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2"/>
        <w:gridCol w:w="2343"/>
        <w:gridCol w:w="567"/>
        <w:gridCol w:w="1768"/>
        <w:gridCol w:w="1351"/>
        <w:gridCol w:w="992"/>
      </w:tblGrid>
      <w:tr w:rsidR="004E29EE" w:rsidRPr="003D1360" w:rsidTr="00A046BC">
        <w:trPr>
          <w:trHeight w:val="397"/>
        </w:trPr>
        <w:tc>
          <w:tcPr>
            <w:tcW w:w="9993" w:type="dxa"/>
            <w:gridSpan w:val="6"/>
            <w:tcBorders>
              <w:bottom w:val="double" w:sz="4" w:space="0" w:color="auto"/>
            </w:tcBorders>
            <w:shd w:val="clear" w:color="auto" w:fill="BDD6EE"/>
            <w:vAlign w:val="center"/>
          </w:tcPr>
          <w:p w:rsidR="004E29EE" w:rsidRPr="003D1360" w:rsidRDefault="004E29EE" w:rsidP="00A046BC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br w:type="page"/>
            </w:r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t>B-III – Charakteristika studijního předmětu</w:t>
            </w:r>
          </w:p>
        </w:tc>
      </w:tr>
      <w:tr w:rsidR="004E29EE" w:rsidRPr="003D1360" w:rsidTr="00A046BC">
        <w:trPr>
          <w:trHeight w:val="454"/>
        </w:trPr>
        <w:tc>
          <w:tcPr>
            <w:tcW w:w="2972" w:type="dxa"/>
            <w:tcBorders>
              <w:top w:val="double" w:sz="4" w:space="0" w:color="auto"/>
            </w:tcBorders>
            <w:shd w:val="clear" w:color="auto" w:fill="FDE9D9"/>
            <w:vAlign w:val="center"/>
          </w:tcPr>
          <w:p w:rsidR="004E29EE" w:rsidRPr="003D1360" w:rsidRDefault="004E29EE" w:rsidP="00A046BC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t>Název studijního předmětu</w:t>
            </w:r>
          </w:p>
        </w:tc>
        <w:tc>
          <w:tcPr>
            <w:tcW w:w="7021" w:type="dxa"/>
            <w:gridSpan w:val="5"/>
            <w:tcBorders>
              <w:top w:val="double" w:sz="4" w:space="0" w:color="auto"/>
            </w:tcBorders>
            <w:vAlign w:val="center"/>
          </w:tcPr>
          <w:p w:rsidR="004E29EE" w:rsidRPr="003D1360" w:rsidRDefault="004E29EE" w:rsidP="00A046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 xml:space="preserve">Praktické právo v řízení organizací I. </w:t>
            </w:r>
          </w:p>
        </w:tc>
      </w:tr>
      <w:tr w:rsidR="004E29EE" w:rsidRPr="003D1360" w:rsidTr="00A046BC">
        <w:trPr>
          <w:trHeight w:val="20"/>
        </w:trPr>
        <w:tc>
          <w:tcPr>
            <w:tcW w:w="2972" w:type="dxa"/>
            <w:shd w:val="clear" w:color="auto" w:fill="FDE9D9"/>
            <w:vAlign w:val="center"/>
          </w:tcPr>
          <w:p w:rsidR="004E29EE" w:rsidRPr="003D1360" w:rsidRDefault="004E29EE" w:rsidP="00A046BC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Typ předmětu </w:t>
            </w:r>
          </w:p>
        </w:tc>
        <w:tc>
          <w:tcPr>
            <w:tcW w:w="4678" w:type="dxa"/>
            <w:gridSpan w:val="3"/>
          </w:tcPr>
          <w:p w:rsidR="004E29EE" w:rsidRPr="003D1360" w:rsidRDefault="004E29EE" w:rsidP="00A046B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Povinný, PPZ</w:t>
            </w:r>
          </w:p>
        </w:tc>
        <w:tc>
          <w:tcPr>
            <w:tcW w:w="1351" w:type="dxa"/>
            <w:shd w:val="clear" w:color="auto" w:fill="FDE9D9"/>
            <w:vAlign w:val="center"/>
          </w:tcPr>
          <w:p w:rsidR="004E29EE" w:rsidRPr="003D1360" w:rsidRDefault="004E29EE" w:rsidP="00A046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t>doporučený ročník / semestr</w:t>
            </w:r>
          </w:p>
        </w:tc>
        <w:tc>
          <w:tcPr>
            <w:tcW w:w="992" w:type="dxa"/>
            <w:vAlign w:val="center"/>
          </w:tcPr>
          <w:p w:rsidR="004E29EE" w:rsidRPr="003D1360" w:rsidRDefault="004E29EE" w:rsidP="00A046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1/ZS</w:t>
            </w:r>
          </w:p>
        </w:tc>
      </w:tr>
      <w:tr w:rsidR="004E29EE" w:rsidRPr="003D1360" w:rsidTr="00A046BC">
        <w:trPr>
          <w:trHeight w:val="454"/>
        </w:trPr>
        <w:tc>
          <w:tcPr>
            <w:tcW w:w="2972" w:type="dxa"/>
            <w:shd w:val="clear" w:color="auto" w:fill="FDE9D9"/>
            <w:vAlign w:val="center"/>
          </w:tcPr>
          <w:p w:rsidR="004E29EE" w:rsidRPr="003D1360" w:rsidRDefault="004E29EE" w:rsidP="00A046BC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t>Rozsah studijního předmětu</w:t>
            </w:r>
          </w:p>
        </w:tc>
        <w:tc>
          <w:tcPr>
            <w:tcW w:w="2343" w:type="dxa"/>
            <w:vAlign w:val="center"/>
          </w:tcPr>
          <w:p w:rsidR="004E29EE" w:rsidRPr="003D1360" w:rsidRDefault="004E29EE" w:rsidP="00A046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0/2</w:t>
            </w:r>
          </w:p>
        </w:tc>
        <w:tc>
          <w:tcPr>
            <w:tcW w:w="567" w:type="dxa"/>
            <w:shd w:val="clear" w:color="auto" w:fill="FDE9D9"/>
            <w:vAlign w:val="center"/>
          </w:tcPr>
          <w:p w:rsidR="004E29EE" w:rsidRPr="003D1360" w:rsidRDefault="004E29EE" w:rsidP="00A046BC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hod. </w:t>
            </w:r>
          </w:p>
        </w:tc>
        <w:tc>
          <w:tcPr>
            <w:tcW w:w="1768" w:type="dxa"/>
            <w:vAlign w:val="center"/>
          </w:tcPr>
          <w:p w:rsidR="004E29EE" w:rsidRPr="003D1360" w:rsidRDefault="004E29EE" w:rsidP="00A046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351" w:type="dxa"/>
            <w:shd w:val="clear" w:color="auto" w:fill="FDE9D9"/>
            <w:vAlign w:val="center"/>
          </w:tcPr>
          <w:p w:rsidR="004E29EE" w:rsidRPr="003D1360" w:rsidRDefault="004E29EE" w:rsidP="00A046BC">
            <w:pPr>
              <w:shd w:val="clear" w:color="auto" w:fill="FDE9D9"/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t>k</w:t>
            </w:r>
            <w:r w:rsidRPr="003D1360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DE9D9"/>
              </w:rPr>
              <w:t>reditů</w:t>
            </w:r>
          </w:p>
        </w:tc>
        <w:tc>
          <w:tcPr>
            <w:tcW w:w="992" w:type="dxa"/>
            <w:vAlign w:val="center"/>
          </w:tcPr>
          <w:p w:rsidR="004E29EE" w:rsidRPr="003D1360" w:rsidRDefault="004E29EE" w:rsidP="00A046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</w:tr>
    </w:tbl>
    <w:p w:rsidR="004E29EE" w:rsidRPr="003D1360" w:rsidRDefault="004E29EE" w:rsidP="004E29EE">
      <w:pPr>
        <w:spacing w:after="0"/>
        <w:ind w:left="708"/>
        <w:rPr>
          <w:rFonts w:ascii="Times New Roman" w:hAnsi="Times New Roman" w:cs="Times New Roman"/>
          <w:b/>
          <w:sz w:val="22"/>
          <w:szCs w:val="22"/>
          <w:shd w:val="clear" w:color="auto" w:fill="D9D9D9"/>
        </w:rPr>
      </w:pP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2"/>
        <w:gridCol w:w="642"/>
        <w:gridCol w:w="1702"/>
        <w:gridCol w:w="1418"/>
        <w:gridCol w:w="2126"/>
        <w:gridCol w:w="1136"/>
      </w:tblGrid>
      <w:tr w:rsidR="004E29EE" w:rsidRPr="003D1360" w:rsidTr="00A046BC">
        <w:trPr>
          <w:trHeight w:val="454"/>
        </w:trPr>
        <w:tc>
          <w:tcPr>
            <w:tcW w:w="2972" w:type="dxa"/>
            <w:shd w:val="clear" w:color="auto" w:fill="FDE9D9"/>
            <w:vAlign w:val="center"/>
          </w:tcPr>
          <w:p w:rsidR="004E29EE" w:rsidRPr="003D1360" w:rsidRDefault="004E29EE" w:rsidP="00A046BC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t>Dvousemestrální předmět</w:t>
            </w:r>
          </w:p>
        </w:tc>
        <w:tc>
          <w:tcPr>
            <w:tcW w:w="7024" w:type="dxa"/>
            <w:gridSpan w:val="5"/>
            <w:shd w:val="clear" w:color="auto" w:fill="auto"/>
            <w:vAlign w:val="center"/>
          </w:tcPr>
          <w:p w:rsidR="004E29EE" w:rsidRPr="003D1360" w:rsidRDefault="004E29EE" w:rsidP="00A046BC">
            <w:pPr>
              <w:spacing w:after="0" w:line="240" w:lineRule="auto"/>
              <w:rPr>
                <w:rFonts w:ascii="Times New Roman" w:eastAsia="Calibri" w:hAnsi="Times New Roman" w:cs="Times New Roman"/>
                <w:sz w:val="22"/>
                <w:szCs w:val="22"/>
                <w:shd w:val="clear" w:color="auto" w:fill="F2F2F2"/>
              </w:rPr>
            </w:pPr>
            <w:r w:rsidRPr="003D1360">
              <w:rPr>
                <w:rFonts w:ascii="Times New Roman" w:eastAsia="Calibri" w:hAnsi="Times New Roman" w:cs="Times New Roman"/>
                <w:sz w:val="22"/>
                <w:szCs w:val="22"/>
              </w:rPr>
              <w:t>Ne</w:t>
            </w:r>
          </w:p>
        </w:tc>
      </w:tr>
      <w:tr w:rsidR="004E29EE" w:rsidRPr="003D1360" w:rsidTr="00A046BC">
        <w:tc>
          <w:tcPr>
            <w:tcW w:w="2972" w:type="dxa"/>
            <w:shd w:val="clear" w:color="auto" w:fill="D9D9D9"/>
            <w:vAlign w:val="center"/>
          </w:tcPr>
          <w:p w:rsidR="004E29EE" w:rsidRPr="003D1360" w:rsidRDefault="004E29EE" w:rsidP="00A046BC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Prerekvizity, </w:t>
            </w:r>
            <w:proofErr w:type="spellStart"/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t>korekvizity</w:t>
            </w:r>
            <w:proofErr w:type="spellEnd"/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t>, ekvivalence</w:t>
            </w:r>
          </w:p>
        </w:tc>
        <w:tc>
          <w:tcPr>
            <w:tcW w:w="7024" w:type="dxa"/>
            <w:gridSpan w:val="5"/>
            <w:vAlign w:val="center"/>
          </w:tcPr>
          <w:p w:rsidR="004E29EE" w:rsidRPr="003D1360" w:rsidRDefault="004E29EE" w:rsidP="00A046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4E29EE" w:rsidRPr="003D1360" w:rsidTr="00A046BC">
        <w:trPr>
          <w:trHeight w:val="624"/>
        </w:trPr>
        <w:tc>
          <w:tcPr>
            <w:tcW w:w="2972" w:type="dxa"/>
            <w:shd w:val="clear" w:color="auto" w:fill="FDE9D9"/>
            <w:vAlign w:val="center"/>
          </w:tcPr>
          <w:p w:rsidR="004E29EE" w:rsidRPr="003D1360" w:rsidRDefault="004E29EE" w:rsidP="00A046BC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t>Způsob ověření studijních výsledků</w:t>
            </w:r>
          </w:p>
        </w:tc>
        <w:tc>
          <w:tcPr>
            <w:tcW w:w="2344" w:type="dxa"/>
            <w:gridSpan w:val="2"/>
            <w:tcBorders>
              <w:bottom w:val="single" w:sz="4" w:space="0" w:color="auto"/>
            </w:tcBorders>
            <w:vAlign w:val="center"/>
          </w:tcPr>
          <w:p w:rsidR="004E29EE" w:rsidRPr="003D1360" w:rsidRDefault="004E29EE" w:rsidP="00A046BC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Klasifikovaný zápočet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4E29EE" w:rsidRPr="003D1360" w:rsidRDefault="004E29EE" w:rsidP="00A046BC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t>Forma výuky</w:t>
            </w:r>
          </w:p>
        </w:tc>
        <w:tc>
          <w:tcPr>
            <w:tcW w:w="3262" w:type="dxa"/>
            <w:gridSpan w:val="2"/>
            <w:tcBorders>
              <w:bottom w:val="single" w:sz="4" w:space="0" w:color="auto"/>
            </w:tcBorders>
            <w:vAlign w:val="center"/>
          </w:tcPr>
          <w:p w:rsidR="004E29EE" w:rsidRPr="003D1360" w:rsidRDefault="004E29EE" w:rsidP="00A046BC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cvičení</w:t>
            </w:r>
          </w:p>
        </w:tc>
      </w:tr>
      <w:tr w:rsidR="004E29EE" w:rsidRPr="003D1360" w:rsidTr="00A046BC">
        <w:tc>
          <w:tcPr>
            <w:tcW w:w="2972" w:type="dxa"/>
            <w:shd w:val="clear" w:color="auto" w:fill="D9D9D9"/>
            <w:vAlign w:val="center"/>
          </w:tcPr>
          <w:p w:rsidR="004E29EE" w:rsidRPr="003D1360" w:rsidRDefault="004E29EE" w:rsidP="00A046BC">
            <w:pPr>
              <w:shd w:val="clear" w:color="auto" w:fill="D9D9D9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t>Forma způsobu ověření studijních výsledků</w:t>
            </w:r>
          </w:p>
        </w:tc>
        <w:tc>
          <w:tcPr>
            <w:tcW w:w="7024" w:type="dxa"/>
            <w:gridSpan w:val="5"/>
            <w:tcBorders>
              <w:bottom w:val="single" w:sz="4" w:space="0" w:color="auto"/>
            </w:tcBorders>
            <w:vAlign w:val="center"/>
          </w:tcPr>
          <w:p w:rsidR="004E29EE" w:rsidRPr="003D1360" w:rsidRDefault="004E29EE" w:rsidP="00A046BC">
            <w:pPr>
              <w:spacing w:after="80" w:line="240" w:lineRule="auto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eastAsia="Calibri" w:hAnsi="Times New Roman" w:cs="Times New Roman"/>
                <w:sz w:val="22"/>
                <w:szCs w:val="22"/>
              </w:rPr>
              <w:t>Kurz je zakončen písemným klasifikovaným zápočtem (otázky dle probraných témat formou doplňování odpovědí v písemném testu).</w:t>
            </w:r>
          </w:p>
        </w:tc>
      </w:tr>
      <w:tr w:rsidR="004E29EE" w:rsidRPr="003D1360" w:rsidTr="00A046BC">
        <w:trPr>
          <w:trHeight w:val="510"/>
        </w:trPr>
        <w:tc>
          <w:tcPr>
            <w:tcW w:w="2972" w:type="dxa"/>
            <w:tcBorders>
              <w:top w:val="nil"/>
            </w:tcBorders>
            <w:shd w:val="clear" w:color="auto" w:fill="FDE9D9"/>
            <w:vAlign w:val="center"/>
          </w:tcPr>
          <w:p w:rsidR="004E29EE" w:rsidRPr="003D1360" w:rsidRDefault="004E29EE" w:rsidP="00A046B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2"/>
                <w:szCs w:val="22"/>
                <w:shd w:val="clear" w:color="auto" w:fill="F2F2F2"/>
              </w:rPr>
            </w:pPr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t>Další požadavky na studenta</w:t>
            </w:r>
          </w:p>
        </w:tc>
        <w:tc>
          <w:tcPr>
            <w:tcW w:w="7024" w:type="dxa"/>
            <w:gridSpan w:val="5"/>
            <w:tcBorders>
              <w:top w:val="nil"/>
            </w:tcBorders>
            <w:shd w:val="clear" w:color="auto" w:fill="FFFFFF"/>
          </w:tcPr>
          <w:p w:rsidR="004E29EE" w:rsidRPr="003D1360" w:rsidRDefault="004E29EE" w:rsidP="00A046BC">
            <w:pPr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Studenti prezenční formy studia mají povinnou účast </w:t>
            </w:r>
            <w:proofErr w:type="gramStart"/>
            <w:r w:rsidRPr="003D136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80%</w:t>
            </w:r>
            <w:proofErr w:type="gramEnd"/>
            <w:r w:rsidRPr="003D1360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.</w:t>
            </w:r>
          </w:p>
          <w:p w:rsidR="004E29EE" w:rsidRPr="003D1360" w:rsidRDefault="004E29EE" w:rsidP="00A046BC">
            <w:pPr>
              <w:spacing w:after="80" w:line="240" w:lineRule="auto"/>
              <w:rPr>
                <w:rFonts w:ascii="Times New Roman" w:eastAsia="Calibri" w:hAnsi="Times New Roman" w:cs="Times New Roman"/>
                <w:b/>
                <w:sz w:val="22"/>
                <w:szCs w:val="22"/>
                <w:shd w:val="clear" w:color="auto" w:fill="F2F2F2"/>
              </w:rPr>
            </w:pPr>
          </w:p>
        </w:tc>
      </w:tr>
      <w:tr w:rsidR="004E29EE" w:rsidRPr="003D1360" w:rsidTr="00A046BC">
        <w:trPr>
          <w:trHeight w:val="454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4E29EE" w:rsidRPr="003D1360" w:rsidRDefault="004E29EE" w:rsidP="00A046BC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t>Garant předmětu (ev. vyučující zodpovědný za předmět)</w:t>
            </w:r>
          </w:p>
        </w:tc>
        <w:tc>
          <w:tcPr>
            <w:tcW w:w="70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E29EE" w:rsidRPr="003D1360" w:rsidRDefault="004E29EE" w:rsidP="00A046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Cs w:val="22"/>
              </w:rPr>
              <w:t xml:space="preserve">Mgr. PhDr. Lada Furmaníková, </w:t>
            </w:r>
            <w:proofErr w:type="gramStart"/>
            <w:r w:rsidRPr="003D1360">
              <w:rPr>
                <w:rFonts w:ascii="Times New Roman" w:hAnsi="Times New Roman" w:cs="Times New Roman"/>
                <w:szCs w:val="22"/>
              </w:rPr>
              <w:t>Ph.D</w:t>
            </w:r>
            <w:proofErr w:type="gramEnd"/>
          </w:p>
        </w:tc>
      </w:tr>
      <w:tr w:rsidR="004E29EE" w:rsidRPr="003D1360" w:rsidTr="00A046BC">
        <w:trPr>
          <w:trHeight w:val="454"/>
        </w:trPr>
        <w:tc>
          <w:tcPr>
            <w:tcW w:w="2972" w:type="dxa"/>
            <w:tcBorders>
              <w:top w:val="single" w:sz="4" w:space="0" w:color="auto"/>
            </w:tcBorders>
            <w:shd w:val="clear" w:color="auto" w:fill="FDE9D9"/>
            <w:vAlign w:val="center"/>
          </w:tcPr>
          <w:p w:rsidR="004E29EE" w:rsidRPr="003D1360" w:rsidRDefault="004E29EE" w:rsidP="00A046BC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Zapojení garanta do výuky předmětu   </w:t>
            </w:r>
          </w:p>
        </w:tc>
        <w:tc>
          <w:tcPr>
            <w:tcW w:w="7024" w:type="dxa"/>
            <w:gridSpan w:val="5"/>
            <w:tcBorders>
              <w:top w:val="single" w:sz="4" w:space="0" w:color="auto"/>
            </w:tcBorders>
          </w:tcPr>
          <w:p w:rsidR="004E29EE" w:rsidRPr="003D1360" w:rsidRDefault="004E29EE" w:rsidP="00A046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20%</w:t>
            </w:r>
            <w:proofErr w:type="gramEnd"/>
            <w:r w:rsidRPr="003D1360">
              <w:rPr>
                <w:rFonts w:ascii="Times New Roman" w:hAnsi="Times New Roman" w:cs="Times New Roman"/>
                <w:sz w:val="22"/>
                <w:szCs w:val="22"/>
              </w:rPr>
              <w:t xml:space="preserve"> s.</w:t>
            </w:r>
          </w:p>
        </w:tc>
      </w:tr>
      <w:tr w:rsidR="004E29EE" w:rsidRPr="003D1360" w:rsidTr="00A046BC">
        <w:trPr>
          <w:trHeight w:val="271"/>
        </w:trPr>
        <w:tc>
          <w:tcPr>
            <w:tcW w:w="297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E29EE" w:rsidRPr="003D1360" w:rsidRDefault="004E29EE" w:rsidP="00A046BC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t>Vyučující</w:t>
            </w:r>
          </w:p>
        </w:tc>
        <w:tc>
          <w:tcPr>
            <w:tcW w:w="702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4E29EE" w:rsidRPr="003D1360" w:rsidRDefault="004E29EE" w:rsidP="00A046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 xml:space="preserve">Mgr. Michael Koliha – </w:t>
            </w:r>
            <w:proofErr w:type="gramStart"/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80%</w:t>
            </w:r>
            <w:proofErr w:type="gramEnd"/>
            <w:r w:rsidRPr="003D1360">
              <w:rPr>
                <w:rFonts w:ascii="Times New Roman" w:hAnsi="Times New Roman" w:cs="Times New Roman"/>
                <w:sz w:val="22"/>
                <w:szCs w:val="22"/>
              </w:rPr>
              <w:t xml:space="preserve"> s.</w:t>
            </w:r>
          </w:p>
        </w:tc>
      </w:tr>
      <w:tr w:rsidR="004E29EE" w:rsidRPr="003D1360" w:rsidTr="00A046BC">
        <w:trPr>
          <w:trHeight w:val="454"/>
        </w:trPr>
        <w:tc>
          <w:tcPr>
            <w:tcW w:w="2972" w:type="dxa"/>
            <w:shd w:val="clear" w:color="auto" w:fill="FDE9D9"/>
            <w:vAlign w:val="center"/>
          </w:tcPr>
          <w:p w:rsidR="004E29EE" w:rsidRPr="003D1360" w:rsidRDefault="004E29EE" w:rsidP="00A046BC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t>Stručná anotace předmětu</w:t>
            </w:r>
          </w:p>
        </w:tc>
        <w:tc>
          <w:tcPr>
            <w:tcW w:w="7024" w:type="dxa"/>
            <w:gridSpan w:val="5"/>
            <w:tcBorders>
              <w:bottom w:val="nil"/>
            </w:tcBorders>
          </w:tcPr>
          <w:p w:rsidR="004E29EE" w:rsidRPr="003D1360" w:rsidRDefault="004E29EE" w:rsidP="00A046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29EE" w:rsidRPr="003D1360" w:rsidTr="00A046BC">
        <w:trPr>
          <w:trHeight w:val="567"/>
        </w:trPr>
        <w:tc>
          <w:tcPr>
            <w:tcW w:w="9996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4E29EE" w:rsidRPr="003D1360" w:rsidRDefault="004E29EE" w:rsidP="00A046BC">
            <w:pPr>
              <w:spacing w:after="0"/>
              <w:ind w:left="70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Kurz nabízí úvod do právní problematiky týkající se sociální práce a sociálních služeb a umožní orientaci v systému práva a způsobu právního myšlení. Student získá základní přehled ve vybraných tématech spojených s realizací sociální práce v institucích sociální práce, případně na pomezí sociální a zdravotní péče (lidská práva a jejich naplňování, svéprávnost a opatrovnictví, odpovědnost za škodu a problematika náležitého dohledu, autonomie pacienta a dopady na poskytování zdravotních služeb, nedobrovolná hospitalizace). V průběhu kurzu studenti přicházejí s vlastními zkušenostmi a sporným situacemi, které jsou v průběhu výuky využívány jako příklady.</w:t>
            </w:r>
          </w:p>
          <w:p w:rsidR="004E29EE" w:rsidRPr="003D1360" w:rsidRDefault="004E29EE" w:rsidP="00A046BC">
            <w:pPr>
              <w:spacing w:after="0"/>
              <w:ind w:left="70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</w:p>
          <w:p w:rsidR="004E29EE" w:rsidRPr="003D1360" w:rsidRDefault="004E29EE" w:rsidP="00A046BC">
            <w:pPr>
              <w:spacing w:after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t>Témata výuky:</w:t>
            </w:r>
          </w:p>
          <w:p w:rsidR="004E29EE" w:rsidRPr="003D1360" w:rsidRDefault="004E29EE" w:rsidP="004E29E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Základní systematické členění práva, základní pojmy.</w:t>
            </w:r>
          </w:p>
          <w:p w:rsidR="004E29EE" w:rsidRPr="003D1360" w:rsidRDefault="004E29EE" w:rsidP="004E29E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Základní lidskoprávní dokumenty a jejich využití při řízení kvality služeb.</w:t>
            </w:r>
          </w:p>
          <w:p w:rsidR="004E29EE" w:rsidRPr="003D1360" w:rsidRDefault="004E29EE" w:rsidP="004E29E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Osobnost člověka v právním slova smyslu, ochrana osobnosti.</w:t>
            </w:r>
          </w:p>
          <w:p w:rsidR="004E29EE" w:rsidRPr="003D1360" w:rsidRDefault="004E29EE" w:rsidP="004E29E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Ochrana soukromí a ochrana osobních údajů.</w:t>
            </w:r>
          </w:p>
          <w:p w:rsidR="004E29EE" w:rsidRPr="003D1360" w:rsidRDefault="004E29EE" w:rsidP="004E29E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Svéprávnost, podpůrná opatření při narušení schopnosti zletilého právně jednat.</w:t>
            </w:r>
          </w:p>
          <w:p w:rsidR="004E29EE" w:rsidRPr="003D1360" w:rsidRDefault="004E29EE" w:rsidP="004E29E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Opatrovnictví.</w:t>
            </w:r>
          </w:p>
          <w:p w:rsidR="004E29EE" w:rsidRPr="003D1360" w:rsidRDefault="004E29EE" w:rsidP="004E29E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Odpovědnost za škodu na zdraví nebo majetku.</w:t>
            </w:r>
          </w:p>
          <w:p w:rsidR="004E29EE" w:rsidRPr="003D1360" w:rsidRDefault="004E29EE" w:rsidP="004E29E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 xml:space="preserve">Problematika náležitého dohledu. </w:t>
            </w:r>
          </w:p>
          <w:p w:rsidR="004E29EE" w:rsidRPr="003D1360" w:rsidRDefault="004E29EE" w:rsidP="004E29E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 xml:space="preserve">Právní ukotvení autonomie pacienta, mlčenlivost a informovaný souhlas.  </w:t>
            </w:r>
          </w:p>
          <w:p w:rsidR="004E29EE" w:rsidRPr="003D1360" w:rsidRDefault="004E29EE" w:rsidP="004E29EE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Právní aspekty nedobrovolné hospitalizace.</w:t>
            </w:r>
          </w:p>
        </w:tc>
      </w:tr>
      <w:tr w:rsidR="004E29EE" w:rsidRPr="003D1360" w:rsidTr="00A046BC">
        <w:trPr>
          <w:trHeight w:val="454"/>
        </w:trPr>
        <w:tc>
          <w:tcPr>
            <w:tcW w:w="2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4E29EE" w:rsidRPr="003D1360" w:rsidRDefault="004E29EE" w:rsidP="00A046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Studijní literatura </w:t>
            </w:r>
          </w:p>
        </w:tc>
        <w:tc>
          <w:tcPr>
            <w:tcW w:w="7024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:rsidR="004E29EE" w:rsidRPr="003D1360" w:rsidRDefault="004E29EE" w:rsidP="00A046BC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E29EE" w:rsidRPr="003D1360" w:rsidTr="00A046BC">
        <w:trPr>
          <w:trHeight w:val="170"/>
        </w:trPr>
        <w:tc>
          <w:tcPr>
            <w:tcW w:w="9996" w:type="dxa"/>
            <w:gridSpan w:val="6"/>
            <w:tcBorders>
              <w:top w:val="nil"/>
              <w:bottom w:val="single" w:sz="4" w:space="0" w:color="auto"/>
            </w:tcBorders>
          </w:tcPr>
          <w:p w:rsidR="004E29EE" w:rsidRPr="003D1360" w:rsidRDefault="004E29EE" w:rsidP="00A046BC">
            <w:pPr>
              <w:pStyle w:val="Bezmezer"/>
              <w:spacing w:after="1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t>Povinná literatura:</w:t>
            </w:r>
          </w:p>
          <w:p w:rsidR="004E29EE" w:rsidRPr="003D1360" w:rsidRDefault="004E29EE" w:rsidP="00A046BC">
            <w:pPr>
              <w:pStyle w:val="Bezmezer"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 xml:space="preserve">KREJČÍ, O. Lidská práva. Praha: Professional </w:t>
            </w:r>
            <w:proofErr w:type="spellStart"/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Publishing</w:t>
            </w:r>
            <w:proofErr w:type="spellEnd"/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, 2011.</w:t>
            </w:r>
          </w:p>
          <w:p w:rsidR="004E29EE" w:rsidRPr="003D1360" w:rsidRDefault="004E29EE" w:rsidP="00A046BC">
            <w:pPr>
              <w:pStyle w:val="Bezmezer"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SPIRIT, M. a kol. Základy práva. Praha: </w:t>
            </w:r>
            <w:proofErr w:type="spellStart"/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Oeconomica</w:t>
            </w:r>
            <w:proofErr w:type="spellEnd"/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., 2004.</w:t>
            </w:r>
          </w:p>
          <w:p w:rsidR="004E29EE" w:rsidRPr="003D1360" w:rsidRDefault="004E29EE" w:rsidP="00A046BC">
            <w:pPr>
              <w:pStyle w:val="Bezmezer"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 xml:space="preserve">ŠÍMA, A. SUK, M. Základy práva pro střední a vyšší odborné školy. Praha: C. H. Beck, 2004. </w:t>
            </w:r>
          </w:p>
          <w:p w:rsidR="004E29EE" w:rsidRPr="003D1360" w:rsidRDefault="004E29EE" w:rsidP="00A046BC">
            <w:pPr>
              <w:pStyle w:val="Bezmezer"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VARVAŘOVSKÝ, P. Základy práva: o právu, státě a moci. Praha: ASPI, 2009.</w:t>
            </w:r>
          </w:p>
          <w:p w:rsidR="004E29EE" w:rsidRPr="003D1360" w:rsidRDefault="004E29EE" w:rsidP="00A046BC">
            <w:pPr>
              <w:pStyle w:val="Bezmezer"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LIGA LIDSKÝCH PRÁV. Nedobrovolná hospitalizace psychiatrických pacientů v ČR. Liga lidských práv: 2015. Dostupné na: http://llp.cz/publikace/nedobrovolna-hospitalizace-psychiatrickych-pacientu-v-cr/.</w:t>
            </w:r>
          </w:p>
          <w:p w:rsidR="004E29EE" w:rsidRPr="003D1360" w:rsidRDefault="004E29EE" w:rsidP="00A046BC">
            <w:pPr>
              <w:pStyle w:val="Bezmezer"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E29EE" w:rsidRPr="003D1360" w:rsidRDefault="004E29EE" w:rsidP="00A046BC">
            <w:pPr>
              <w:pStyle w:val="Bezmezer"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Aktuální znění platných právních předpisů:</w:t>
            </w:r>
          </w:p>
          <w:p w:rsidR="004E29EE" w:rsidRPr="003D1360" w:rsidRDefault="004E29EE" w:rsidP="004E29EE">
            <w:pPr>
              <w:pStyle w:val="Bezmezer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 xml:space="preserve">Občanský zákoník, </w:t>
            </w:r>
          </w:p>
          <w:p w:rsidR="004E29EE" w:rsidRPr="003D1360" w:rsidRDefault="004E29EE" w:rsidP="004E29EE">
            <w:pPr>
              <w:pStyle w:val="Bezmezer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 xml:space="preserve">Zákon o zvláštních řízeních soudních, </w:t>
            </w:r>
          </w:p>
          <w:p w:rsidR="004E29EE" w:rsidRPr="003D1360" w:rsidRDefault="004E29EE" w:rsidP="004E29EE">
            <w:pPr>
              <w:pStyle w:val="Bezmezer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Zákon o zdravotních službách a podmínkách jejich poskytování,</w:t>
            </w:r>
          </w:p>
          <w:p w:rsidR="004E29EE" w:rsidRPr="003D1360" w:rsidRDefault="004E29EE" w:rsidP="004E29EE">
            <w:pPr>
              <w:pStyle w:val="Bezmezer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Zákon o ochraně osobních údajů,</w:t>
            </w:r>
          </w:p>
          <w:p w:rsidR="004E29EE" w:rsidRPr="003D1360" w:rsidRDefault="004E29EE" w:rsidP="004E29EE">
            <w:pPr>
              <w:pStyle w:val="Bezmezer"/>
              <w:numPr>
                <w:ilvl w:val="0"/>
                <w:numId w:val="3"/>
              </w:numPr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Listina základních práv a svobod, Úmluva o právech dítěte, Úmluva proti mučení a jinému krutému, nelidskému či ponižujícímu zacházení nebo trestání, Úmluva o právech osob se zdravotním postižením, Úmluva na ochranu lidských práv a důstojnosti lidské bytosti v souvislosti s aplikací biologie a medicíny: Úmluva o lidských právech a biomedicíně.</w:t>
            </w:r>
          </w:p>
          <w:p w:rsidR="004E29EE" w:rsidRPr="003D1360" w:rsidRDefault="004E29EE" w:rsidP="00A046BC">
            <w:pPr>
              <w:pStyle w:val="Bezmezer"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Doporučujeme např. edici ÚZ nebo webové stránky www.zakonyprolidi.cz.</w:t>
            </w:r>
          </w:p>
          <w:p w:rsidR="004E29EE" w:rsidRPr="003D1360" w:rsidRDefault="004E29EE" w:rsidP="00A046BC">
            <w:pPr>
              <w:pStyle w:val="Bezmezer"/>
              <w:spacing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Lidskoprávní dokumenty jsou k dispozici na: http://www.helcom.cz/cs/rubriky/lidskopravni-dokumenty/</w:t>
            </w:r>
          </w:p>
        </w:tc>
      </w:tr>
      <w:tr w:rsidR="004E29EE" w:rsidRPr="003D1360" w:rsidTr="00A046BC">
        <w:trPr>
          <w:trHeight w:val="397"/>
        </w:trPr>
        <w:tc>
          <w:tcPr>
            <w:tcW w:w="999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DE9D9"/>
            <w:vAlign w:val="center"/>
          </w:tcPr>
          <w:p w:rsidR="004E29EE" w:rsidRPr="003D1360" w:rsidRDefault="004E29EE" w:rsidP="00A046BC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Informace ke kombinované nebo distanční formě</w:t>
            </w:r>
          </w:p>
        </w:tc>
      </w:tr>
      <w:tr w:rsidR="004E29EE" w:rsidRPr="003D1360" w:rsidTr="00A046BC">
        <w:trPr>
          <w:trHeight w:val="567"/>
        </w:trPr>
        <w:tc>
          <w:tcPr>
            <w:tcW w:w="3614" w:type="dxa"/>
            <w:gridSpan w:val="2"/>
            <w:tcBorders>
              <w:top w:val="single" w:sz="2" w:space="0" w:color="auto"/>
            </w:tcBorders>
            <w:shd w:val="clear" w:color="auto" w:fill="FDE9D9"/>
            <w:vAlign w:val="center"/>
          </w:tcPr>
          <w:p w:rsidR="004E29EE" w:rsidRPr="003D1360" w:rsidRDefault="004E29EE" w:rsidP="00A046BC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Rozsah konzultací (soustředění) </w:t>
            </w:r>
          </w:p>
        </w:tc>
        <w:tc>
          <w:tcPr>
            <w:tcW w:w="5246" w:type="dxa"/>
            <w:gridSpan w:val="3"/>
            <w:tcBorders>
              <w:top w:val="single" w:sz="2" w:space="0" w:color="auto"/>
            </w:tcBorders>
          </w:tcPr>
          <w:p w:rsidR="004E29EE" w:rsidRPr="003D1360" w:rsidRDefault="004E29EE" w:rsidP="00A046BC">
            <w:pPr>
              <w:pStyle w:val="Textpoznpodarou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eastAsia="Calibri" w:hAnsi="Times New Roman" w:cs="Times New Roman"/>
                <w:sz w:val="22"/>
                <w:szCs w:val="22"/>
              </w:rPr>
              <w:t>18</w:t>
            </w: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36" w:type="dxa"/>
            <w:tcBorders>
              <w:top w:val="single" w:sz="2" w:space="0" w:color="auto"/>
            </w:tcBorders>
            <w:shd w:val="clear" w:color="auto" w:fill="FDE9D9"/>
            <w:vAlign w:val="center"/>
          </w:tcPr>
          <w:p w:rsidR="004E29EE" w:rsidRPr="003D1360" w:rsidRDefault="004E29EE" w:rsidP="00A046BC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FDE9D9"/>
              </w:rPr>
              <w:t>hodi</w:t>
            </w:r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n </w:t>
            </w:r>
          </w:p>
        </w:tc>
      </w:tr>
      <w:tr w:rsidR="004E29EE" w:rsidRPr="003D1360" w:rsidTr="00A046BC">
        <w:trPr>
          <w:trHeight w:val="340"/>
        </w:trPr>
        <w:tc>
          <w:tcPr>
            <w:tcW w:w="9996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4E29EE" w:rsidRPr="003D1360" w:rsidRDefault="004E29EE" w:rsidP="00A046BC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br w:type="page"/>
            </w:r>
            <w:r w:rsidRPr="003D1360">
              <w:rPr>
                <w:rFonts w:ascii="Times New Roman" w:hAnsi="Times New Roman" w:cs="Times New Roman"/>
                <w:b/>
                <w:sz w:val="22"/>
                <w:szCs w:val="22"/>
                <w:shd w:val="clear" w:color="auto" w:fill="D9D9D9"/>
              </w:rPr>
              <w:t>Informace o způsobu kontaktu s vyučujícím</w:t>
            </w:r>
          </w:p>
        </w:tc>
      </w:tr>
      <w:tr w:rsidR="004E29EE" w:rsidRPr="003D1360" w:rsidTr="00A046BC">
        <w:trPr>
          <w:trHeight w:val="487"/>
        </w:trPr>
        <w:tc>
          <w:tcPr>
            <w:tcW w:w="9996" w:type="dxa"/>
            <w:gridSpan w:val="6"/>
            <w:shd w:val="clear" w:color="auto" w:fill="FFFFFF"/>
          </w:tcPr>
          <w:p w:rsidR="004E29EE" w:rsidRPr="003D1360" w:rsidRDefault="004E29EE" w:rsidP="00A046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 xml:space="preserve">Studenti mají možnost konzultovat s vyučujícím ve dny výuky předmětu. </w:t>
            </w:r>
          </w:p>
          <w:p w:rsidR="004E29EE" w:rsidRPr="003D1360" w:rsidRDefault="004E29EE" w:rsidP="00A046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E29EE" w:rsidRPr="003D1360" w:rsidRDefault="004E29EE" w:rsidP="00A046B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Dále mají možnost využít konzultací:</w:t>
            </w:r>
          </w:p>
          <w:p w:rsidR="004E29EE" w:rsidRPr="003D1360" w:rsidRDefault="004E29EE" w:rsidP="004E29EE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osobních (termíny jsou určeny na základě dohody studenta a vyučujícího),</w:t>
            </w:r>
          </w:p>
          <w:p w:rsidR="004E29EE" w:rsidRPr="003D1360" w:rsidRDefault="004E29EE" w:rsidP="004E29EE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emailových (kontakt je zveřejněn v </w:t>
            </w:r>
            <w:proofErr w:type="spellStart"/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Moodlu</w:t>
            </w:r>
            <w:proofErr w:type="spellEnd"/>
            <w:r w:rsidRPr="003D1360">
              <w:rPr>
                <w:rFonts w:ascii="Times New Roman" w:hAnsi="Times New Roman" w:cs="Times New Roman"/>
                <w:sz w:val="22"/>
                <w:szCs w:val="22"/>
              </w:rPr>
              <w:t xml:space="preserve"> a také ve všech prezentacích k výuce),</w:t>
            </w:r>
          </w:p>
          <w:p w:rsidR="004E29EE" w:rsidRPr="003D1360" w:rsidRDefault="004E29EE" w:rsidP="004E29EE">
            <w:pPr>
              <w:pStyle w:val="Odstavecseseznamem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3D1360">
              <w:rPr>
                <w:rFonts w:ascii="Times New Roman" w:hAnsi="Times New Roman" w:cs="Times New Roman"/>
                <w:sz w:val="22"/>
                <w:szCs w:val="22"/>
              </w:rPr>
              <w:t>skypových</w:t>
            </w:r>
            <w:proofErr w:type="spellEnd"/>
            <w:r w:rsidRPr="003D1360">
              <w:rPr>
                <w:rFonts w:ascii="Times New Roman" w:hAnsi="Times New Roman" w:cs="Times New Roman"/>
                <w:sz w:val="22"/>
                <w:szCs w:val="22"/>
              </w:rPr>
              <w:t xml:space="preserve"> (termín je určen na základě dohody studenta a vyučujícího).</w:t>
            </w:r>
          </w:p>
          <w:p w:rsidR="004E29EE" w:rsidRPr="003D1360" w:rsidRDefault="004E29EE" w:rsidP="00A046BC">
            <w:pPr>
              <w:pStyle w:val="Odstavecseseznamem"/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E29EE" w:rsidRPr="003D1360" w:rsidTr="00A046BC">
        <w:trPr>
          <w:trHeight w:val="340"/>
        </w:trPr>
        <w:tc>
          <w:tcPr>
            <w:tcW w:w="9996" w:type="dxa"/>
            <w:gridSpan w:val="6"/>
            <w:shd w:val="clear" w:color="auto" w:fill="FDE9D9"/>
            <w:vAlign w:val="center"/>
          </w:tcPr>
          <w:p w:rsidR="004E29EE" w:rsidRPr="003D1360" w:rsidRDefault="004E29EE" w:rsidP="00A046BC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D1360">
              <w:rPr>
                <w:rFonts w:ascii="Times New Roman" w:hAnsi="Times New Roman" w:cs="Times New Roman"/>
                <w:b/>
                <w:sz w:val="22"/>
                <w:szCs w:val="22"/>
              </w:rPr>
              <w:t>Vzory studijních distančních textů a multimediálních pomůcek</w:t>
            </w:r>
          </w:p>
        </w:tc>
      </w:tr>
      <w:tr w:rsidR="004E29EE" w:rsidRPr="003D1360" w:rsidTr="00A046BC">
        <w:trPr>
          <w:trHeight w:val="907"/>
        </w:trPr>
        <w:tc>
          <w:tcPr>
            <w:tcW w:w="9996" w:type="dxa"/>
            <w:gridSpan w:val="6"/>
          </w:tcPr>
          <w:p w:rsidR="004E29EE" w:rsidRPr="003D1360" w:rsidRDefault="004E29EE" w:rsidP="00A046BC">
            <w:pPr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hyperlink r:id="rId5" w:history="1">
              <w:r w:rsidRPr="003D1360">
                <w:rPr>
                  <w:rStyle w:val="Hypertextovodkaz"/>
                  <w:rFonts w:ascii="Times New Roman" w:hAnsi="Times New Roman" w:cs="Times New Roman"/>
                  <w:sz w:val="22"/>
                  <w:szCs w:val="22"/>
                </w:rPr>
                <w:t>http://moodle.fhs.cuni.cz/course/index.php?categoryid=14</w:t>
              </w:r>
            </w:hyperlink>
          </w:p>
        </w:tc>
      </w:tr>
    </w:tbl>
    <w:p w:rsidR="004E29EE" w:rsidRPr="003D1360" w:rsidRDefault="004E29EE" w:rsidP="004E29EE">
      <w:pPr>
        <w:rPr>
          <w:rFonts w:ascii="Times New Roman" w:hAnsi="Times New Roman" w:cs="Times New Roman"/>
          <w:sz w:val="22"/>
          <w:szCs w:val="22"/>
        </w:rPr>
      </w:pPr>
    </w:p>
    <w:p w:rsidR="00645E04" w:rsidRDefault="00645E04" w:rsidP="00B75CA5">
      <w:pPr>
        <w:spacing w:after="0" w:line="240" w:lineRule="auto"/>
      </w:pPr>
      <w:bookmarkStart w:id="0" w:name="_GoBack"/>
      <w:bookmarkEnd w:id="0"/>
    </w:p>
    <w:sectPr w:rsidR="00645E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E38BE"/>
    <w:multiLevelType w:val="hybridMultilevel"/>
    <w:tmpl w:val="136435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43407"/>
    <w:multiLevelType w:val="hybridMultilevel"/>
    <w:tmpl w:val="678020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C0628"/>
    <w:multiLevelType w:val="hybridMultilevel"/>
    <w:tmpl w:val="9A16B8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9EE"/>
    <w:rsid w:val="004E29EE"/>
    <w:rsid w:val="00645E04"/>
    <w:rsid w:val="00B7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E11E74-7BF5-4871-BC4E-E5294430A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E29EE"/>
    <w:pPr>
      <w:spacing w:after="200" w:line="276" w:lineRule="auto"/>
      <w:jc w:val="both"/>
    </w:pPr>
    <w:rPr>
      <w:rFonts w:eastAsiaTheme="minorEastAsia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E29EE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4E29EE"/>
    <w:pPr>
      <w:widowControl w:val="0"/>
    </w:pPr>
  </w:style>
  <w:style w:type="character" w:customStyle="1" w:styleId="TextpoznpodarouChar">
    <w:name w:val="Text pozn. pod čarou Char"/>
    <w:basedOn w:val="Standardnpsmoodstavce"/>
    <w:link w:val="Textpoznpodarou"/>
    <w:semiHidden/>
    <w:rsid w:val="004E29EE"/>
    <w:rPr>
      <w:rFonts w:eastAsiaTheme="minorEastAsia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E29EE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4E29EE"/>
    <w:pPr>
      <w:spacing w:after="0" w:line="240" w:lineRule="auto"/>
      <w:jc w:val="both"/>
    </w:pPr>
    <w:rPr>
      <w:rFonts w:eastAsiaTheme="minorEastAsia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oodle.fhs.cuni.cz/course/index.php?categoryid=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katedra.rs</dc:creator>
  <cp:keywords/>
  <dc:description/>
  <cp:lastModifiedBy>katedra.rs</cp:lastModifiedBy>
  <cp:revision>1</cp:revision>
  <dcterms:created xsi:type="dcterms:W3CDTF">2019-09-20T05:41:00Z</dcterms:created>
  <dcterms:modified xsi:type="dcterms:W3CDTF">2019-09-20T05:42:00Z</dcterms:modified>
</cp:coreProperties>
</file>