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AC" w:rsidRPr="000F2681" w:rsidRDefault="00823CDB" w:rsidP="000F2681">
      <w:pPr>
        <w:spacing w:after="0" w:line="240" w:lineRule="auto"/>
        <w:jc w:val="right"/>
        <w:rPr>
          <w:sz w:val="24"/>
          <w:szCs w:val="24"/>
        </w:rPr>
      </w:pPr>
      <w:r>
        <w:rPr>
          <w:sz w:val="24"/>
          <w:szCs w:val="24"/>
        </w:rPr>
        <w:t>Filosofie jazyka LS 2019</w:t>
      </w:r>
    </w:p>
    <w:p w:rsidR="00CD1FAC" w:rsidRDefault="00CD1FAC" w:rsidP="000F2681">
      <w:pPr>
        <w:spacing w:after="0"/>
        <w:jc w:val="both"/>
        <w:rPr>
          <w:b/>
        </w:rPr>
      </w:pPr>
    </w:p>
    <w:p w:rsidR="00CD1FAC" w:rsidRPr="008712FD" w:rsidRDefault="00CD1FAC" w:rsidP="00823CDB">
      <w:pPr>
        <w:spacing w:after="0"/>
        <w:jc w:val="center"/>
        <w:rPr>
          <w:b/>
          <w:sz w:val="28"/>
          <w:szCs w:val="28"/>
        </w:rPr>
      </w:pPr>
      <w:r w:rsidRPr="008712FD">
        <w:rPr>
          <w:b/>
          <w:sz w:val="28"/>
          <w:szCs w:val="28"/>
        </w:rPr>
        <w:t>Jazyk a moc, svoboda a nesvoboda slova</w:t>
      </w:r>
    </w:p>
    <w:p w:rsidR="00CD1FAC" w:rsidRDefault="00CD1FAC" w:rsidP="000F2681">
      <w:pPr>
        <w:spacing w:after="0"/>
        <w:jc w:val="both"/>
        <w:rPr>
          <w:b/>
        </w:rPr>
      </w:pPr>
    </w:p>
    <w:p w:rsidR="008B23B0" w:rsidRDefault="00CD1FAC" w:rsidP="000F2681">
      <w:pPr>
        <w:spacing w:after="0"/>
        <w:jc w:val="both"/>
        <w:rPr>
          <w:b/>
          <w:sz w:val="24"/>
          <w:szCs w:val="24"/>
        </w:rPr>
      </w:pPr>
      <w:proofErr w:type="spellStart"/>
      <w:r w:rsidRPr="008B23B0">
        <w:rPr>
          <w:b/>
        </w:rPr>
        <w:t>Novomluva</w:t>
      </w:r>
      <w:proofErr w:type="spellEnd"/>
      <w:r w:rsidRPr="008B23B0">
        <w:rPr>
          <w:b/>
        </w:rPr>
        <w:t xml:space="preserve"> / </w:t>
      </w:r>
      <w:proofErr w:type="spellStart"/>
      <w:r w:rsidRPr="008B23B0">
        <w:rPr>
          <w:b/>
        </w:rPr>
        <w:t>newspeak</w:t>
      </w:r>
      <w:proofErr w:type="spellEnd"/>
      <w:r w:rsidRPr="008B23B0">
        <w:rPr>
          <w:b/>
        </w:rPr>
        <w:t xml:space="preserve"> </w:t>
      </w:r>
      <w:r w:rsidR="008B23B0" w:rsidRPr="008B23B0">
        <w:rPr>
          <w:b/>
        </w:rPr>
        <w:t>– podle</w:t>
      </w:r>
      <w:r w:rsidR="008B23B0" w:rsidRPr="008B23B0">
        <w:rPr>
          <w:b/>
          <w:sz w:val="24"/>
          <w:szCs w:val="24"/>
        </w:rPr>
        <w:t xml:space="preserve"> </w:t>
      </w:r>
      <w:proofErr w:type="spellStart"/>
      <w:r w:rsidR="008B23B0" w:rsidRPr="008B23B0">
        <w:rPr>
          <w:b/>
          <w:sz w:val="24"/>
          <w:szCs w:val="24"/>
        </w:rPr>
        <w:t>Michała</w:t>
      </w:r>
      <w:proofErr w:type="spellEnd"/>
      <w:r w:rsidR="008B23B0" w:rsidRPr="008B23B0">
        <w:rPr>
          <w:b/>
          <w:sz w:val="24"/>
          <w:szCs w:val="24"/>
        </w:rPr>
        <w:t xml:space="preserve"> </w:t>
      </w:r>
      <w:proofErr w:type="spellStart"/>
      <w:r w:rsidR="008B23B0" w:rsidRPr="008B23B0">
        <w:rPr>
          <w:b/>
          <w:sz w:val="24"/>
          <w:szCs w:val="24"/>
        </w:rPr>
        <w:t>Głowińského</w:t>
      </w:r>
      <w:proofErr w:type="spellEnd"/>
      <w:r w:rsidR="00823CDB">
        <w:rPr>
          <w:rStyle w:val="Znakapoznpodarou"/>
          <w:b/>
          <w:sz w:val="28"/>
          <w:szCs w:val="28"/>
        </w:rPr>
        <w:footnoteReference w:id="1"/>
      </w:r>
    </w:p>
    <w:p w:rsidR="00CD1FAC" w:rsidRDefault="001A621B" w:rsidP="000F2681">
      <w:pPr>
        <w:spacing w:after="0"/>
        <w:jc w:val="both"/>
      </w:pPr>
      <w:r>
        <w:t xml:space="preserve">= </w:t>
      </w:r>
      <w:r w:rsidR="00CD1FAC">
        <w:t xml:space="preserve">„totalitní vyjadřování v komunistické verzi“ (jiné formy, např. fašistická verze, se poněkud liší – srov. V. </w:t>
      </w:r>
      <w:proofErr w:type="spellStart"/>
      <w:r w:rsidR="00CD1FAC">
        <w:t>Klemperer</w:t>
      </w:r>
      <w:proofErr w:type="spellEnd"/>
      <w:r w:rsidR="00CD1FAC">
        <w:t xml:space="preserve">, </w:t>
      </w:r>
      <w:r w:rsidR="00CD1FAC" w:rsidRPr="00823CDB">
        <w:rPr>
          <w:i/>
        </w:rPr>
        <w:t>Jazyk Třetí říše</w:t>
      </w:r>
      <w:r w:rsidR="00CD1FAC">
        <w:t>);</w:t>
      </w:r>
      <w:r>
        <w:t xml:space="preserve"> tj.</w:t>
      </w:r>
      <w:r w:rsidR="00CD1FAC">
        <w:t xml:space="preserve"> </w:t>
      </w:r>
      <w:r w:rsidR="008B23B0">
        <w:t xml:space="preserve">jde o </w:t>
      </w:r>
      <w:r w:rsidR="00CD1FAC">
        <w:t xml:space="preserve">„jazyk (komunistické) </w:t>
      </w:r>
      <w:r>
        <w:t xml:space="preserve">moci“, </w:t>
      </w:r>
      <w:r w:rsidR="00823CDB">
        <w:t xml:space="preserve">o </w:t>
      </w:r>
      <w:r>
        <w:t>„formu</w:t>
      </w:r>
      <w:r w:rsidR="00CD1FAC">
        <w:t xml:space="preserve"> specifického kontaktu vládnoucí skupiny lidí se společností“; </w:t>
      </w:r>
      <w:r>
        <w:t xml:space="preserve">v předobrazu </w:t>
      </w:r>
      <w:r w:rsidR="00CD1FAC">
        <w:t xml:space="preserve">viz G. </w:t>
      </w:r>
      <w:proofErr w:type="spellStart"/>
      <w:r w:rsidR="00CD1FAC">
        <w:t>Orwell</w:t>
      </w:r>
      <w:proofErr w:type="spellEnd"/>
      <w:r w:rsidR="00CD1FAC">
        <w:t xml:space="preserve"> (</w:t>
      </w:r>
      <w:proofErr w:type="spellStart"/>
      <w:r w:rsidR="00CD1FAC" w:rsidRPr="000F2681">
        <w:rPr>
          <w:i/>
        </w:rPr>
        <w:t>newspeak</w:t>
      </w:r>
      <w:proofErr w:type="spellEnd"/>
      <w:r w:rsidR="00CD1FAC">
        <w:t>)</w:t>
      </w:r>
    </w:p>
    <w:p w:rsidR="00CD1FAC" w:rsidRDefault="00CD1FAC" w:rsidP="000F2681">
      <w:pPr>
        <w:spacing w:after="0" w:line="240" w:lineRule="auto"/>
        <w:jc w:val="both"/>
      </w:pPr>
    </w:p>
    <w:p w:rsidR="00CD1FAC" w:rsidRPr="001A621B" w:rsidRDefault="00CD1FAC" w:rsidP="000F2681">
      <w:pPr>
        <w:spacing w:after="0" w:line="240" w:lineRule="auto"/>
        <w:jc w:val="both"/>
        <w:rPr>
          <w:b/>
          <w:sz w:val="24"/>
          <w:szCs w:val="24"/>
        </w:rPr>
      </w:pPr>
      <w:r w:rsidRPr="001A621B">
        <w:rPr>
          <w:b/>
          <w:sz w:val="24"/>
          <w:szCs w:val="24"/>
        </w:rPr>
        <w:t xml:space="preserve">Rysy:  4 </w:t>
      </w:r>
      <w:r w:rsidRPr="00D32D77">
        <w:rPr>
          <w:sz w:val="24"/>
          <w:szCs w:val="24"/>
        </w:rPr>
        <w:t>(podle starších verzí téhož autora)</w:t>
      </w:r>
      <w:r w:rsidRPr="001A621B">
        <w:rPr>
          <w:b/>
          <w:sz w:val="24"/>
          <w:szCs w:val="24"/>
        </w:rPr>
        <w:t xml:space="preserve"> + 2 </w:t>
      </w:r>
      <w:r w:rsidRPr="00D32D77">
        <w:rPr>
          <w:sz w:val="24"/>
          <w:szCs w:val="24"/>
        </w:rPr>
        <w:t>(nově formulované):</w:t>
      </w:r>
    </w:p>
    <w:p w:rsidR="00CD1FAC" w:rsidRPr="001A621B" w:rsidRDefault="00ED0958" w:rsidP="00644564">
      <w:pPr>
        <w:spacing w:after="0" w:line="240" w:lineRule="auto"/>
        <w:jc w:val="both"/>
        <w:rPr>
          <w:sz w:val="24"/>
          <w:szCs w:val="24"/>
        </w:rPr>
      </w:pPr>
      <w:r w:rsidRPr="001A621B">
        <w:rPr>
          <w:sz w:val="24"/>
          <w:szCs w:val="24"/>
        </w:rPr>
        <w:t>Tato řeč</w:t>
      </w:r>
      <w:r w:rsidR="00CD1FAC" w:rsidRPr="001A621B">
        <w:rPr>
          <w:sz w:val="24"/>
          <w:szCs w:val="24"/>
        </w:rPr>
        <w:t xml:space="preserve"> je „</w:t>
      </w:r>
      <w:proofErr w:type="spellStart"/>
      <w:r w:rsidR="00CD1FAC" w:rsidRPr="001A621B">
        <w:rPr>
          <w:sz w:val="24"/>
          <w:szCs w:val="24"/>
        </w:rPr>
        <w:t>jednohodnotová</w:t>
      </w:r>
      <w:proofErr w:type="spellEnd"/>
      <w:r w:rsidR="00CD1FAC" w:rsidRPr="001A621B">
        <w:rPr>
          <w:sz w:val="24"/>
          <w:szCs w:val="24"/>
        </w:rPr>
        <w:t xml:space="preserve">, pragmaticko-rituální, magická, arbitrární“ + </w:t>
      </w:r>
      <w:proofErr w:type="spellStart"/>
      <w:r w:rsidR="00CD1FAC" w:rsidRPr="001A621B">
        <w:rPr>
          <w:sz w:val="24"/>
          <w:szCs w:val="24"/>
        </w:rPr>
        <w:t>antikomunikativní</w:t>
      </w:r>
      <w:proofErr w:type="spellEnd"/>
      <w:r w:rsidR="00CD1FAC" w:rsidRPr="001A621B">
        <w:rPr>
          <w:sz w:val="24"/>
          <w:szCs w:val="24"/>
        </w:rPr>
        <w:t xml:space="preserve"> a totalitní </w:t>
      </w:r>
    </w:p>
    <w:p w:rsidR="00CD1FAC" w:rsidRDefault="00CD1FAC" w:rsidP="000F2681">
      <w:pPr>
        <w:spacing w:after="0" w:line="240" w:lineRule="auto"/>
        <w:jc w:val="both"/>
      </w:pPr>
    </w:p>
    <w:p w:rsidR="00CD1FAC" w:rsidRDefault="00CD1FAC" w:rsidP="000F2681">
      <w:pPr>
        <w:spacing w:after="0" w:line="240" w:lineRule="auto"/>
        <w:jc w:val="both"/>
        <w:rPr>
          <w:b/>
        </w:rPr>
      </w:pPr>
      <w:r>
        <w:rPr>
          <w:b/>
        </w:rPr>
        <w:t xml:space="preserve">1/ </w:t>
      </w:r>
      <w:proofErr w:type="spellStart"/>
      <w:r w:rsidR="00ED0958">
        <w:rPr>
          <w:b/>
        </w:rPr>
        <w:t>Jednohodnotovost</w:t>
      </w:r>
      <w:proofErr w:type="spellEnd"/>
      <w:r w:rsidR="00ED0958">
        <w:rPr>
          <w:b/>
        </w:rPr>
        <w:t xml:space="preserve"> (a d</w:t>
      </w:r>
      <w:r>
        <w:rPr>
          <w:b/>
        </w:rPr>
        <w:t>ominance hodnocení nad významem</w:t>
      </w:r>
      <w:r w:rsidR="00ED0958">
        <w:rPr>
          <w:b/>
        </w:rPr>
        <w:t>)</w:t>
      </w:r>
    </w:p>
    <w:p w:rsidR="00CD1FAC" w:rsidRDefault="00ED0958" w:rsidP="000F2681">
      <w:pPr>
        <w:spacing w:after="0" w:line="240" w:lineRule="auto"/>
        <w:jc w:val="both"/>
      </w:pPr>
      <w:r>
        <w:t xml:space="preserve">●  kvalifikátory </w:t>
      </w:r>
      <w:r w:rsidR="00D32D77">
        <w:t>+ / -  (dobré / špatné):</w:t>
      </w:r>
      <w:r w:rsidR="00CD1FAC">
        <w:t xml:space="preserve"> nové / staré, pokrokové / zpátečnické, naše / cizí</w:t>
      </w:r>
    </w:p>
    <w:p w:rsidR="00CD1FAC" w:rsidRDefault="00CD1FAC" w:rsidP="000F2681">
      <w:pPr>
        <w:spacing w:after="0" w:line="240" w:lineRule="auto"/>
        <w:jc w:val="both"/>
      </w:pPr>
      <w:r>
        <w:t>● „to, co se obvykle objevuje v rovině textu, zde vystupuje už v rovině jazyka“; komunikace / text se skládá z již „</w:t>
      </w:r>
      <w:proofErr w:type="spellStart"/>
      <w:r>
        <w:t>preinterpretovaných</w:t>
      </w:r>
      <w:proofErr w:type="spellEnd"/>
      <w:r>
        <w:t>“ elementů</w:t>
      </w:r>
    </w:p>
    <w:p w:rsidR="00CD1FAC" w:rsidRDefault="00CD1FAC" w:rsidP="000F2681">
      <w:pPr>
        <w:spacing w:after="0" w:line="240" w:lineRule="auto"/>
        <w:jc w:val="both"/>
      </w:pPr>
      <w:r>
        <w:t>● „</w:t>
      </w:r>
      <w:proofErr w:type="spellStart"/>
      <w:r>
        <w:t>jednohodnotový</w:t>
      </w:r>
      <w:proofErr w:type="spellEnd"/>
      <w:r>
        <w:t xml:space="preserve"> jazyk“</w:t>
      </w:r>
    </w:p>
    <w:p w:rsidR="00CD1FAC" w:rsidRDefault="008B23B0" w:rsidP="008B23B0">
      <w:r w:rsidRPr="008B23B0">
        <w:t>● „</w:t>
      </w:r>
      <w:proofErr w:type="spellStart"/>
      <w:r w:rsidRPr="008B23B0">
        <w:t>perifrastický</w:t>
      </w:r>
      <w:proofErr w:type="spellEnd"/>
      <w:r w:rsidRPr="008B23B0">
        <w:t>“ styl: perifráze vedou ke schematizaci myšlení, od příjemce nevyžadují jakékoliv intelektuální z</w:t>
      </w:r>
      <w:r>
        <w:t>apojení, jsou hotové, směřují k</w:t>
      </w:r>
      <w:r w:rsidRPr="008B23B0">
        <w:t xml:space="preserve"> jednoznačnos</w:t>
      </w:r>
      <w:r>
        <w:t>ti, stabilnosti, schematičnosti</w:t>
      </w:r>
    </w:p>
    <w:p w:rsidR="008B23B0" w:rsidRPr="008B23B0" w:rsidRDefault="008B23B0" w:rsidP="008B23B0">
      <w:r w:rsidRPr="008B23B0">
        <w:t xml:space="preserve">- typy perifrází: </w:t>
      </w:r>
    </w:p>
    <w:p w:rsidR="008B23B0" w:rsidRPr="008B23B0" w:rsidRDefault="008B23B0" w:rsidP="008B23B0">
      <w:pPr>
        <w:pStyle w:val="Odstavecseseznamem"/>
        <w:numPr>
          <w:ilvl w:val="0"/>
          <w:numId w:val="1"/>
        </w:numPr>
        <w:spacing w:line="240" w:lineRule="auto"/>
      </w:pPr>
      <w:r w:rsidRPr="008B23B0">
        <w:t xml:space="preserve">substituce (apozice): dodatečná charakteristika, např. jméno je doplněno / zcela nahrazeno charakteristikou </w:t>
      </w:r>
    </w:p>
    <w:p w:rsidR="008B23B0" w:rsidRPr="008B23B0" w:rsidRDefault="008B23B0" w:rsidP="008B23B0">
      <w:pPr>
        <w:pStyle w:val="Odstavecseseznamem"/>
        <w:numPr>
          <w:ilvl w:val="0"/>
          <w:numId w:val="1"/>
        </w:numPr>
        <w:spacing w:line="240" w:lineRule="auto"/>
      </w:pPr>
      <w:r w:rsidRPr="008B23B0">
        <w:t>„etiketa“: vlastnost je pevně svázaná s pojmenovávaným předmětem</w:t>
      </w:r>
    </w:p>
    <w:p w:rsidR="008B23B0" w:rsidRPr="008B23B0" w:rsidRDefault="008B23B0" w:rsidP="008B23B0">
      <w:pPr>
        <w:pStyle w:val="Odstavecseseznamem"/>
        <w:numPr>
          <w:ilvl w:val="0"/>
          <w:numId w:val="1"/>
        </w:numPr>
        <w:spacing w:line="240" w:lineRule="auto"/>
      </w:pPr>
      <w:r w:rsidRPr="008B23B0">
        <w:t>eufemismus (X hyperbola)</w:t>
      </w:r>
    </w:p>
    <w:p w:rsidR="008B23B0" w:rsidRDefault="008B23B0" w:rsidP="008B23B0">
      <w:pPr>
        <w:pStyle w:val="Odstavecseseznamem"/>
        <w:numPr>
          <w:ilvl w:val="0"/>
          <w:numId w:val="1"/>
        </w:numPr>
        <w:spacing w:line="240" w:lineRule="auto"/>
      </w:pPr>
      <w:r w:rsidRPr="008B23B0">
        <w:t xml:space="preserve">„kýč“ </w:t>
      </w:r>
    </w:p>
    <w:p w:rsidR="003D0ED8" w:rsidRDefault="003D0ED8" w:rsidP="003D0ED8">
      <w:pPr>
        <w:pStyle w:val="Odstavecseseznamem"/>
        <w:spacing w:line="240" w:lineRule="auto"/>
      </w:pPr>
    </w:p>
    <w:p w:rsidR="008B23B0" w:rsidRPr="003D0ED8" w:rsidRDefault="003D0ED8" w:rsidP="008B23B0">
      <w:pPr>
        <w:pStyle w:val="Odstavecseseznamem"/>
        <w:spacing w:line="240" w:lineRule="auto"/>
        <w:ind w:left="0"/>
        <w:rPr>
          <w:i/>
        </w:rPr>
      </w:pPr>
      <w:r w:rsidRPr="003D0ED8">
        <w:rPr>
          <w:i/>
        </w:rPr>
        <w:t>b</w:t>
      </w:r>
      <w:r w:rsidR="009D29B8">
        <w:rPr>
          <w:i/>
        </w:rPr>
        <w:t xml:space="preserve">uržoazní synek, </w:t>
      </w:r>
      <w:r w:rsidR="008B23B0" w:rsidRPr="003D0ED8">
        <w:rPr>
          <w:i/>
        </w:rPr>
        <w:t>zaprodanci</w:t>
      </w:r>
      <w:r w:rsidR="009D29B8">
        <w:rPr>
          <w:i/>
        </w:rPr>
        <w:t xml:space="preserve"> a samozvanci</w:t>
      </w:r>
      <w:r w:rsidR="008B23B0" w:rsidRPr="003D0ED8">
        <w:rPr>
          <w:i/>
        </w:rPr>
        <w:t>,</w:t>
      </w:r>
      <w:r w:rsidR="009D29B8">
        <w:rPr>
          <w:i/>
        </w:rPr>
        <w:t xml:space="preserve"> lživý pamflet,</w:t>
      </w:r>
      <w:r w:rsidR="008B23B0" w:rsidRPr="003D0ED8">
        <w:rPr>
          <w:i/>
        </w:rPr>
        <w:t xml:space="preserve"> existencialista, </w:t>
      </w:r>
      <w:r>
        <w:rPr>
          <w:i/>
        </w:rPr>
        <w:t xml:space="preserve">buržoazní filosofický směr, úprava cen… </w:t>
      </w:r>
    </w:p>
    <w:p w:rsidR="00CD1FAC" w:rsidRDefault="00CD1FAC" w:rsidP="000F2681">
      <w:pPr>
        <w:spacing w:after="0" w:line="240" w:lineRule="auto"/>
        <w:jc w:val="both"/>
        <w:rPr>
          <w:b/>
        </w:rPr>
      </w:pPr>
      <w:r>
        <w:rPr>
          <w:b/>
        </w:rPr>
        <w:t>2/ Propojení elementů pragmatických a rituálních</w:t>
      </w:r>
    </w:p>
    <w:p w:rsidR="00CD1FAC" w:rsidRDefault="00CD1FAC" w:rsidP="000F2681">
      <w:pPr>
        <w:spacing w:after="0" w:line="240" w:lineRule="auto"/>
        <w:jc w:val="both"/>
      </w:pPr>
      <w:r>
        <w:t>● vázanost na situaci;  v určité situaci je třeba mluvit vždy „tak a tak“ (rituál)</w:t>
      </w:r>
    </w:p>
    <w:p w:rsidR="00CD1FAC" w:rsidRDefault="00CD1FAC" w:rsidP="000F2681">
      <w:pPr>
        <w:spacing w:after="0" w:line="240" w:lineRule="auto"/>
        <w:jc w:val="both"/>
      </w:pPr>
      <w:r>
        <w:t>● čistá rituálnost (bez jiných významů) – např. výroční projevy</w:t>
      </w:r>
      <w:r w:rsidR="009D29B8">
        <w:t xml:space="preserve"> (sémantická vyprázdněnost)</w:t>
      </w:r>
    </w:p>
    <w:p w:rsidR="00CD1FAC" w:rsidRDefault="00CD1FAC" w:rsidP="000F2681">
      <w:pPr>
        <w:spacing w:after="0" w:line="240" w:lineRule="auto"/>
        <w:jc w:val="both"/>
      </w:pPr>
    </w:p>
    <w:p w:rsidR="00CD1FAC" w:rsidRDefault="00CD1FAC" w:rsidP="000F2681">
      <w:pPr>
        <w:spacing w:after="0" w:line="240" w:lineRule="auto"/>
        <w:jc w:val="both"/>
        <w:rPr>
          <w:b/>
        </w:rPr>
      </w:pPr>
      <w:r>
        <w:rPr>
          <w:b/>
        </w:rPr>
        <w:t>3/ Uplatnění magie</w:t>
      </w:r>
    </w:p>
    <w:p w:rsidR="00CD1FAC" w:rsidRDefault="00CD1FAC" w:rsidP="000F2681">
      <w:pPr>
        <w:spacing w:after="0" w:line="240" w:lineRule="auto"/>
        <w:jc w:val="both"/>
      </w:pPr>
      <w:r>
        <w:t>● „tvoření skutečnosti prostřednictvím slova“, tak aby se shodovala s ideologickými zásadami</w:t>
      </w:r>
    </w:p>
    <w:p w:rsidR="00CD1FAC" w:rsidRDefault="00CD1FAC" w:rsidP="000F2681">
      <w:pPr>
        <w:spacing w:after="0" w:line="240" w:lineRule="auto"/>
        <w:jc w:val="both"/>
      </w:pPr>
      <w:r>
        <w:t>● „stírá se hranice mezi dobrozdáním, popisem a postulátem“ (např. „strana je vedoucí silou národa“); žádoucí se stává reálným tím, že je to řečeno („zaříkadlo“)</w:t>
      </w:r>
    </w:p>
    <w:p w:rsidR="00CD1FAC" w:rsidRDefault="00CD1FAC" w:rsidP="000F2681">
      <w:pPr>
        <w:spacing w:after="0" w:line="240" w:lineRule="auto"/>
        <w:jc w:val="both"/>
      </w:pPr>
      <w:r>
        <w:t>● „</w:t>
      </w:r>
      <w:proofErr w:type="spellStart"/>
      <w:r>
        <w:t>sloganovitost</w:t>
      </w:r>
      <w:proofErr w:type="spellEnd"/>
      <w:r>
        <w:t>“ (vztah ke skutečnosti je nepodstatný)</w:t>
      </w:r>
      <w:r w:rsidR="00560703">
        <w:t>; hesla („zaříkadla“)</w:t>
      </w:r>
    </w:p>
    <w:p w:rsidR="00CD1FAC" w:rsidRDefault="00CD1FAC" w:rsidP="000F2681">
      <w:pPr>
        <w:spacing w:after="0" w:line="240" w:lineRule="auto"/>
        <w:jc w:val="both"/>
      </w:pPr>
    </w:p>
    <w:p w:rsidR="00CD1FAC" w:rsidRDefault="00CD1FAC" w:rsidP="000F2681">
      <w:pPr>
        <w:spacing w:after="0" w:line="240" w:lineRule="auto"/>
        <w:jc w:val="both"/>
        <w:rPr>
          <w:b/>
        </w:rPr>
      </w:pPr>
      <w:r>
        <w:rPr>
          <w:b/>
        </w:rPr>
        <w:t>4/ Arbitrární rozhodnutí o významu</w:t>
      </w:r>
    </w:p>
    <w:p w:rsidR="00CD1FAC" w:rsidRDefault="00CD1FAC" w:rsidP="000F2681">
      <w:pPr>
        <w:spacing w:after="0" w:line="240" w:lineRule="auto"/>
        <w:jc w:val="both"/>
        <w:rPr>
          <w:b/>
        </w:rPr>
      </w:pPr>
      <w:r>
        <w:t xml:space="preserve">● </w:t>
      </w:r>
      <w:r w:rsidRPr="000F2681">
        <w:t>význam je dán jedině konvencí</w:t>
      </w:r>
      <w:r>
        <w:t xml:space="preserve"> </w:t>
      </w:r>
      <w:r w:rsidR="00ED0958">
        <w:t>(tj. vytvořen a dán</w:t>
      </w:r>
      <w:r>
        <w:t xml:space="preserve"> „shora“</w:t>
      </w:r>
      <w:r w:rsidR="00ED0958">
        <w:t>)</w:t>
      </w:r>
    </w:p>
    <w:p w:rsidR="00CD1FAC" w:rsidRDefault="00CD1FAC" w:rsidP="000F2681">
      <w:pPr>
        <w:spacing w:after="0" w:line="240" w:lineRule="auto"/>
        <w:jc w:val="both"/>
      </w:pPr>
      <w:r>
        <w:lastRenderedPageBreak/>
        <w:t xml:space="preserve">● nástroj v rukou moci, ta rozhoduje, jakých slov lze či nelze užívat (užívání slov </w:t>
      </w:r>
      <w:r w:rsidR="00ED0958">
        <w:t xml:space="preserve">je </w:t>
      </w:r>
      <w:r>
        <w:t>regulováno cenzurou)</w:t>
      </w:r>
    </w:p>
    <w:p w:rsidR="00CD1FAC" w:rsidRDefault="00CD1FAC" w:rsidP="000F2681">
      <w:pPr>
        <w:spacing w:after="0" w:line="240" w:lineRule="auto"/>
        <w:jc w:val="both"/>
      </w:pPr>
      <w:r>
        <w:t xml:space="preserve">● texty-matrice (např. projev generálního tajemníka): jsou závazné, propagandisté jsou pak povinni užívat formule, které se v nich objevily </w:t>
      </w:r>
    </w:p>
    <w:p w:rsidR="00CD1FAC" w:rsidRDefault="00CD1FAC" w:rsidP="000F2681">
      <w:pPr>
        <w:spacing w:after="0" w:line="240" w:lineRule="auto"/>
        <w:jc w:val="both"/>
      </w:pPr>
      <w:r>
        <w:t>+</w:t>
      </w:r>
    </w:p>
    <w:p w:rsidR="00CD1FAC" w:rsidRDefault="00CD1FAC" w:rsidP="000F2681">
      <w:pPr>
        <w:spacing w:after="0" w:line="240" w:lineRule="auto"/>
        <w:jc w:val="both"/>
        <w:rPr>
          <w:b/>
        </w:rPr>
      </w:pPr>
      <w:r>
        <w:rPr>
          <w:b/>
        </w:rPr>
        <w:t xml:space="preserve">5/ </w:t>
      </w:r>
      <w:proofErr w:type="spellStart"/>
      <w:r>
        <w:rPr>
          <w:b/>
        </w:rPr>
        <w:t>Antikomunikativnost</w:t>
      </w:r>
      <w:proofErr w:type="spellEnd"/>
    </w:p>
    <w:p w:rsidR="00CD1FAC" w:rsidRDefault="00CD1FAC" w:rsidP="000F2681">
      <w:pPr>
        <w:spacing w:after="0" w:line="240" w:lineRule="auto"/>
        <w:jc w:val="both"/>
      </w:pPr>
    </w:p>
    <w:p w:rsidR="00CD1FAC" w:rsidRDefault="00CD1FAC" w:rsidP="000F2681">
      <w:pPr>
        <w:spacing w:after="0" w:line="240" w:lineRule="auto"/>
        <w:jc w:val="both"/>
      </w:pPr>
      <w:r>
        <w:t xml:space="preserve">● tento jazyk </w:t>
      </w:r>
      <w:r w:rsidRPr="00ED0958">
        <w:rPr>
          <w:b/>
        </w:rPr>
        <w:t>vylučuje dialog</w:t>
      </w:r>
      <w:r>
        <w:t>, obtížně se v něm mluví</w:t>
      </w:r>
      <w:r w:rsidR="00ED0958">
        <w:t xml:space="preserve"> v běžných situacích</w:t>
      </w:r>
      <w:r>
        <w:t>, ale snadno se</w:t>
      </w:r>
      <w:r w:rsidR="00ED0958">
        <w:t xml:space="preserve"> v něm formulují rozkazy, zákazy, omezení,</w:t>
      </w:r>
      <w:r>
        <w:t xml:space="preserve"> neodvolatelné výroky. Odpovědí</w:t>
      </w:r>
      <w:r w:rsidR="00ED0958">
        <w:t xml:space="preserve"> / reakcí</w:t>
      </w:r>
      <w:r>
        <w:t xml:space="preserve">, jež se předpokládá, je poslušnost: ta se vyjadřuje buď </w:t>
      </w:r>
      <w:r w:rsidR="00ED0958">
        <w:t>v řeči</w:t>
      </w:r>
      <w:r>
        <w:t xml:space="preserve"> (</w:t>
      </w:r>
      <w:r w:rsidR="00ED0958">
        <w:t xml:space="preserve">tj. </w:t>
      </w:r>
      <w:r>
        <w:t xml:space="preserve">souhlasem), nebo mlčením. Není tu však základ pro rozmluvu ani vyjednávání, nacházení kompromisu či společného konsensu. </w:t>
      </w:r>
    </w:p>
    <w:p w:rsidR="00CD1FAC" w:rsidRDefault="00CD1FAC" w:rsidP="000F2681">
      <w:pPr>
        <w:spacing w:after="0" w:line="240" w:lineRule="auto"/>
        <w:jc w:val="both"/>
      </w:pPr>
      <w:r>
        <w:t>● „ moc, omezená vlastnostmi slov, jichž užívá</w:t>
      </w:r>
      <w:r w:rsidRPr="003D0ED8">
        <w:rPr>
          <w:b/>
        </w:rPr>
        <w:t>, ztrácí schopnost porozumět jiným typům řeči</w:t>
      </w:r>
      <w:r>
        <w:t>“ (např. sovětské ataky na českou publicistiku předcházející invazi 21. srpna 1968 svědčí o neporozumění pojmům jako „demokracie“ nebo „svoboda“ v jejich pravém smyslu)</w:t>
      </w:r>
    </w:p>
    <w:p w:rsidR="00CD1FAC" w:rsidRDefault="00CD1FAC" w:rsidP="000F2681">
      <w:pPr>
        <w:spacing w:after="0" w:line="240" w:lineRule="auto"/>
        <w:jc w:val="both"/>
      </w:pPr>
      <w:r>
        <w:t>„</w:t>
      </w:r>
      <w:proofErr w:type="spellStart"/>
      <w:r>
        <w:t>Novomluva</w:t>
      </w:r>
      <w:proofErr w:type="spellEnd"/>
      <w:r>
        <w:t xml:space="preserve"> je ze své podstaty jednohlas.“</w:t>
      </w:r>
    </w:p>
    <w:p w:rsidR="00CD1FAC" w:rsidRDefault="00CD1FAC" w:rsidP="000F2681">
      <w:pPr>
        <w:spacing w:after="0" w:line="240" w:lineRule="auto"/>
        <w:jc w:val="both"/>
      </w:pPr>
      <w:bookmarkStart w:id="0" w:name="_GoBack"/>
      <w:bookmarkEnd w:id="0"/>
    </w:p>
    <w:p w:rsidR="00CD1FAC" w:rsidRDefault="00CD1FAC" w:rsidP="000F2681">
      <w:pPr>
        <w:spacing w:after="0" w:line="240" w:lineRule="auto"/>
        <w:jc w:val="both"/>
        <w:rPr>
          <w:b/>
        </w:rPr>
      </w:pPr>
      <w:r>
        <w:rPr>
          <w:b/>
        </w:rPr>
        <w:t>6/ Totalitní podstata</w:t>
      </w:r>
    </w:p>
    <w:p w:rsidR="00CD1FAC" w:rsidRDefault="00CD1FAC" w:rsidP="000F2681">
      <w:pPr>
        <w:spacing w:after="0" w:line="240" w:lineRule="auto"/>
        <w:jc w:val="both"/>
      </w:pPr>
      <w:r>
        <w:t xml:space="preserve">● tato řeč má roli </w:t>
      </w:r>
      <w:r w:rsidRPr="00ED0958">
        <w:rPr>
          <w:b/>
        </w:rPr>
        <w:t>univerzálního metajazyka</w:t>
      </w:r>
      <w:r w:rsidR="003D0ED8">
        <w:t>; současně sama odmítá podléhat jakékoli</w:t>
      </w:r>
      <w:r>
        <w:t xml:space="preserve"> metajazykové reflexi (má právo hodnotit všechny typy výpov</w:t>
      </w:r>
      <w:r w:rsidR="003D0ED8">
        <w:t>ědí, stylů, jazyků – je ale vyloučeno ji samu hodnotit</w:t>
      </w:r>
      <w:r>
        <w:t>, pr</w:t>
      </w:r>
      <w:r w:rsidR="003D0ED8">
        <w:t>oblematizovat</w:t>
      </w:r>
      <w:r>
        <w:t>,</w:t>
      </w:r>
      <w:r w:rsidR="001A621B">
        <w:t xml:space="preserve"> požadovat</w:t>
      </w:r>
      <w:r w:rsidR="003D0ED8">
        <w:t xml:space="preserve"> vysvětlení apod. </w:t>
      </w:r>
      <w:r>
        <w:t>– lze ji jen nekriticky přijmout)</w:t>
      </w:r>
    </w:p>
    <w:p w:rsidR="00CD1FAC" w:rsidRDefault="00CD1FAC" w:rsidP="000F2681">
      <w:pPr>
        <w:spacing w:after="0" w:line="240" w:lineRule="auto"/>
        <w:jc w:val="both"/>
      </w:pPr>
    </w:p>
    <w:p w:rsidR="00CD1FAC" w:rsidRDefault="00CD1FAC" w:rsidP="000F2681">
      <w:pPr>
        <w:spacing w:after="0"/>
        <w:jc w:val="both"/>
      </w:pPr>
      <w:r>
        <w:t xml:space="preserve">● </w:t>
      </w:r>
      <w:r>
        <w:rPr>
          <w:b/>
        </w:rPr>
        <w:t>„krádeže slov</w:t>
      </w:r>
      <w:r w:rsidR="00ED0958">
        <w:t xml:space="preserve">“ </w:t>
      </w:r>
      <w:r>
        <w:t xml:space="preserve">z jiných jazyků a z jiných kontextů (srov. </w:t>
      </w:r>
      <w:r>
        <w:rPr>
          <w:i/>
        </w:rPr>
        <w:t xml:space="preserve">angažovanost </w:t>
      </w:r>
      <w:r>
        <w:t>z fr. existencionalismu)</w:t>
      </w:r>
    </w:p>
    <w:p w:rsidR="00CD1FAC" w:rsidRDefault="00CD1FAC" w:rsidP="000F2681">
      <w:pPr>
        <w:spacing w:after="0"/>
        <w:jc w:val="both"/>
      </w:pPr>
      <w:r>
        <w:t>● zrodila se v politické publicistice, ale široce překročila její hranice: aspiruje na univerzálnost</w:t>
      </w:r>
    </w:p>
    <w:p w:rsidR="00CD1FAC" w:rsidRDefault="008B23B0" w:rsidP="000F2681">
      <w:pPr>
        <w:spacing w:after="0"/>
        <w:jc w:val="both"/>
      </w:pPr>
      <w:r>
        <w:t xml:space="preserve">● </w:t>
      </w:r>
      <w:r w:rsidR="00CD1FAC">
        <w:t>uplatňuje se na všech rovinách jazyka, „od intonace po stavbu textu“, „od fonetiky po rétoriku“</w:t>
      </w:r>
    </w:p>
    <w:p w:rsidR="00CD1FAC" w:rsidRDefault="00CD1FAC" w:rsidP="000F2681">
      <w:pPr>
        <w:spacing w:after="0"/>
        <w:jc w:val="both"/>
      </w:pPr>
    </w:p>
    <w:p w:rsidR="00CD1FAC" w:rsidRDefault="00CD1FAC" w:rsidP="000F2681">
      <w:pPr>
        <w:spacing w:after="0"/>
        <w:jc w:val="both"/>
        <w:rPr>
          <w:b/>
        </w:rPr>
      </w:pPr>
      <w:r>
        <w:rPr>
          <w:b/>
        </w:rPr>
        <w:t xml:space="preserve">Tři varianty </w:t>
      </w:r>
      <w:proofErr w:type="spellStart"/>
      <w:r>
        <w:rPr>
          <w:b/>
        </w:rPr>
        <w:t>novomlouvy</w:t>
      </w:r>
      <w:proofErr w:type="spellEnd"/>
      <w:r>
        <w:rPr>
          <w:b/>
        </w:rPr>
        <w:t xml:space="preserve">:     </w:t>
      </w:r>
      <w:r w:rsidR="00C749FD">
        <w:rPr>
          <w:b/>
        </w:rPr>
        <w:t xml:space="preserve">  </w:t>
      </w:r>
      <w:r>
        <w:t xml:space="preserve">1/ </w:t>
      </w:r>
      <w:proofErr w:type="spellStart"/>
      <w:r>
        <w:t>persvazivně</w:t>
      </w:r>
      <w:proofErr w:type="spellEnd"/>
      <w:r>
        <w:t>-propagandistická</w:t>
      </w:r>
    </w:p>
    <w:p w:rsidR="00CD1FAC" w:rsidRDefault="00CD1FAC" w:rsidP="000F2681">
      <w:pPr>
        <w:spacing w:after="0"/>
        <w:ind w:left="1416" w:firstLine="708"/>
        <w:jc w:val="both"/>
      </w:pPr>
      <w:r>
        <w:t xml:space="preserve">           </w:t>
      </w:r>
      <w:r w:rsidR="00ED0958">
        <w:t xml:space="preserve"> </w:t>
      </w:r>
      <w:r w:rsidR="00C749FD">
        <w:t xml:space="preserve"> </w:t>
      </w:r>
      <w:r>
        <w:t>2/ byrokratická</w:t>
      </w:r>
    </w:p>
    <w:p w:rsidR="00CD1FAC" w:rsidRDefault="00CD1FAC" w:rsidP="000F2681">
      <w:pPr>
        <w:spacing w:after="0"/>
        <w:jc w:val="both"/>
      </w:pPr>
      <w:r>
        <w:t xml:space="preserve">                 </w:t>
      </w:r>
      <w:r w:rsidR="00ED0958">
        <w:t xml:space="preserve">                               </w:t>
      </w:r>
      <w:r w:rsidR="00C749FD">
        <w:t xml:space="preserve">   </w:t>
      </w:r>
      <w:r>
        <w:t>3/ kýčově-</w:t>
      </w:r>
      <w:proofErr w:type="spellStart"/>
      <w:r>
        <w:t>ludická</w:t>
      </w:r>
      <w:proofErr w:type="spellEnd"/>
      <w:r>
        <w:t xml:space="preserve"> (masová zábava)</w:t>
      </w:r>
    </w:p>
    <w:p w:rsidR="00CD1FAC" w:rsidRDefault="00CD1FAC" w:rsidP="000F2681">
      <w:pPr>
        <w:spacing w:after="0"/>
        <w:jc w:val="both"/>
      </w:pPr>
    </w:p>
    <w:p w:rsidR="00CD1FAC" w:rsidRDefault="00CD1FAC" w:rsidP="000F2681">
      <w:pPr>
        <w:spacing w:after="0" w:line="240" w:lineRule="auto"/>
        <w:jc w:val="both"/>
      </w:pPr>
      <w:r>
        <w:t>Jde o</w:t>
      </w:r>
      <w:r>
        <w:rPr>
          <w:b/>
        </w:rPr>
        <w:t xml:space="preserve"> „kvazi-jazyk“</w:t>
      </w:r>
      <w:r w:rsidR="00ED0958">
        <w:t>, který způsobuje devastaci</w:t>
      </w:r>
      <w:r w:rsidR="003D0ED8">
        <w:t>:</w:t>
      </w:r>
    </w:p>
    <w:p w:rsidR="00CD1FAC" w:rsidRDefault="00CD1FAC" w:rsidP="000F2681">
      <w:pPr>
        <w:spacing w:after="0" w:line="240" w:lineRule="auto"/>
        <w:jc w:val="both"/>
      </w:pPr>
    </w:p>
    <w:p w:rsidR="00CD1FAC" w:rsidRDefault="00CD1FAC" w:rsidP="000F2681">
      <w:pPr>
        <w:spacing w:after="0" w:line="240" w:lineRule="auto"/>
        <w:jc w:val="both"/>
      </w:pPr>
      <w:r>
        <w:t xml:space="preserve">1/ </w:t>
      </w:r>
      <w:r w:rsidR="00ED0958">
        <w:rPr>
          <w:b/>
        </w:rPr>
        <w:t>klasického, běžného, přirozeného</w:t>
      </w:r>
      <w:r w:rsidRPr="008C6B65">
        <w:rPr>
          <w:b/>
        </w:rPr>
        <w:t xml:space="preserve"> jazyk</w:t>
      </w:r>
      <w:r w:rsidR="00ED0958">
        <w:rPr>
          <w:b/>
        </w:rPr>
        <w:t>a</w:t>
      </w:r>
      <w:r>
        <w:t xml:space="preserve"> – přejímá jeho prvky,</w:t>
      </w:r>
      <w:r w:rsidR="003D0ED8">
        <w:t xml:space="preserve"> zejm. lexikální,</w:t>
      </w:r>
      <w:r>
        <w:t xml:space="preserve"> ale re</w:t>
      </w:r>
      <w:r w:rsidR="00ED0958">
        <w:t xml:space="preserve">interpretuje jejich sémantiku; </w:t>
      </w:r>
      <w:r>
        <w:t xml:space="preserve">ničí zejména ty sémantické oblasti, které se uplatňují v komunikaci o společenských, </w:t>
      </w:r>
      <w:r w:rsidR="00ED0958">
        <w:t xml:space="preserve">národních, </w:t>
      </w:r>
      <w:r>
        <w:t>histo</w:t>
      </w:r>
      <w:r w:rsidR="00ED0958">
        <w:t>rických či ideologických témat</w:t>
      </w:r>
      <w:r>
        <w:t>ech</w:t>
      </w:r>
      <w:r w:rsidR="003D0ED8">
        <w:t xml:space="preserve"> (</w:t>
      </w:r>
      <w:r w:rsidR="003D0ED8" w:rsidRPr="003D0ED8">
        <w:rPr>
          <w:i/>
        </w:rPr>
        <w:t>soudruh, mír, národ</w:t>
      </w:r>
      <w:r w:rsidR="003D0ED8">
        <w:t>)</w:t>
      </w:r>
      <w:r>
        <w:t xml:space="preserve">; </w:t>
      </w:r>
    </w:p>
    <w:p w:rsidR="00ED0958" w:rsidRDefault="00ED0958" w:rsidP="000F2681">
      <w:pPr>
        <w:spacing w:after="0" w:line="240" w:lineRule="auto"/>
        <w:jc w:val="both"/>
      </w:pPr>
    </w:p>
    <w:p w:rsidR="00CD1FAC" w:rsidRDefault="00CD1FAC" w:rsidP="000F2681">
      <w:pPr>
        <w:spacing w:after="0" w:line="240" w:lineRule="auto"/>
        <w:jc w:val="both"/>
      </w:pPr>
      <w:r>
        <w:t xml:space="preserve">2/  </w:t>
      </w:r>
      <w:r w:rsidR="00ED0958">
        <w:rPr>
          <w:b/>
        </w:rPr>
        <w:t>tradice</w:t>
      </w:r>
      <w:r>
        <w:t xml:space="preserve"> –</w:t>
      </w:r>
      <w:r w:rsidR="008B23B0">
        <w:t xml:space="preserve"> </w:t>
      </w:r>
      <w:r w:rsidR="00ED0958">
        <w:t xml:space="preserve">jde </w:t>
      </w:r>
      <w:r>
        <w:t>např.</w:t>
      </w:r>
      <w:r w:rsidR="00ED0958">
        <w:t xml:space="preserve"> o původní „vlastenecký jazyk“ nebo</w:t>
      </w:r>
      <w:r>
        <w:t xml:space="preserve"> jazyk vztahující se k revoluci: fráze, formule, rituály apod. vedou k vyprázdnění nebo degradaci významu daných vyjadřovacích prostředků</w:t>
      </w:r>
    </w:p>
    <w:p w:rsidR="00CD1FAC" w:rsidRDefault="00CD1FAC" w:rsidP="000F2681">
      <w:pPr>
        <w:spacing w:after="0" w:line="240" w:lineRule="auto"/>
        <w:jc w:val="both"/>
      </w:pPr>
    </w:p>
    <w:p w:rsidR="00CD1FAC" w:rsidRDefault="00CD1FAC" w:rsidP="000F2681">
      <w:pPr>
        <w:spacing w:after="0" w:line="240" w:lineRule="auto"/>
        <w:jc w:val="both"/>
      </w:pPr>
      <w:r>
        <w:t xml:space="preserve">● </w:t>
      </w:r>
      <w:r w:rsidR="00ED0958">
        <w:t xml:space="preserve">vzniká tak </w:t>
      </w:r>
      <w:r>
        <w:t>obecná nedůvěra ke slovu</w:t>
      </w:r>
    </w:p>
    <w:p w:rsidR="00CD1FAC" w:rsidRDefault="00CD1FAC" w:rsidP="000F2681">
      <w:pPr>
        <w:spacing w:after="0" w:line="240" w:lineRule="auto"/>
        <w:jc w:val="both"/>
        <w:rPr>
          <w:b/>
        </w:rPr>
      </w:pPr>
      <w:r>
        <w:t xml:space="preserve">● </w:t>
      </w:r>
      <w:r w:rsidR="00ED0958">
        <w:t xml:space="preserve">projevuje se </w:t>
      </w:r>
      <w:r>
        <w:t xml:space="preserve">pozitivní, očistný vliv humoru a </w:t>
      </w:r>
      <w:r w:rsidR="003D0ED8">
        <w:rPr>
          <w:b/>
        </w:rPr>
        <w:t>parodie</w:t>
      </w:r>
      <w:r w:rsidR="003D0ED8" w:rsidRPr="003D0ED8">
        <w:t xml:space="preserve">; </w:t>
      </w:r>
      <w:r w:rsidR="003D0ED8">
        <w:t xml:space="preserve">politické </w:t>
      </w:r>
      <w:r w:rsidR="003D0ED8" w:rsidRPr="003D0ED8">
        <w:t>vtipy</w:t>
      </w:r>
    </w:p>
    <w:p w:rsidR="00CD1FAC" w:rsidRDefault="00CD1FAC" w:rsidP="000F2681">
      <w:pPr>
        <w:spacing w:after="0" w:line="240" w:lineRule="auto"/>
      </w:pPr>
    </w:p>
    <w:p w:rsidR="00C749FD" w:rsidRDefault="00C749FD" w:rsidP="00C749FD">
      <w:pPr>
        <w:spacing w:after="0" w:line="240" w:lineRule="auto"/>
        <w:jc w:val="both"/>
        <w:rPr>
          <w:b/>
          <w:sz w:val="24"/>
          <w:szCs w:val="24"/>
        </w:rPr>
      </w:pPr>
      <w:r>
        <w:rPr>
          <w:b/>
          <w:sz w:val="24"/>
          <w:szCs w:val="24"/>
        </w:rPr>
        <w:t xml:space="preserve">Lze vztáhnout k již probíraným tématům? </w:t>
      </w:r>
    </w:p>
    <w:p w:rsidR="00C749FD" w:rsidRDefault="00C749FD" w:rsidP="00C749FD">
      <w:pPr>
        <w:spacing w:after="0" w:line="240" w:lineRule="auto"/>
        <w:jc w:val="both"/>
        <w:rPr>
          <w:sz w:val="24"/>
          <w:szCs w:val="24"/>
        </w:rPr>
      </w:pPr>
      <w:r w:rsidRPr="00161861">
        <w:rPr>
          <w:sz w:val="24"/>
          <w:szCs w:val="24"/>
        </w:rPr>
        <w:t xml:space="preserve">Srov. např. základní vlastnosti řeči podle H. G. </w:t>
      </w:r>
      <w:proofErr w:type="spellStart"/>
      <w:r w:rsidRPr="00161861">
        <w:rPr>
          <w:sz w:val="24"/>
          <w:szCs w:val="24"/>
        </w:rPr>
        <w:t>Gadamera</w:t>
      </w:r>
      <w:proofErr w:type="spellEnd"/>
      <w:r w:rsidRPr="00161861">
        <w:rPr>
          <w:sz w:val="24"/>
          <w:szCs w:val="24"/>
        </w:rPr>
        <w:t>, jazyk v </w:t>
      </w:r>
      <w:proofErr w:type="spellStart"/>
      <w:r w:rsidRPr="00161861">
        <w:rPr>
          <w:sz w:val="24"/>
          <w:szCs w:val="24"/>
        </w:rPr>
        <w:t>Orwellově</w:t>
      </w:r>
      <w:proofErr w:type="spellEnd"/>
      <w:r w:rsidRPr="00161861">
        <w:rPr>
          <w:sz w:val="24"/>
          <w:szCs w:val="24"/>
        </w:rPr>
        <w:t xml:space="preserve"> románu 1984 a Farmě zvířat, </w:t>
      </w:r>
      <w:r w:rsidR="00590391">
        <w:rPr>
          <w:sz w:val="24"/>
          <w:szCs w:val="24"/>
        </w:rPr>
        <w:t xml:space="preserve">esej Moc bezmocných </w:t>
      </w:r>
      <w:r>
        <w:rPr>
          <w:sz w:val="24"/>
          <w:szCs w:val="24"/>
        </w:rPr>
        <w:t>a další texty V. Havla</w:t>
      </w:r>
      <w:r w:rsidR="00590391">
        <w:rPr>
          <w:sz w:val="24"/>
          <w:szCs w:val="24"/>
        </w:rPr>
        <w:t>…</w:t>
      </w:r>
    </w:p>
    <w:p w:rsidR="00C5119A" w:rsidRDefault="00C5119A" w:rsidP="00C749FD">
      <w:pPr>
        <w:spacing w:after="0" w:line="240" w:lineRule="auto"/>
        <w:jc w:val="both"/>
        <w:rPr>
          <w:sz w:val="24"/>
          <w:szCs w:val="24"/>
        </w:rPr>
      </w:pPr>
    </w:p>
    <w:p w:rsidR="00560703" w:rsidRDefault="00560703" w:rsidP="00C749FD">
      <w:pPr>
        <w:spacing w:after="0" w:line="240" w:lineRule="auto"/>
        <w:jc w:val="both"/>
        <w:rPr>
          <w:sz w:val="24"/>
          <w:szCs w:val="24"/>
        </w:rPr>
      </w:pPr>
    </w:p>
    <w:p w:rsidR="00560703" w:rsidRDefault="00560703" w:rsidP="00C749FD">
      <w:pPr>
        <w:spacing w:after="0" w:line="240" w:lineRule="auto"/>
        <w:jc w:val="both"/>
        <w:rPr>
          <w:sz w:val="24"/>
          <w:szCs w:val="24"/>
        </w:rPr>
      </w:pPr>
    </w:p>
    <w:p w:rsidR="00560703" w:rsidRDefault="00560703" w:rsidP="00C749FD">
      <w:pPr>
        <w:spacing w:after="0" w:line="240" w:lineRule="auto"/>
        <w:jc w:val="both"/>
        <w:rPr>
          <w:sz w:val="24"/>
          <w:szCs w:val="24"/>
        </w:rPr>
      </w:pPr>
    </w:p>
    <w:p w:rsidR="00560703" w:rsidRDefault="00560703" w:rsidP="00C749FD">
      <w:pPr>
        <w:spacing w:after="0" w:line="240" w:lineRule="auto"/>
        <w:jc w:val="both"/>
        <w:rPr>
          <w:sz w:val="24"/>
          <w:szCs w:val="24"/>
        </w:rPr>
      </w:pPr>
    </w:p>
    <w:p w:rsidR="00560703" w:rsidRDefault="00560703" w:rsidP="00C749FD">
      <w:pPr>
        <w:spacing w:after="0" w:line="240" w:lineRule="auto"/>
        <w:jc w:val="both"/>
        <w:rPr>
          <w:sz w:val="24"/>
          <w:szCs w:val="24"/>
        </w:rPr>
      </w:pPr>
    </w:p>
    <w:p w:rsidR="00560703" w:rsidRDefault="00560703" w:rsidP="00C749FD">
      <w:pPr>
        <w:spacing w:after="0" w:line="240" w:lineRule="auto"/>
        <w:jc w:val="both"/>
        <w:rPr>
          <w:sz w:val="24"/>
          <w:szCs w:val="24"/>
        </w:rPr>
      </w:pPr>
    </w:p>
    <w:p w:rsidR="00560703" w:rsidRDefault="00560703" w:rsidP="00C749FD">
      <w:pPr>
        <w:spacing w:after="0" w:line="240" w:lineRule="auto"/>
        <w:jc w:val="both"/>
        <w:rPr>
          <w:sz w:val="24"/>
          <w:szCs w:val="24"/>
        </w:rPr>
      </w:pPr>
    </w:p>
    <w:p w:rsidR="009C75C8" w:rsidRPr="008B23B0" w:rsidRDefault="00C749FD" w:rsidP="00560703">
      <w:pPr>
        <w:spacing w:after="0" w:line="240" w:lineRule="auto"/>
        <w:jc w:val="both"/>
        <w:rPr>
          <w:sz w:val="24"/>
          <w:szCs w:val="24"/>
        </w:rPr>
      </w:pPr>
      <w:r>
        <w:rPr>
          <w:sz w:val="24"/>
          <w:szCs w:val="24"/>
        </w:rPr>
        <w:lastRenderedPageBreak/>
        <w:t>Příklady – kampaň proti Chartě 77 („Anticharta“, články v Rudém právu z ledna a února 1977), materiály v knihách P. Fidelia …</w:t>
      </w:r>
      <w:r w:rsidR="00315287">
        <w:t>O Chartě 77 se píše jako o „protistátním, protisocialistickém, protilidovém a demagogickém hanopisu, který hrubě a lživě pomlouvá Československou socialistickou republiku a revoluční vymoženosti lidu“</w:t>
      </w:r>
    </w:p>
    <w:p w:rsidR="00D32D77" w:rsidRDefault="00D32D77" w:rsidP="00C5119A">
      <w:pPr>
        <w:spacing w:after="0" w:line="240" w:lineRule="auto"/>
        <w:outlineLvl w:val="0"/>
        <w:rPr>
          <w:rFonts w:eastAsia="Times New Roman"/>
          <w:b/>
          <w:sz w:val="24"/>
          <w:szCs w:val="24"/>
          <w:lang w:eastAsia="cs-CZ"/>
        </w:rPr>
      </w:pPr>
    </w:p>
    <w:p w:rsidR="00C5119A" w:rsidRDefault="00C5119A" w:rsidP="00C5119A">
      <w:pPr>
        <w:spacing w:after="0" w:line="240" w:lineRule="auto"/>
        <w:outlineLvl w:val="0"/>
        <w:rPr>
          <w:rFonts w:eastAsia="Times New Roman"/>
          <w:b/>
          <w:bCs/>
          <w:kern w:val="36"/>
          <w:sz w:val="24"/>
          <w:szCs w:val="24"/>
          <w:lang w:eastAsia="cs-CZ"/>
        </w:rPr>
      </w:pPr>
      <w:r w:rsidRPr="0020789D">
        <w:rPr>
          <w:rFonts w:eastAsia="Times New Roman"/>
          <w:b/>
          <w:bCs/>
          <w:kern w:val="36"/>
          <w:sz w:val="24"/>
          <w:szCs w:val="24"/>
          <w:lang w:eastAsia="cs-CZ"/>
        </w:rPr>
        <w:t>Ztroskotanci a samozvanci</w:t>
      </w:r>
      <w:r>
        <w:rPr>
          <w:rFonts w:eastAsia="Times New Roman"/>
          <w:b/>
          <w:bCs/>
          <w:kern w:val="36"/>
          <w:sz w:val="24"/>
          <w:szCs w:val="24"/>
          <w:lang w:eastAsia="cs-CZ"/>
        </w:rPr>
        <w:t xml:space="preserve"> (úryvky)</w:t>
      </w:r>
    </w:p>
    <w:p w:rsidR="00C5119A" w:rsidRPr="0020789D" w:rsidRDefault="00C5119A" w:rsidP="00C5119A">
      <w:pPr>
        <w:spacing w:after="0" w:line="240" w:lineRule="auto"/>
        <w:outlineLvl w:val="0"/>
        <w:rPr>
          <w:rFonts w:eastAsia="Times New Roman"/>
          <w:b/>
          <w:bCs/>
          <w:kern w:val="36"/>
          <w:sz w:val="24"/>
          <w:szCs w:val="24"/>
          <w:lang w:eastAsia="cs-CZ"/>
        </w:rPr>
      </w:pPr>
    </w:p>
    <w:p w:rsidR="00D32D77" w:rsidRPr="00D32D77" w:rsidRDefault="00C5119A" w:rsidP="00C5119A">
      <w:pPr>
        <w:spacing w:after="0" w:line="240" w:lineRule="auto"/>
        <w:rPr>
          <w:rFonts w:eastAsia="Times New Roman"/>
          <w:i/>
          <w:iCs/>
          <w:sz w:val="24"/>
          <w:szCs w:val="24"/>
          <w:lang w:eastAsia="cs-CZ"/>
        </w:rPr>
      </w:pPr>
      <w:r w:rsidRPr="0020789D">
        <w:rPr>
          <w:rFonts w:eastAsia="Times New Roman"/>
          <w:i/>
          <w:iCs/>
          <w:sz w:val="24"/>
          <w:szCs w:val="24"/>
          <w:lang w:eastAsia="cs-CZ"/>
        </w:rPr>
        <w:t xml:space="preserve">Článek v Rudém Právu, který zahájil propagandistickou kampaň proti </w:t>
      </w:r>
      <w:r w:rsidRPr="00D32D77">
        <w:rPr>
          <w:rFonts w:eastAsia="Times New Roman"/>
          <w:i/>
          <w:iCs/>
          <w:sz w:val="24"/>
          <w:szCs w:val="24"/>
          <w:lang w:eastAsia="cs-CZ"/>
        </w:rPr>
        <w:t>signatářům prohlá</w:t>
      </w:r>
      <w:r w:rsidR="00D32D77">
        <w:rPr>
          <w:rFonts w:eastAsia="Times New Roman"/>
          <w:i/>
          <w:iCs/>
          <w:sz w:val="24"/>
          <w:szCs w:val="24"/>
          <w:lang w:eastAsia="cs-CZ"/>
        </w:rPr>
        <w:t xml:space="preserve">šení </w:t>
      </w:r>
      <w:r w:rsidRPr="00D32D77">
        <w:rPr>
          <w:rFonts w:eastAsia="Times New Roman"/>
          <w:i/>
          <w:iCs/>
          <w:sz w:val="24"/>
          <w:szCs w:val="24"/>
          <w:lang w:eastAsia="cs-CZ"/>
        </w:rPr>
        <w:t>Charta 77.</w:t>
      </w:r>
    </w:p>
    <w:p w:rsidR="00C5119A" w:rsidRPr="00D32D77" w:rsidRDefault="00C5119A" w:rsidP="00C5119A">
      <w:pPr>
        <w:spacing w:after="0"/>
        <w:jc w:val="both"/>
        <w:rPr>
          <w:rFonts w:eastAsia="Times New Roman"/>
          <w:sz w:val="24"/>
          <w:szCs w:val="24"/>
          <w:lang w:eastAsia="cs-CZ"/>
        </w:rPr>
      </w:pPr>
    </w:p>
    <w:p w:rsidR="00C5119A" w:rsidRPr="0020789D" w:rsidRDefault="00C5119A" w:rsidP="00C5119A">
      <w:pPr>
        <w:spacing w:after="0" w:line="240" w:lineRule="auto"/>
        <w:jc w:val="both"/>
        <w:rPr>
          <w:rFonts w:eastAsia="Times New Roman"/>
          <w:sz w:val="24"/>
          <w:szCs w:val="24"/>
          <w:lang w:eastAsia="cs-CZ"/>
        </w:rPr>
      </w:pPr>
      <w:r w:rsidRPr="0020789D">
        <w:rPr>
          <w:rFonts w:eastAsia="Times New Roman"/>
          <w:sz w:val="24"/>
          <w:szCs w:val="24"/>
          <w:lang w:eastAsia="cs-CZ"/>
        </w:rPr>
        <w:t xml:space="preserve">I když někteří představitelé buržoazního světa hovoří o nutnosti ideového smíru, nic nesvědčí o tom, že by imperialismus sám ideově odzbrojoval, </w:t>
      </w:r>
      <w:r w:rsidRPr="00C5119A">
        <w:rPr>
          <w:rFonts w:eastAsia="Times New Roman"/>
          <w:b/>
          <w:sz w:val="24"/>
          <w:szCs w:val="24"/>
          <w:lang w:eastAsia="cs-CZ"/>
        </w:rPr>
        <w:t>řekl na XV. sjezdu naší strany generální tajemník ÚV KSČ Gustáv Husák</w:t>
      </w:r>
      <w:r w:rsidRPr="0020789D">
        <w:rPr>
          <w:rFonts w:eastAsia="Times New Roman"/>
          <w:sz w:val="24"/>
          <w:szCs w:val="24"/>
          <w:lang w:eastAsia="cs-CZ"/>
        </w:rPr>
        <w:t>. Zdůraznil, že imperialismus naopak hledá nové formy a metody k rozvinutí antikomunistické ofenzivy, k rozrušení jednoty socialistických zemi, stupňuje útoky proti ČSSR a jiným socialistickým zemím, zejména proti Sovětskému svazu.</w:t>
      </w:r>
    </w:p>
    <w:p w:rsidR="00C5119A" w:rsidRPr="0020789D" w:rsidRDefault="00C5119A" w:rsidP="00C5119A">
      <w:pPr>
        <w:spacing w:after="0" w:line="240" w:lineRule="auto"/>
        <w:jc w:val="both"/>
        <w:rPr>
          <w:rFonts w:eastAsia="Times New Roman"/>
          <w:sz w:val="24"/>
          <w:szCs w:val="24"/>
          <w:lang w:eastAsia="cs-CZ"/>
        </w:rPr>
      </w:pPr>
      <w:r w:rsidRPr="0020789D">
        <w:rPr>
          <w:rFonts w:eastAsia="Times New Roman"/>
          <w:sz w:val="24"/>
          <w:szCs w:val="24"/>
          <w:lang w:eastAsia="cs-CZ"/>
        </w:rPr>
        <w:t xml:space="preserve">»Napadají nás </w:t>
      </w:r>
      <w:proofErr w:type="gramStart"/>
      <w:r w:rsidRPr="0020789D">
        <w:rPr>
          <w:rFonts w:eastAsia="Times New Roman"/>
          <w:sz w:val="24"/>
          <w:szCs w:val="24"/>
          <w:lang w:eastAsia="cs-CZ"/>
        </w:rPr>
        <w:t>proto,« připomněl</w:t>
      </w:r>
      <w:proofErr w:type="gramEnd"/>
      <w:r w:rsidRPr="0020789D">
        <w:rPr>
          <w:rFonts w:eastAsia="Times New Roman"/>
          <w:sz w:val="24"/>
          <w:szCs w:val="24"/>
          <w:lang w:eastAsia="cs-CZ"/>
        </w:rPr>
        <w:t xml:space="preserve"> dále soudruh G. Husák, »že budujeme socialismus na leninských principech, socialismus, který v naší praxi ztělesňuje vše ušlechtilé, pokrokové a humánní. Napadají nás za to, že uskutečňujeme ideály, za které bojovali, strádali a umírali nejlepší synové a dcery našich národů, za něž bojují skuteční revolucionáři na celém </w:t>
      </w:r>
      <w:proofErr w:type="gramStart"/>
      <w:r w:rsidRPr="0020789D">
        <w:rPr>
          <w:rFonts w:eastAsia="Times New Roman"/>
          <w:sz w:val="24"/>
          <w:szCs w:val="24"/>
          <w:lang w:eastAsia="cs-CZ"/>
        </w:rPr>
        <w:t>světě.«</w:t>
      </w:r>
      <w:proofErr w:type="gramEnd"/>
    </w:p>
    <w:p w:rsidR="00C5119A" w:rsidRPr="0020789D" w:rsidRDefault="00C5119A" w:rsidP="00C5119A">
      <w:pPr>
        <w:spacing w:after="0" w:line="240" w:lineRule="auto"/>
        <w:jc w:val="both"/>
        <w:rPr>
          <w:rFonts w:eastAsia="Times New Roman"/>
          <w:sz w:val="24"/>
          <w:szCs w:val="24"/>
          <w:lang w:eastAsia="cs-CZ"/>
        </w:rPr>
      </w:pPr>
      <w:r w:rsidRPr="0020789D">
        <w:rPr>
          <w:rFonts w:eastAsia="Times New Roman"/>
          <w:sz w:val="24"/>
          <w:szCs w:val="24"/>
          <w:lang w:eastAsia="cs-CZ"/>
        </w:rPr>
        <w:t>Denně se přesvědčujeme o pravdivosti těchto slov.</w:t>
      </w:r>
    </w:p>
    <w:p w:rsidR="00C5119A" w:rsidRPr="00C5119A" w:rsidRDefault="00C5119A" w:rsidP="00C5119A">
      <w:pPr>
        <w:spacing w:after="0" w:line="240" w:lineRule="auto"/>
        <w:jc w:val="both"/>
        <w:rPr>
          <w:rFonts w:eastAsia="Times New Roman"/>
          <w:b/>
          <w:sz w:val="24"/>
          <w:szCs w:val="24"/>
          <w:lang w:eastAsia="cs-CZ"/>
        </w:rPr>
      </w:pPr>
      <w:r w:rsidRPr="00C5119A">
        <w:rPr>
          <w:rFonts w:eastAsia="Times New Roman"/>
          <w:b/>
          <w:sz w:val="24"/>
          <w:szCs w:val="24"/>
          <w:lang w:eastAsia="cs-CZ"/>
        </w:rPr>
        <w:t>Buržoazie nenávidí socialismus</w:t>
      </w:r>
      <w:r w:rsidRPr="0020789D">
        <w:rPr>
          <w:rFonts w:eastAsia="Times New Roman"/>
          <w:sz w:val="24"/>
          <w:szCs w:val="24"/>
          <w:lang w:eastAsia="cs-CZ"/>
        </w:rPr>
        <w:t xml:space="preserve"> už proto, že rozbil mýtus o věčnosti kapitalistického panství, že skoncoval s vykořisťováním člověka člověkem, že </w:t>
      </w:r>
      <w:r w:rsidRPr="00C5119A">
        <w:rPr>
          <w:rFonts w:eastAsia="Times New Roman"/>
          <w:b/>
          <w:sz w:val="24"/>
          <w:szCs w:val="24"/>
          <w:lang w:eastAsia="cs-CZ"/>
        </w:rPr>
        <w:t>učinil dostupným všemu lidu to, co si chce pro sebe udržet jen privilegovaná vrstva bohatých.</w:t>
      </w:r>
    </w:p>
    <w:p w:rsidR="00C5119A" w:rsidRPr="00C5119A" w:rsidRDefault="00C5119A" w:rsidP="00C5119A">
      <w:pPr>
        <w:spacing w:after="0" w:line="240" w:lineRule="auto"/>
        <w:jc w:val="both"/>
        <w:rPr>
          <w:rFonts w:eastAsia="Times New Roman"/>
          <w:b/>
          <w:sz w:val="24"/>
          <w:szCs w:val="24"/>
          <w:lang w:eastAsia="cs-CZ"/>
        </w:rPr>
      </w:pPr>
      <w:r w:rsidRPr="00C5119A">
        <w:rPr>
          <w:rFonts w:eastAsia="Times New Roman"/>
          <w:b/>
          <w:sz w:val="24"/>
          <w:szCs w:val="24"/>
          <w:lang w:eastAsia="cs-CZ"/>
        </w:rPr>
        <w:t>V zoufalém pudu sebezáchovy bije buržoazie kolem sebe hlava nehlava, dělá všechno možné a neštítí se ničeho, aby zastavila revoluční proces.</w:t>
      </w:r>
    </w:p>
    <w:p w:rsidR="00C5119A" w:rsidRPr="0020789D" w:rsidRDefault="00C5119A" w:rsidP="00C5119A">
      <w:pPr>
        <w:spacing w:after="0" w:line="240" w:lineRule="auto"/>
        <w:jc w:val="both"/>
        <w:rPr>
          <w:rFonts w:eastAsia="Times New Roman"/>
          <w:sz w:val="24"/>
          <w:szCs w:val="24"/>
          <w:lang w:eastAsia="cs-CZ"/>
        </w:rPr>
      </w:pPr>
      <w:r w:rsidRPr="0020789D">
        <w:rPr>
          <w:rFonts w:eastAsia="Times New Roman"/>
          <w:sz w:val="24"/>
          <w:szCs w:val="24"/>
          <w:lang w:eastAsia="cs-CZ"/>
        </w:rPr>
        <w:t>Ve své snaze zabrzdit proces svého neodvratného konce hledá buržoazní reakce nejrůznější metody, jimiž by chtěla svůj zánik zvrátit či oddálit. Brutální formy antikomunismu střídá s méně průhlednějšími. Jednou z nových metod je »vylepšování« socialismu, čímž buržoazie rozumí deformace socialismu a jeho postupnou likvidaci.</w:t>
      </w:r>
    </w:p>
    <w:p w:rsidR="00C5119A" w:rsidRDefault="00C5119A" w:rsidP="00C5119A">
      <w:pPr>
        <w:spacing w:after="0"/>
        <w:jc w:val="both"/>
        <w:rPr>
          <w:rFonts w:eastAsia="Times New Roman"/>
          <w:sz w:val="24"/>
          <w:szCs w:val="24"/>
          <w:lang w:eastAsia="cs-CZ"/>
        </w:rPr>
      </w:pPr>
      <w:r>
        <w:rPr>
          <w:rFonts w:eastAsia="Times New Roman"/>
          <w:sz w:val="24"/>
          <w:szCs w:val="24"/>
          <w:lang w:eastAsia="cs-CZ"/>
        </w:rPr>
        <w:t xml:space="preserve">… </w:t>
      </w:r>
    </w:p>
    <w:p w:rsidR="00C5119A" w:rsidRDefault="00C5119A" w:rsidP="00C5119A">
      <w:pPr>
        <w:spacing w:after="0"/>
        <w:jc w:val="both"/>
        <w:rPr>
          <w:rFonts w:eastAsia="Times New Roman"/>
          <w:sz w:val="24"/>
          <w:szCs w:val="24"/>
          <w:lang w:eastAsia="cs-CZ"/>
        </w:rPr>
      </w:pPr>
    </w:p>
    <w:p w:rsidR="00C5119A" w:rsidRDefault="00C5119A" w:rsidP="00C5119A">
      <w:pPr>
        <w:spacing w:after="0" w:line="240" w:lineRule="auto"/>
        <w:jc w:val="both"/>
        <w:rPr>
          <w:rFonts w:eastAsia="Times New Roman"/>
          <w:sz w:val="24"/>
          <w:szCs w:val="24"/>
          <w:lang w:eastAsia="cs-CZ"/>
        </w:rPr>
      </w:pPr>
      <w:r w:rsidRPr="00C5119A">
        <w:rPr>
          <w:rFonts w:eastAsia="Times New Roman"/>
          <w:sz w:val="24"/>
          <w:szCs w:val="24"/>
          <w:lang w:eastAsia="cs-CZ"/>
        </w:rPr>
        <w:t xml:space="preserve">Sem patří i nejnovější </w:t>
      </w:r>
      <w:r w:rsidRPr="00C5119A">
        <w:rPr>
          <w:rFonts w:eastAsia="Times New Roman"/>
          <w:b/>
          <w:sz w:val="24"/>
          <w:szCs w:val="24"/>
          <w:lang w:eastAsia="cs-CZ"/>
        </w:rPr>
        <w:t>pamflet</w:t>
      </w:r>
      <w:r w:rsidRPr="00C5119A">
        <w:rPr>
          <w:rFonts w:eastAsia="Times New Roman"/>
          <w:sz w:val="24"/>
          <w:szCs w:val="24"/>
          <w:lang w:eastAsia="cs-CZ"/>
        </w:rPr>
        <w:t xml:space="preserve">, tzv. charta 77, který skupinka lidí z řad </w:t>
      </w:r>
      <w:r w:rsidRPr="00C5119A">
        <w:rPr>
          <w:rFonts w:eastAsia="Times New Roman"/>
          <w:b/>
          <w:sz w:val="24"/>
          <w:szCs w:val="24"/>
          <w:lang w:eastAsia="cs-CZ"/>
        </w:rPr>
        <w:t>zkrachovalé</w:t>
      </w:r>
      <w:r w:rsidRPr="00C5119A">
        <w:rPr>
          <w:rFonts w:eastAsia="Times New Roman"/>
          <w:sz w:val="24"/>
          <w:szCs w:val="24"/>
          <w:lang w:eastAsia="cs-CZ"/>
        </w:rPr>
        <w:t xml:space="preserve"> československé reakční buržoazie a také z řad zkrachovalých organizátorů kontrarevoluce 1968 </w:t>
      </w:r>
      <w:r w:rsidRPr="00C5119A">
        <w:rPr>
          <w:rFonts w:eastAsia="Times New Roman"/>
          <w:b/>
          <w:sz w:val="24"/>
          <w:szCs w:val="24"/>
          <w:lang w:eastAsia="cs-CZ"/>
        </w:rPr>
        <w:t>na objednávku antikomunistických a sionistických centrál</w:t>
      </w:r>
      <w:r w:rsidRPr="00C5119A">
        <w:rPr>
          <w:rFonts w:eastAsia="Times New Roman"/>
          <w:sz w:val="24"/>
          <w:szCs w:val="24"/>
          <w:lang w:eastAsia="cs-CZ"/>
        </w:rPr>
        <w:t xml:space="preserve"> předala jistým západním agenturám.</w:t>
      </w:r>
      <w:r>
        <w:rPr>
          <w:rFonts w:eastAsia="Times New Roman"/>
          <w:sz w:val="24"/>
          <w:szCs w:val="24"/>
          <w:lang w:eastAsia="cs-CZ"/>
        </w:rPr>
        <w:t xml:space="preserve"> </w:t>
      </w:r>
      <w:r w:rsidRPr="00C5119A">
        <w:rPr>
          <w:rFonts w:eastAsia="Times New Roman"/>
          <w:sz w:val="24"/>
          <w:szCs w:val="24"/>
          <w:lang w:eastAsia="cs-CZ"/>
        </w:rPr>
        <w:t>Jde o protistátní, protisocialistický, protilidový a demagogický hanopis, který hrubě a lživě pomlouvá Československou socialistickou republiku a revoluční vymoženosti lidu. Jeho autoři obviňují naši společnost, že v ní není život uspořádán podle jejich buržoazních a elitářských představ.</w:t>
      </w:r>
    </w:p>
    <w:p w:rsidR="00C5119A" w:rsidRDefault="00C5119A" w:rsidP="00C5119A">
      <w:pPr>
        <w:spacing w:after="0" w:line="240" w:lineRule="auto"/>
        <w:jc w:val="both"/>
        <w:rPr>
          <w:rFonts w:eastAsia="Times New Roman"/>
          <w:sz w:val="24"/>
          <w:szCs w:val="24"/>
          <w:lang w:eastAsia="cs-CZ"/>
        </w:rPr>
      </w:pPr>
    </w:p>
    <w:p w:rsidR="00C5119A" w:rsidRDefault="00C5119A" w:rsidP="00C5119A">
      <w:pPr>
        <w:spacing w:after="0" w:line="240" w:lineRule="auto"/>
        <w:jc w:val="both"/>
        <w:rPr>
          <w:rFonts w:eastAsia="Times New Roman"/>
          <w:b/>
          <w:sz w:val="24"/>
          <w:szCs w:val="24"/>
          <w:lang w:eastAsia="cs-CZ"/>
        </w:rPr>
      </w:pPr>
      <w:r>
        <w:rPr>
          <w:rFonts w:eastAsia="Times New Roman"/>
          <w:b/>
          <w:sz w:val="24"/>
          <w:szCs w:val="24"/>
          <w:lang w:eastAsia="cs-CZ"/>
        </w:rPr>
        <w:t>…</w:t>
      </w:r>
    </w:p>
    <w:p w:rsidR="00C5119A" w:rsidRDefault="00C5119A" w:rsidP="00C5119A">
      <w:pPr>
        <w:spacing w:after="0" w:line="240" w:lineRule="auto"/>
        <w:jc w:val="both"/>
        <w:rPr>
          <w:rFonts w:eastAsia="Times New Roman"/>
          <w:b/>
          <w:sz w:val="24"/>
          <w:szCs w:val="24"/>
          <w:lang w:eastAsia="cs-CZ"/>
        </w:rPr>
      </w:pPr>
    </w:p>
    <w:p w:rsidR="00C5119A" w:rsidRPr="00C5119A" w:rsidRDefault="00C5119A" w:rsidP="00C5119A">
      <w:pPr>
        <w:spacing w:after="0" w:line="240" w:lineRule="auto"/>
        <w:jc w:val="both"/>
        <w:rPr>
          <w:rFonts w:eastAsia="Times New Roman"/>
          <w:sz w:val="24"/>
          <w:szCs w:val="24"/>
          <w:lang w:eastAsia="cs-CZ"/>
        </w:rPr>
      </w:pPr>
      <w:r w:rsidRPr="00C5119A">
        <w:rPr>
          <w:rFonts w:eastAsia="Times New Roman"/>
          <w:b/>
          <w:sz w:val="24"/>
          <w:szCs w:val="24"/>
          <w:lang w:eastAsia="cs-CZ"/>
        </w:rPr>
        <w:t xml:space="preserve">Autoři pamfletu se demagogicky dovolávají jakoby mimo čas a prostor takových »důležitých civilizačních hodnot, k nimž v dějinách směřovalo úsilí mnoha pokrokových sil«, jako jsou svobody a práva lidí. </w:t>
      </w:r>
      <w:r w:rsidRPr="00C5119A">
        <w:rPr>
          <w:rFonts w:eastAsia="Times New Roman"/>
          <w:sz w:val="24"/>
          <w:szCs w:val="24"/>
          <w:lang w:eastAsia="cs-CZ"/>
        </w:rPr>
        <w:t xml:space="preserve">Ano, náš socialistický stát </w:t>
      </w:r>
      <w:proofErr w:type="gramStart"/>
      <w:r w:rsidRPr="00C5119A">
        <w:rPr>
          <w:rFonts w:eastAsia="Times New Roman"/>
          <w:sz w:val="24"/>
          <w:szCs w:val="24"/>
          <w:lang w:eastAsia="cs-CZ"/>
        </w:rPr>
        <w:t>vyhlásil</w:t>
      </w:r>
      <w:proofErr w:type="gramEnd"/>
      <w:r w:rsidRPr="00C5119A">
        <w:rPr>
          <w:rFonts w:eastAsia="Times New Roman"/>
          <w:sz w:val="24"/>
          <w:szCs w:val="24"/>
          <w:lang w:eastAsia="cs-CZ"/>
        </w:rPr>
        <w:t xml:space="preserve"> v mezinárodních dokumentech i zákonech země </w:t>
      </w:r>
      <w:proofErr w:type="gramStart"/>
      <w:r w:rsidRPr="00C5119A">
        <w:rPr>
          <w:rFonts w:eastAsia="Times New Roman"/>
          <w:sz w:val="24"/>
          <w:szCs w:val="24"/>
          <w:lang w:eastAsia="cs-CZ"/>
        </w:rPr>
        <w:t>zaručil</w:t>
      </w:r>
      <w:proofErr w:type="gramEnd"/>
      <w:r w:rsidRPr="00C5119A">
        <w:rPr>
          <w:rFonts w:eastAsia="Times New Roman"/>
          <w:sz w:val="24"/>
          <w:szCs w:val="24"/>
          <w:lang w:eastAsia="cs-CZ"/>
        </w:rPr>
        <w:t xml:space="preserve"> a v praxi naplňuje nejširší práva a svobody - </w:t>
      </w:r>
      <w:r w:rsidRPr="00C5119A">
        <w:rPr>
          <w:rFonts w:eastAsia="Times New Roman"/>
          <w:b/>
          <w:sz w:val="24"/>
          <w:szCs w:val="24"/>
          <w:lang w:eastAsia="cs-CZ"/>
        </w:rPr>
        <w:t>pro pracující lid; hospodáře této země.</w:t>
      </w:r>
      <w:r w:rsidRPr="00C5119A">
        <w:rPr>
          <w:rFonts w:eastAsia="Times New Roman"/>
          <w:sz w:val="24"/>
          <w:szCs w:val="24"/>
          <w:lang w:eastAsia="cs-CZ"/>
        </w:rPr>
        <w:t xml:space="preserve"> Inspirátoři pamfletu však mají za stejnými slovy na mysli něco zcela jiného - horují za »práva a svobody« pro zbytky poražené buržoazní reakce. Jde jim o taková</w:t>
      </w:r>
      <w:r>
        <w:rPr>
          <w:rFonts w:eastAsia="Times New Roman"/>
          <w:sz w:val="24"/>
          <w:szCs w:val="24"/>
          <w:lang w:eastAsia="cs-CZ"/>
        </w:rPr>
        <w:t xml:space="preserve"> </w:t>
      </w:r>
      <w:r w:rsidRPr="00C5119A">
        <w:rPr>
          <w:rFonts w:eastAsia="Times New Roman"/>
          <w:sz w:val="24"/>
          <w:szCs w:val="24"/>
          <w:lang w:eastAsia="cs-CZ"/>
        </w:rPr>
        <w:t>»práva a svobody«, které by jim umožnily, aby mohli znovu volně organizovat protistátní a protistranickou činnost, hlásat antisovětismus a znovu se pokusit o rozbití socialistické státní moci.</w:t>
      </w:r>
    </w:p>
    <w:p w:rsidR="00C5119A" w:rsidRPr="00496202" w:rsidRDefault="00C5119A" w:rsidP="00C5119A">
      <w:pPr>
        <w:spacing w:after="0" w:line="240" w:lineRule="auto"/>
        <w:jc w:val="both"/>
        <w:rPr>
          <w:rFonts w:eastAsia="Times New Roman"/>
          <w:b/>
          <w:sz w:val="24"/>
          <w:szCs w:val="24"/>
          <w:lang w:eastAsia="cs-CZ"/>
        </w:rPr>
      </w:pPr>
    </w:p>
    <w:p w:rsidR="00C5119A" w:rsidRDefault="00C5119A" w:rsidP="00C5119A">
      <w:pPr>
        <w:spacing w:after="0" w:line="240" w:lineRule="auto"/>
        <w:jc w:val="both"/>
        <w:rPr>
          <w:rFonts w:eastAsia="Times New Roman"/>
          <w:sz w:val="24"/>
          <w:szCs w:val="24"/>
          <w:lang w:eastAsia="cs-CZ"/>
        </w:rPr>
      </w:pPr>
      <w:r>
        <w:rPr>
          <w:rFonts w:eastAsia="Times New Roman"/>
          <w:sz w:val="24"/>
          <w:szCs w:val="24"/>
          <w:lang w:eastAsia="cs-CZ"/>
        </w:rPr>
        <w:t>…</w:t>
      </w:r>
    </w:p>
    <w:p w:rsidR="00C5119A" w:rsidRDefault="00C5119A" w:rsidP="00C5119A">
      <w:pPr>
        <w:spacing w:after="0" w:line="240" w:lineRule="auto"/>
        <w:jc w:val="both"/>
        <w:rPr>
          <w:rFonts w:eastAsia="Times New Roman"/>
          <w:sz w:val="24"/>
          <w:szCs w:val="24"/>
          <w:lang w:eastAsia="cs-CZ"/>
        </w:rPr>
      </w:pPr>
    </w:p>
    <w:p w:rsidR="00C5119A" w:rsidRPr="00C5119A" w:rsidRDefault="00C5119A" w:rsidP="00C5119A">
      <w:pPr>
        <w:spacing w:after="0" w:line="240" w:lineRule="auto"/>
        <w:jc w:val="both"/>
        <w:rPr>
          <w:rFonts w:eastAsia="Times New Roman"/>
          <w:b/>
          <w:sz w:val="24"/>
          <w:szCs w:val="24"/>
          <w:lang w:eastAsia="cs-CZ"/>
        </w:rPr>
      </w:pPr>
      <w:r w:rsidRPr="0020789D">
        <w:rPr>
          <w:rFonts w:eastAsia="Times New Roman"/>
          <w:sz w:val="24"/>
          <w:szCs w:val="24"/>
          <w:lang w:eastAsia="cs-CZ"/>
        </w:rPr>
        <w:t>Po debaklu, který reakce u nás utrpěla v roce 1948 i o dvacet let později</w:t>
      </w:r>
      <w:r w:rsidRPr="00C5119A">
        <w:rPr>
          <w:rFonts w:eastAsia="Times New Roman"/>
          <w:b/>
          <w:sz w:val="24"/>
          <w:szCs w:val="24"/>
          <w:lang w:eastAsia="cs-CZ"/>
        </w:rPr>
        <w:t>, chtějí tito donkichoti prostě zasít semena nového kontrarevolučního dobrodružství, uvrhnout naši socialistickou společnost do chaosu a nejistot.</w:t>
      </w:r>
    </w:p>
    <w:p w:rsidR="00C5119A" w:rsidRPr="0020789D" w:rsidRDefault="00C5119A" w:rsidP="00C5119A">
      <w:pPr>
        <w:spacing w:after="0" w:line="240" w:lineRule="auto"/>
        <w:jc w:val="both"/>
        <w:rPr>
          <w:rFonts w:eastAsia="Times New Roman"/>
          <w:sz w:val="24"/>
          <w:szCs w:val="24"/>
          <w:lang w:eastAsia="cs-CZ"/>
        </w:rPr>
      </w:pPr>
      <w:r w:rsidRPr="0020789D">
        <w:rPr>
          <w:rFonts w:eastAsia="Times New Roman"/>
          <w:sz w:val="24"/>
          <w:szCs w:val="24"/>
          <w:lang w:eastAsia="cs-CZ"/>
        </w:rPr>
        <w:t>Úsilí mnoha pokrokových sil v čele s komunisty, avantgardou lidského pokroku, skutečně vybojovalo mnohé důležité »civilizační hodnoty«, vybojovalo je však nikoliv pro buržoazii, ale na buržoazii. Na imperialismu, na kolonialismu, na fašistických režimech, vybojovalo je pro lid. Tak tomu bylo i v našich dějinách.</w:t>
      </w:r>
    </w:p>
    <w:p w:rsidR="00C5119A" w:rsidRPr="00496202" w:rsidRDefault="00C5119A" w:rsidP="00C5119A">
      <w:pPr>
        <w:spacing w:after="0" w:line="240" w:lineRule="auto"/>
        <w:jc w:val="both"/>
        <w:rPr>
          <w:rFonts w:eastAsia="Times New Roman"/>
          <w:b/>
          <w:sz w:val="24"/>
          <w:szCs w:val="24"/>
          <w:lang w:eastAsia="cs-CZ"/>
        </w:rPr>
      </w:pPr>
      <w:r w:rsidRPr="00496202">
        <w:rPr>
          <w:rFonts w:eastAsia="Times New Roman"/>
          <w:b/>
          <w:sz w:val="24"/>
          <w:szCs w:val="24"/>
          <w:lang w:eastAsia="cs-CZ"/>
        </w:rPr>
        <w:t>Náš lid, věren svému poučení z krizových let, žádné právo na novou kontrarevoluční šanci nemíní dát nikomu a nedá ji. Jak nejednou připomněl soudruh G. Husák, kontrarevoluci u nás růže nepokvetou.</w:t>
      </w:r>
    </w:p>
    <w:p w:rsidR="00C5119A" w:rsidRDefault="00C5119A" w:rsidP="00C5119A">
      <w:pPr>
        <w:spacing w:after="0" w:line="240" w:lineRule="auto"/>
        <w:jc w:val="both"/>
        <w:rPr>
          <w:rFonts w:eastAsia="Times New Roman"/>
          <w:sz w:val="24"/>
          <w:szCs w:val="24"/>
          <w:lang w:eastAsia="cs-CZ"/>
        </w:rPr>
      </w:pPr>
    </w:p>
    <w:p w:rsidR="00C5119A" w:rsidRPr="00C5119A" w:rsidRDefault="00C5119A" w:rsidP="00C5119A">
      <w:pPr>
        <w:spacing w:after="0" w:line="240" w:lineRule="auto"/>
        <w:jc w:val="both"/>
        <w:rPr>
          <w:rFonts w:eastAsia="Times New Roman"/>
          <w:sz w:val="24"/>
          <w:szCs w:val="24"/>
          <w:lang w:eastAsia="cs-CZ"/>
        </w:rPr>
      </w:pPr>
      <w:r>
        <w:rPr>
          <w:rFonts w:eastAsia="Times New Roman"/>
          <w:sz w:val="24"/>
          <w:szCs w:val="24"/>
          <w:lang w:eastAsia="cs-CZ"/>
        </w:rPr>
        <w:t>…</w:t>
      </w:r>
    </w:p>
    <w:p w:rsidR="00C5119A" w:rsidRDefault="00C5119A" w:rsidP="00C5119A">
      <w:pPr>
        <w:spacing w:after="0"/>
        <w:jc w:val="both"/>
        <w:rPr>
          <w:rFonts w:eastAsia="Times New Roman"/>
          <w:sz w:val="24"/>
          <w:szCs w:val="24"/>
          <w:lang w:eastAsia="cs-CZ"/>
        </w:rPr>
      </w:pPr>
    </w:p>
    <w:p w:rsidR="00C5119A" w:rsidRPr="00C5119A" w:rsidRDefault="00C5119A" w:rsidP="00C5119A">
      <w:pPr>
        <w:spacing w:after="0" w:line="240" w:lineRule="auto"/>
        <w:jc w:val="both"/>
        <w:rPr>
          <w:rFonts w:eastAsia="Times New Roman"/>
          <w:sz w:val="24"/>
          <w:szCs w:val="24"/>
          <w:lang w:eastAsia="cs-CZ"/>
        </w:rPr>
      </w:pPr>
      <w:r>
        <w:rPr>
          <w:rFonts w:eastAsia="Times New Roman"/>
          <w:sz w:val="24"/>
          <w:szCs w:val="24"/>
          <w:lang w:eastAsia="cs-CZ"/>
        </w:rPr>
        <w:t xml:space="preserve">… </w:t>
      </w:r>
      <w:r w:rsidRPr="00C5119A">
        <w:rPr>
          <w:rFonts w:eastAsia="Times New Roman"/>
          <w:sz w:val="24"/>
          <w:szCs w:val="24"/>
          <w:lang w:eastAsia="cs-CZ"/>
        </w:rPr>
        <w:t>V období, kdy náš lid pod vedením strany s velkou odpovědností a obětavostí naplňuje svou každodenní prací linii a závěry XV. sjezdu, pár uražených ješitných ztroskotanců a samozvanců, ale ve skutečnosti agentů imperialismu typu Mlynáře, Kriegla, Havla, Hájka, Patočky, Vaculíka bez špetky cti a svědomí spřádá plány, které nemají a nemohou mít jiné poslání než přípravu nové kontrarevoluce. Lidé, kteří chtěli propašovat do našeho domova kontrarevoluci, už jednou dostali po zásluze. Musí si být přece vědomi, že jakékoli nové pokusy musí ztroskotat už v samém zárodku. Rok 1968 se opakovat nebude. Dnes plně platí gottwaldovské: Republiku si rozvracet nedáme!</w:t>
      </w:r>
    </w:p>
    <w:p w:rsidR="00C5119A" w:rsidRPr="00C5119A" w:rsidRDefault="00C5119A" w:rsidP="00560703">
      <w:pPr>
        <w:spacing w:after="0" w:line="240" w:lineRule="auto"/>
        <w:ind w:firstLine="708"/>
        <w:jc w:val="both"/>
        <w:rPr>
          <w:rFonts w:eastAsia="Times New Roman"/>
          <w:sz w:val="24"/>
          <w:szCs w:val="24"/>
          <w:lang w:eastAsia="cs-CZ"/>
        </w:rPr>
      </w:pPr>
      <w:r w:rsidRPr="00C5119A">
        <w:rPr>
          <w:rFonts w:eastAsia="Times New Roman"/>
          <w:sz w:val="24"/>
          <w:szCs w:val="24"/>
          <w:lang w:eastAsia="cs-CZ"/>
        </w:rPr>
        <w:t>Náš lid jde svou cestou. Cestou společenského pokroku, cestou socialismu. Cestou pevného přátelství se Sovětským svazem a ostatními socialistickými zeměmi, jako pevný článek socialistického společenství. Spolupracujeme a budeme spolupracovat se všemi pokrokovými a mírumilovnými silami světa.</w:t>
      </w:r>
    </w:p>
    <w:p w:rsidR="00C5119A" w:rsidRPr="00C5119A" w:rsidRDefault="00C5119A" w:rsidP="00560703">
      <w:pPr>
        <w:spacing w:after="0" w:line="240" w:lineRule="auto"/>
        <w:ind w:firstLine="708"/>
        <w:jc w:val="both"/>
        <w:rPr>
          <w:rFonts w:eastAsia="Times New Roman"/>
          <w:sz w:val="24"/>
          <w:szCs w:val="24"/>
          <w:lang w:eastAsia="cs-CZ"/>
        </w:rPr>
      </w:pPr>
      <w:r w:rsidRPr="00C5119A">
        <w:rPr>
          <w:rFonts w:eastAsia="Times New Roman"/>
          <w:sz w:val="24"/>
          <w:szCs w:val="24"/>
          <w:lang w:eastAsia="cs-CZ"/>
        </w:rPr>
        <w:t>Je to dobrá, poctivá cesta, která nás spolehlivě dovede ke komunistickým cílům. Každý, kdo poctivě pracuje a snaží se přispívat ke společnému blahu, nachází na ní svou životní jistotu.</w:t>
      </w:r>
    </w:p>
    <w:p w:rsidR="00C5119A" w:rsidRPr="00C5119A" w:rsidRDefault="00C5119A" w:rsidP="00C5119A">
      <w:pPr>
        <w:spacing w:after="0" w:line="240" w:lineRule="auto"/>
        <w:jc w:val="both"/>
        <w:rPr>
          <w:rFonts w:eastAsia="Times New Roman"/>
          <w:sz w:val="24"/>
          <w:szCs w:val="24"/>
          <w:lang w:eastAsia="cs-CZ"/>
        </w:rPr>
      </w:pPr>
      <w:r w:rsidRPr="00C5119A">
        <w:rPr>
          <w:rFonts w:eastAsia="Times New Roman"/>
          <w:sz w:val="24"/>
          <w:szCs w:val="24"/>
          <w:lang w:eastAsia="cs-CZ"/>
        </w:rPr>
        <w:t>Žádný lživý pamflet nemůže popřít dějinnou pravdu.</w:t>
      </w:r>
    </w:p>
    <w:p w:rsidR="009C75C8" w:rsidRPr="00C5119A" w:rsidRDefault="009C75C8" w:rsidP="00C5119A">
      <w:pPr>
        <w:spacing w:line="240" w:lineRule="auto"/>
        <w:jc w:val="both"/>
        <w:rPr>
          <w:sz w:val="24"/>
          <w:szCs w:val="24"/>
        </w:rPr>
      </w:pPr>
    </w:p>
    <w:p w:rsidR="00ED0958" w:rsidRPr="00ED0958" w:rsidRDefault="00ED0958" w:rsidP="00ED0958">
      <w:pPr>
        <w:spacing w:after="0" w:line="240" w:lineRule="auto"/>
        <w:jc w:val="both"/>
        <w:rPr>
          <w:sz w:val="24"/>
          <w:szCs w:val="24"/>
        </w:rPr>
      </w:pPr>
    </w:p>
    <w:sectPr w:rsidR="00ED0958" w:rsidRPr="00ED0958" w:rsidSect="00932B9F">
      <w:pgSz w:w="11907"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D27" w:rsidRDefault="00CE3D27" w:rsidP="00823CDB">
      <w:pPr>
        <w:spacing w:after="0" w:line="240" w:lineRule="auto"/>
      </w:pPr>
      <w:r>
        <w:separator/>
      </w:r>
    </w:p>
  </w:endnote>
  <w:endnote w:type="continuationSeparator" w:id="0">
    <w:p w:rsidR="00CE3D27" w:rsidRDefault="00CE3D27" w:rsidP="0082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D27" w:rsidRDefault="00CE3D27" w:rsidP="00823CDB">
      <w:pPr>
        <w:spacing w:after="0" w:line="240" w:lineRule="auto"/>
      </w:pPr>
      <w:r>
        <w:separator/>
      </w:r>
    </w:p>
  </w:footnote>
  <w:footnote w:type="continuationSeparator" w:id="0">
    <w:p w:rsidR="00CE3D27" w:rsidRDefault="00CE3D27" w:rsidP="00823CDB">
      <w:pPr>
        <w:spacing w:after="0" w:line="240" w:lineRule="auto"/>
      </w:pPr>
      <w:r>
        <w:continuationSeparator/>
      </w:r>
    </w:p>
  </w:footnote>
  <w:footnote w:id="1">
    <w:p w:rsidR="00823CDB" w:rsidRPr="00590391" w:rsidRDefault="00823CDB" w:rsidP="00823CDB">
      <w:pPr>
        <w:spacing w:after="0" w:line="240" w:lineRule="auto"/>
        <w:rPr>
          <w:sz w:val="20"/>
          <w:szCs w:val="20"/>
        </w:rPr>
      </w:pPr>
      <w:r>
        <w:rPr>
          <w:rStyle w:val="Znakapoznpodarou"/>
        </w:rPr>
        <w:footnoteRef/>
      </w:r>
      <w:r>
        <w:t xml:space="preserve"> </w:t>
      </w:r>
      <w:r w:rsidRPr="00590391">
        <w:rPr>
          <w:sz w:val="20"/>
          <w:szCs w:val="20"/>
        </w:rPr>
        <w:t>Zpracováno podle:</w:t>
      </w:r>
    </w:p>
    <w:p w:rsidR="00823CDB" w:rsidRPr="00590391" w:rsidRDefault="00823CDB" w:rsidP="00823CDB">
      <w:pPr>
        <w:spacing w:after="0" w:line="240" w:lineRule="auto"/>
        <w:rPr>
          <w:sz w:val="20"/>
          <w:szCs w:val="20"/>
        </w:rPr>
      </w:pPr>
      <w:proofErr w:type="spellStart"/>
      <w:r w:rsidRPr="00590391">
        <w:rPr>
          <w:sz w:val="20"/>
          <w:szCs w:val="20"/>
        </w:rPr>
        <w:t>Michał</w:t>
      </w:r>
      <w:proofErr w:type="spellEnd"/>
      <w:r w:rsidRPr="00590391">
        <w:rPr>
          <w:sz w:val="20"/>
          <w:szCs w:val="20"/>
        </w:rPr>
        <w:t xml:space="preserve"> </w:t>
      </w:r>
      <w:proofErr w:type="spellStart"/>
      <w:r w:rsidRPr="00590391">
        <w:rPr>
          <w:sz w:val="20"/>
          <w:szCs w:val="20"/>
        </w:rPr>
        <w:t>Głowiński</w:t>
      </w:r>
      <w:proofErr w:type="spellEnd"/>
      <w:r w:rsidRPr="00590391">
        <w:rPr>
          <w:sz w:val="20"/>
          <w:szCs w:val="20"/>
        </w:rPr>
        <w:t xml:space="preserve">: </w:t>
      </w:r>
      <w:proofErr w:type="spellStart"/>
      <w:r w:rsidRPr="00590391">
        <w:rPr>
          <w:iCs/>
          <w:sz w:val="20"/>
          <w:szCs w:val="20"/>
        </w:rPr>
        <w:t>Nowomowa</w:t>
      </w:r>
      <w:proofErr w:type="spellEnd"/>
      <w:r w:rsidRPr="00590391">
        <w:rPr>
          <w:i/>
          <w:iCs/>
          <w:sz w:val="20"/>
          <w:szCs w:val="20"/>
        </w:rPr>
        <w:t>.</w:t>
      </w:r>
      <w:r w:rsidRPr="00590391">
        <w:rPr>
          <w:sz w:val="20"/>
          <w:szCs w:val="20"/>
        </w:rPr>
        <w:t xml:space="preserve"> In J. </w:t>
      </w:r>
      <w:proofErr w:type="spellStart"/>
      <w:r w:rsidRPr="00590391">
        <w:rPr>
          <w:sz w:val="20"/>
          <w:szCs w:val="20"/>
        </w:rPr>
        <w:t>Bartmiński</w:t>
      </w:r>
      <w:proofErr w:type="spellEnd"/>
      <w:r w:rsidRPr="00590391">
        <w:rPr>
          <w:sz w:val="20"/>
          <w:szCs w:val="20"/>
        </w:rPr>
        <w:t xml:space="preserve"> (</w:t>
      </w:r>
      <w:proofErr w:type="spellStart"/>
      <w:r w:rsidRPr="00590391">
        <w:rPr>
          <w:sz w:val="20"/>
          <w:szCs w:val="20"/>
        </w:rPr>
        <w:t>ed</w:t>
      </w:r>
      <w:proofErr w:type="spellEnd"/>
      <w:r w:rsidRPr="00590391">
        <w:rPr>
          <w:sz w:val="20"/>
          <w:szCs w:val="20"/>
        </w:rPr>
        <w:t xml:space="preserve">.) </w:t>
      </w:r>
      <w:proofErr w:type="spellStart"/>
      <w:r w:rsidRPr="00590391">
        <w:rPr>
          <w:i/>
          <w:sz w:val="20"/>
          <w:szCs w:val="20"/>
        </w:rPr>
        <w:t>Współczesny</w:t>
      </w:r>
      <w:proofErr w:type="spellEnd"/>
      <w:r w:rsidRPr="00590391">
        <w:rPr>
          <w:i/>
          <w:sz w:val="20"/>
          <w:szCs w:val="20"/>
        </w:rPr>
        <w:t xml:space="preserve"> </w:t>
      </w:r>
      <w:proofErr w:type="spellStart"/>
      <w:r w:rsidRPr="00590391">
        <w:rPr>
          <w:i/>
          <w:sz w:val="20"/>
          <w:szCs w:val="20"/>
        </w:rPr>
        <w:t>język</w:t>
      </w:r>
      <w:proofErr w:type="spellEnd"/>
      <w:r w:rsidRPr="00590391">
        <w:rPr>
          <w:i/>
          <w:sz w:val="20"/>
          <w:szCs w:val="20"/>
        </w:rPr>
        <w:t xml:space="preserve"> </w:t>
      </w:r>
      <w:proofErr w:type="spellStart"/>
      <w:r w:rsidRPr="00590391">
        <w:rPr>
          <w:i/>
          <w:sz w:val="20"/>
          <w:szCs w:val="20"/>
        </w:rPr>
        <w:t>polski</w:t>
      </w:r>
      <w:proofErr w:type="spellEnd"/>
      <w:r w:rsidRPr="00590391">
        <w:rPr>
          <w:sz w:val="20"/>
          <w:szCs w:val="20"/>
        </w:rPr>
        <w:t>. Lublin 2001, s. 173 – 182.</w:t>
      </w:r>
    </w:p>
    <w:p w:rsidR="00823CDB" w:rsidRPr="00590391" w:rsidRDefault="00823CDB" w:rsidP="00823CDB">
      <w:pPr>
        <w:rPr>
          <w:sz w:val="20"/>
          <w:szCs w:val="20"/>
        </w:rPr>
      </w:pPr>
      <w:proofErr w:type="spellStart"/>
      <w:r w:rsidRPr="00590391">
        <w:rPr>
          <w:sz w:val="20"/>
          <w:szCs w:val="20"/>
        </w:rPr>
        <w:t>Michał</w:t>
      </w:r>
      <w:proofErr w:type="spellEnd"/>
      <w:r w:rsidRPr="00590391">
        <w:rPr>
          <w:sz w:val="20"/>
          <w:szCs w:val="20"/>
        </w:rPr>
        <w:t xml:space="preserve"> </w:t>
      </w:r>
      <w:proofErr w:type="spellStart"/>
      <w:r w:rsidRPr="00590391">
        <w:rPr>
          <w:sz w:val="20"/>
          <w:szCs w:val="20"/>
        </w:rPr>
        <w:t>Głowiński</w:t>
      </w:r>
      <w:proofErr w:type="spellEnd"/>
      <w:r w:rsidRPr="00590391">
        <w:rPr>
          <w:sz w:val="20"/>
          <w:szCs w:val="20"/>
        </w:rPr>
        <w:t xml:space="preserve">: </w:t>
      </w:r>
      <w:proofErr w:type="spellStart"/>
      <w:r w:rsidRPr="00590391">
        <w:rPr>
          <w:iCs/>
          <w:sz w:val="20"/>
          <w:szCs w:val="20"/>
        </w:rPr>
        <w:t>Nowomowa</w:t>
      </w:r>
      <w:proofErr w:type="spellEnd"/>
      <w:r w:rsidRPr="00590391">
        <w:rPr>
          <w:sz w:val="20"/>
          <w:szCs w:val="20"/>
        </w:rPr>
        <w:t xml:space="preserve">. In G. </w:t>
      </w:r>
      <w:proofErr w:type="spellStart"/>
      <w:r w:rsidRPr="00590391">
        <w:rPr>
          <w:sz w:val="20"/>
          <w:szCs w:val="20"/>
        </w:rPr>
        <w:t>Gódlewski</w:t>
      </w:r>
      <w:proofErr w:type="spellEnd"/>
      <w:r w:rsidRPr="00590391">
        <w:rPr>
          <w:sz w:val="20"/>
          <w:szCs w:val="20"/>
        </w:rPr>
        <w:t xml:space="preserve">, A. </w:t>
      </w:r>
      <w:proofErr w:type="spellStart"/>
      <w:r w:rsidRPr="00590391">
        <w:rPr>
          <w:sz w:val="20"/>
          <w:szCs w:val="20"/>
        </w:rPr>
        <w:t>Mencwel</w:t>
      </w:r>
      <w:proofErr w:type="spellEnd"/>
      <w:r w:rsidRPr="00590391">
        <w:rPr>
          <w:sz w:val="20"/>
          <w:szCs w:val="20"/>
        </w:rPr>
        <w:t xml:space="preserve">, R. </w:t>
      </w:r>
      <w:proofErr w:type="spellStart"/>
      <w:r w:rsidRPr="00590391">
        <w:rPr>
          <w:sz w:val="20"/>
          <w:szCs w:val="20"/>
        </w:rPr>
        <w:t>Sulima</w:t>
      </w:r>
      <w:proofErr w:type="spellEnd"/>
      <w:r w:rsidRPr="00590391">
        <w:rPr>
          <w:sz w:val="20"/>
          <w:szCs w:val="20"/>
        </w:rPr>
        <w:t xml:space="preserve"> (</w:t>
      </w:r>
      <w:proofErr w:type="spellStart"/>
      <w:r w:rsidRPr="00590391">
        <w:rPr>
          <w:sz w:val="20"/>
          <w:szCs w:val="20"/>
        </w:rPr>
        <w:t>eds</w:t>
      </w:r>
      <w:proofErr w:type="spellEnd"/>
      <w:r w:rsidRPr="00590391">
        <w:rPr>
          <w:sz w:val="20"/>
          <w:szCs w:val="20"/>
        </w:rPr>
        <w:t xml:space="preserve">.): </w:t>
      </w:r>
      <w:proofErr w:type="spellStart"/>
      <w:r w:rsidRPr="00590391">
        <w:rPr>
          <w:i/>
          <w:sz w:val="20"/>
          <w:szCs w:val="20"/>
        </w:rPr>
        <w:t>Antropologia</w:t>
      </w:r>
      <w:proofErr w:type="spellEnd"/>
      <w:r w:rsidRPr="00590391">
        <w:rPr>
          <w:i/>
          <w:sz w:val="20"/>
          <w:szCs w:val="20"/>
        </w:rPr>
        <w:t xml:space="preserve"> </w:t>
      </w:r>
      <w:proofErr w:type="spellStart"/>
      <w:r w:rsidRPr="00590391">
        <w:rPr>
          <w:i/>
          <w:sz w:val="20"/>
          <w:szCs w:val="20"/>
        </w:rPr>
        <w:t>słowa</w:t>
      </w:r>
      <w:proofErr w:type="spellEnd"/>
      <w:r w:rsidRPr="00590391">
        <w:rPr>
          <w:i/>
          <w:sz w:val="20"/>
          <w:szCs w:val="20"/>
        </w:rPr>
        <w:t xml:space="preserve">. </w:t>
      </w:r>
      <w:proofErr w:type="spellStart"/>
      <w:r w:rsidRPr="00590391">
        <w:rPr>
          <w:i/>
          <w:sz w:val="20"/>
          <w:szCs w:val="20"/>
        </w:rPr>
        <w:t>Zagadnienia</w:t>
      </w:r>
      <w:proofErr w:type="spellEnd"/>
      <w:r w:rsidRPr="00590391">
        <w:rPr>
          <w:i/>
          <w:sz w:val="20"/>
          <w:szCs w:val="20"/>
        </w:rPr>
        <w:t xml:space="preserve"> i </w:t>
      </w:r>
      <w:proofErr w:type="spellStart"/>
      <w:r w:rsidRPr="00590391">
        <w:rPr>
          <w:i/>
          <w:sz w:val="20"/>
          <w:szCs w:val="20"/>
        </w:rPr>
        <w:t>wybór</w:t>
      </w:r>
      <w:proofErr w:type="spellEnd"/>
      <w:r w:rsidRPr="00590391">
        <w:rPr>
          <w:i/>
          <w:sz w:val="20"/>
          <w:szCs w:val="20"/>
        </w:rPr>
        <w:t xml:space="preserve"> </w:t>
      </w:r>
      <w:proofErr w:type="spellStart"/>
      <w:r w:rsidRPr="00590391">
        <w:rPr>
          <w:i/>
          <w:sz w:val="20"/>
          <w:szCs w:val="20"/>
        </w:rPr>
        <w:t>tekstów</w:t>
      </w:r>
      <w:proofErr w:type="spellEnd"/>
      <w:r w:rsidRPr="00590391">
        <w:rPr>
          <w:sz w:val="20"/>
          <w:szCs w:val="20"/>
        </w:rPr>
        <w:t xml:space="preserve">. </w:t>
      </w:r>
      <w:proofErr w:type="spellStart"/>
      <w:r w:rsidRPr="00590391">
        <w:rPr>
          <w:sz w:val="20"/>
          <w:szCs w:val="20"/>
        </w:rPr>
        <w:t>Warszawa</w:t>
      </w:r>
      <w:proofErr w:type="spellEnd"/>
      <w:r w:rsidRPr="00590391">
        <w:rPr>
          <w:sz w:val="20"/>
          <w:szCs w:val="20"/>
        </w:rPr>
        <w:t xml:space="preserve"> 2003, s. 597 – 603. </w:t>
      </w:r>
      <w:proofErr w:type="spellStart"/>
      <w:r w:rsidRPr="00590391">
        <w:rPr>
          <w:sz w:val="20"/>
          <w:szCs w:val="20"/>
        </w:rPr>
        <w:t>Głowiński</w:t>
      </w:r>
      <w:proofErr w:type="spellEnd"/>
      <w:r w:rsidRPr="00590391">
        <w:rPr>
          <w:sz w:val="20"/>
          <w:szCs w:val="20"/>
        </w:rPr>
        <w:t xml:space="preserve">, </w:t>
      </w:r>
      <w:proofErr w:type="spellStart"/>
      <w:r w:rsidRPr="00590391">
        <w:rPr>
          <w:sz w:val="20"/>
          <w:szCs w:val="20"/>
        </w:rPr>
        <w:t>Michał</w:t>
      </w:r>
      <w:proofErr w:type="spellEnd"/>
      <w:r w:rsidRPr="00590391">
        <w:rPr>
          <w:sz w:val="20"/>
          <w:szCs w:val="20"/>
        </w:rPr>
        <w:t xml:space="preserve">: </w:t>
      </w:r>
      <w:proofErr w:type="spellStart"/>
      <w:r w:rsidRPr="00590391">
        <w:rPr>
          <w:i/>
          <w:iCs/>
          <w:sz w:val="20"/>
          <w:szCs w:val="20"/>
        </w:rPr>
        <w:t>Nowomowa</w:t>
      </w:r>
      <w:proofErr w:type="spellEnd"/>
      <w:r w:rsidRPr="00590391">
        <w:rPr>
          <w:i/>
          <w:iCs/>
          <w:sz w:val="20"/>
          <w:szCs w:val="20"/>
        </w:rPr>
        <w:t xml:space="preserve"> po </w:t>
      </w:r>
      <w:proofErr w:type="spellStart"/>
      <w:r w:rsidRPr="00590391">
        <w:rPr>
          <w:i/>
          <w:iCs/>
          <w:sz w:val="20"/>
          <w:szCs w:val="20"/>
        </w:rPr>
        <w:t>polsku</w:t>
      </w:r>
      <w:proofErr w:type="spellEnd"/>
      <w:r w:rsidRPr="00590391">
        <w:rPr>
          <w:i/>
          <w:iCs/>
          <w:sz w:val="20"/>
          <w:szCs w:val="20"/>
        </w:rPr>
        <w:t>.</w:t>
      </w:r>
      <w:r w:rsidRPr="00590391">
        <w:rPr>
          <w:sz w:val="20"/>
          <w:szCs w:val="20"/>
        </w:rPr>
        <w:t xml:space="preserve"> </w:t>
      </w:r>
      <w:proofErr w:type="spellStart"/>
      <w:r w:rsidRPr="00590391">
        <w:rPr>
          <w:sz w:val="20"/>
          <w:szCs w:val="20"/>
        </w:rPr>
        <w:t>Warszawa</w:t>
      </w:r>
      <w:proofErr w:type="spellEnd"/>
      <w:r w:rsidRPr="00590391">
        <w:rPr>
          <w:sz w:val="20"/>
          <w:szCs w:val="20"/>
        </w:rPr>
        <w:t xml:space="preserve">, PEN 1991 (český překlad části první kapitoly je dostupný z WWW: </w:t>
      </w:r>
      <w:hyperlink r:id="rId1" w:history="1">
        <w:r w:rsidRPr="00590391">
          <w:rPr>
            <w:rStyle w:val="Hypertextovodkaz"/>
            <w:sz w:val="20"/>
            <w:szCs w:val="20"/>
          </w:rPr>
          <w:t>http://logrmagazin.cz/</w:t>
        </w:r>
      </w:hyperlink>
      <w:r w:rsidRPr="00590391">
        <w:rPr>
          <w:sz w:val="20"/>
          <w:szCs w:val="20"/>
        </w:rPr>
        <w:t>)</w:t>
      </w:r>
    </w:p>
    <w:p w:rsidR="00823CDB" w:rsidRDefault="00823CDB" w:rsidP="00823CDB">
      <w:pPr>
        <w:pStyle w:val="Textpoznpodarou"/>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E2436"/>
    <w:multiLevelType w:val="hybridMultilevel"/>
    <w:tmpl w:val="AB2A1EB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81"/>
    <w:rsid w:val="000F2681"/>
    <w:rsid w:val="00134AB8"/>
    <w:rsid w:val="001A621B"/>
    <w:rsid w:val="00251F90"/>
    <w:rsid w:val="00290D45"/>
    <w:rsid w:val="00315287"/>
    <w:rsid w:val="003566E1"/>
    <w:rsid w:val="003C562C"/>
    <w:rsid w:val="003D0ED8"/>
    <w:rsid w:val="004A4DE2"/>
    <w:rsid w:val="00560703"/>
    <w:rsid w:val="00590391"/>
    <w:rsid w:val="00644564"/>
    <w:rsid w:val="0064602C"/>
    <w:rsid w:val="0065296A"/>
    <w:rsid w:val="00823CDB"/>
    <w:rsid w:val="008712FD"/>
    <w:rsid w:val="008B23B0"/>
    <w:rsid w:val="008C6B65"/>
    <w:rsid w:val="008D2856"/>
    <w:rsid w:val="00932B9F"/>
    <w:rsid w:val="009C75C8"/>
    <w:rsid w:val="009D29B8"/>
    <w:rsid w:val="00A87702"/>
    <w:rsid w:val="00C174C6"/>
    <w:rsid w:val="00C5119A"/>
    <w:rsid w:val="00C749FD"/>
    <w:rsid w:val="00CA7EDA"/>
    <w:rsid w:val="00CD1FAC"/>
    <w:rsid w:val="00CE3D27"/>
    <w:rsid w:val="00D15204"/>
    <w:rsid w:val="00D32D77"/>
    <w:rsid w:val="00E734A8"/>
    <w:rsid w:val="00ED0958"/>
    <w:rsid w:val="00F25C70"/>
    <w:rsid w:val="00F86A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8EF99"/>
  <w15:docId w15:val="{A1CDAB7E-321D-4C52-88F1-4E64162E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2681"/>
    <w:pPr>
      <w:spacing w:after="200" w:line="276" w:lineRule="auto"/>
    </w:pPr>
    <w:rPr>
      <w:rFonts w:ascii="Times New Roman" w:hAnsi="Times New Roman"/>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74C6"/>
    <w:pPr>
      <w:ind w:left="720"/>
      <w:contextualSpacing/>
    </w:pPr>
  </w:style>
  <w:style w:type="character" w:styleId="Hypertextovodkaz">
    <w:name w:val="Hyperlink"/>
    <w:basedOn w:val="Standardnpsmoodstavce"/>
    <w:uiPriority w:val="99"/>
    <w:unhideWhenUsed/>
    <w:rsid w:val="008B23B0"/>
    <w:rPr>
      <w:color w:val="0000FF" w:themeColor="hyperlink"/>
      <w:u w:val="single"/>
    </w:rPr>
  </w:style>
  <w:style w:type="paragraph" w:styleId="Textpoznpodarou">
    <w:name w:val="footnote text"/>
    <w:basedOn w:val="Normln"/>
    <w:link w:val="TextpoznpodarouChar"/>
    <w:uiPriority w:val="99"/>
    <w:semiHidden/>
    <w:unhideWhenUsed/>
    <w:rsid w:val="00823CD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23CDB"/>
    <w:rPr>
      <w:rFonts w:ascii="Times New Roman" w:hAnsi="Times New Roman"/>
      <w:sz w:val="20"/>
      <w:szCs w:val="20"/>
      <w:lang w:eastAsia="en-US"/>
    </w:rPr>
  </w:style>
  <w:style w:type="character" w:styleId="Znakapoznpodarou">
    <w:name w:val="footnote reference"/>
    <w:basedOn w:val="Standardnpsmoodstavce"/>
    <w:uiPriority w:val="99"/>
    <w:semiHidden/>
    <w:unhideWhenUsed/>
    <w:rsid w:val="00823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88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ogrmagazi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048AB-A55A-40BE-8A4E-408E2B92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8477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Filosofie jazyka 23</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Filosofie jazyka 23</dc:title>
  <dc:creator>Irena</dc:creator>
  <cp:lastModifiedBy>Irena Vaňková</cp:lastModifiedBy>
  <cp:revision>2</cp:revision>
  <cp:lastPrinted>2013-04-21T16:18:00Z</cp:lastPrinted>
  <dcterms:created xsi:type="dcterms:W3CDTF">2019-04-08T20:57:00Z</dcterms:created>
  <dcterms:modified xsi:type="dcterms:W3CDTF">2019-04-08T20:57:00Z</dcterms:modified>
</cp:coreProperties>
</file>