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91" w:rsidRPr="00A76520" w:rsidRDefault="00C26C91" w:rsidP="00C26C91">
      <w:pPr>
        <w:pStyle w:val="Nzev"/>
        <w:rPr>
          <w:color w:val="auto"/>
          <w:sz w:val="32"/>
          <w:szCs w:val="32"/>
          <w:lang w:val="cs-CZ"/>
        </w:rPr>
      </w:pPr>
      <w:r w:rsidRPr="00A76520">
        <w:rPr>
          <w:color w:val="auto"/>
          <w:sz w:val="32"/>
          <w:szCs w:val="32"/>
          <w:lang w:val="cs-CZ"/>
        </w:rPr>
        <w:t>Terapeutické aspekty VV II - OB2321A34</w:t>
      </w:r>
    </w:p>
    <w:p w:rsidR="00C26C91" w:rsidRPr="00A76520" w:rsidRDefault="00C26C91" w:rsidP="00C26C91">
      <w:pPr>
        <w:pStyle w:val="Nzev"/>
        <w:rPr>
          <w:color w:val="auto"/>
          <w:sz w:val="32"/>
          <w:szCs w:val="32"/>
          <w:lang w:val="cs-CZ"/>
        </w:rPr>
      </w:pPr>
    </w:p>
    <w:tbl>
      <w:tblPr>
        <w:tblStyle w:val="Tabulkauebnhoplnubezohranien"/>
        <w:tblW w:w="5155" w:type="pct"/>
        <w:tblLook w:val="04A0" w:firstRow="1" w:lastRow="0" w:firstColumn="1" w:lastColumn="0" w:noHBand="0" w:noVBand="1"/>
        <w:tblDescription w:val="Contact Info"/>
      </w:tblPr>
      <w:tblGrid>
        <w:gridCol w:w="3029"/>
        <w:gridCol w:w="3017"/>
        <w:gridCol w:w="3307"/>
      </w:tblGrid>
      <w:tr w:rsidR="00C26C91" w:rsidRPr="00A76520" w:rsidTr="00EC6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</w:tcPr>
          <w:p w:rsidR="00C26C91" w:rsidRPr="00A76520" w:rsidRDefault="00C26C91" w:rsidP="00EC6EAB">
            <w:pPr>
              <w:rPr>
                <w:color w:val="auto"/>
                <w:lang w:val="cs-CZ"/>
              </w:rPr>
            </w:pPr>
            <w:r w:rsidRPr="00A76520">
              <w:rPr>
                <w:color w:val="auto"/>
                <w:lang w:val="cs-CZ"/>
              </w:rPr>
              <w:t>Vyučující</w:t>
            </w:r>
          </w:p>
        </w:tc>
        <w:tc>
          <w:tcPr>
            <w:tcW w:w="1613" w:type="pct"/>
          </w:tcPr>
          <w:p w:rsidR="00C26C91" w:rsidRPr="00A76520" w:rsidRDefault="00C26C91" w:rsidP="00EC6EAB">
            <w:pPr>
              <w:rPr>
                <w:color w:val="auto"/>
                <w:lang w:val="cs-CZ"/>
              </w:rPr>
            </w:pPr>
            <w:r w:rsidRPr="00A76520">
              <w:rPr>
                <w:color w:val="auto"/>
                <w:lang w:val="cs-CZ"/>
              </w:rPr>
              <w:t>E-mail</w:t>
            </w:r>
          </w:p>
        </w:tc>
        <w:tc>
          <w:tcPr>
            <w:tcW w:w="1768" w:type="pct"/>
          </w:tcPr>
          <w:p w:rsidR="00C26C91" w:rsidRPr="00A76520" w:rsidRDefault="00C26C91" w:rsidP="00EC6EAB">
            <w:pPr>
              <w:rPr>
                <w:color w:val="auto"/>
                <w:lang w:val="cs-CZ"/>
              </w:rPr>
            </w:pPr>
            <w:r w:rsidRPr="00A76520">
              <w:rPr>
                <w:color w:val="auto"/>
                <w:lang w:val="cs-CZ"/>
              </w:rPr>
              <w:t>Konzultace</w:t>
            </w:r>
          </w:p>
        </w:tc>
      </w:tr>
      <w:tr w:rsidR="00C26C91" w:rsidRPr="00A76520" w:rsidTr="00EC6EAB">
        <w:tc>
          <w:tcPr>
            <w:tcW w:w="1619" w:type="pct"/>
          </w:tcPr>
          <w:p w:rsidR="00C26C91" w:rsidRPr="00C26C91" w:rsidRDefault="00C26C91" w:rsidP="00EC6EAB">
            <w:pPr>
              <w:pStyle w:val="Bezmezer"/>
              <w:rPr>
                <w:color w:val="auto"/>
              </w:rPr>
            </w:pPr>
            <w:r w:rsidRPr="00C26C91">
              <w:rPr>
                <w:rStyle w:val="Siln"/>
                <w:b w:val="0"/>
                <w:color w:val="auto"/>
                <w:lang w:val="cs-CZ"/>
              </w:rPr>
              <w:t>Mgr.</w:t>
            </w:r>
            <w:r w:rsidRPr="00C26C91">
              <w:rPr>
                <w:rStyle w:val="Siln"/>
                <w:color w:val="auto"/>
                <w:lang w:val="cs-CZ"/>
              </w:rPr>
              <w:t xml:space="preserve"> </w:t>
            </w:r>
            <w:r w:rsidRPr="00C26C91">
              <w:rPr>
                <w:color w:val="auto"/>
              </w:rPr>
              <w:t>Zuzana Svatošová</w:t>
            </w:r>
          </w:p>
        </w:tc>
        <w:tc>
          <w:tcPr>
            <w:tcW w:w="1613" w:type="pct"/>
          </w:tcPr>
          <w:p w:rsidR="00C26C91" w:rsidRPr="00A76520" w:rsidRDefault="00C26C91" w:rsidP="00C26C91">
            <w:pPr>
              <w:pStyle w:val="Bezmezer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z</w:t>
            </w:r>
            <w:r w:rsidRPr="00A76520">
              <w:rPr>
                <w:color w:val="auto"/>
                <w:lang w:val="cs-CZ"/>
              </w:rPr>
              <w:t>uzana</w:t>
            </w:r>
            <w:r>
              <w:rPr>
                <w:color w:val="auto"/>
                <w:lang w:val="cs-CZ"/>
              </w:rPr>
              <w:t>.</w:t>
            </w:r>
            <w:r w:rsidRPr="00A76520">
              <w:rPr>
                <w:color w:val="auto"/>
                <w:lang w:val="cs-CZ"/>
              </w:rPr>
              <w:t>svatosova@</w:t>
            </w:r>
            <w:r>
              <w:rPr>
                <w:color w:val="auto"/>
                <w:lang w:val="cs-CZ"/>
              </w:rPr>
              <w:t>pedf.cuni</w:t>
            </w:r>
            <w:r w:rsidRPr="00A76520">
              <w:rPr>
                <w:color w:val="auto"/>
                <w:lang w:val="cs-CZ"/>
              </w:rPr>
              <w:t>.cz</w:t>
            </w:r>
          </w:p>
        </w:tc>
        <w:tc>
          <w:tcPr>
            <w:tcW w:w="1768" w:type="pct"/>
          </w:tcPr>
          <w:p w:rsidR="00C26C91" w:rsidRPr="00A76520" w:rsidRDefault="00356B6B" w:rsidP="00EC6EAB">
            <w:pPr>
              <w:pStyle w:val="Bezmezer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Č</w:t>
            </w:r>
            <w:r w:rsidR="00C26C91">
              <w:rPr>
                <w:color w:val="auto"/>
                <w:lang w:val="cs-CZ"/>
              </w:rPr>
              <w:t>tvrtek</w:t>
            </w:r>
            <w:r>
              <w:rPr>
                <w:color w:val="auto"/>
                <w:lang w:val="cs-CZ"/>
              </w:rPr>
              <w:t xml:space="preserve"> 13-14</w:t>
            </w:r>
          </w:p>
        </w:tc>
      </w:tr>
    </w:tbl>
    <w:p w:rsidR="00C26C91" w:rsidRPr="00A76520" w:rsidRDefault="00C26C91" w:rsidP="00C26C91">
      <w:pPr>
        <w:pStyle w:val="Nadpis2"/>
        <w:rPr>
          <w:color w:val="auto"/>
          <w:lang w:val="cs-CZ"/>
        </w:rPr>
      </w:pPr>
      <w:r w:rsidRPr="00A76520">
        <w:rPr>
          <w:color w:val="auto"/>
          <w:lang w:val="cs-CZ"/>
        </w:rPr>
        <w:t>Charakteristika kurzu</w:t>
      </w:r>
    </w:p>
    <w:p w:rsidR="00C26C91" w:rsidRPr="00A76520" w:rsidRDefault="00C26C91" w:rsidP="00C26C91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</w:pPr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>Studenti jsou sebezkušenostní formou seznamováni s tvořivě expresivními aktivitami využívanými např. v arteterapii a kriticky reflektují jejich vztah k výtvarným činnostem ve výtvarné výchově. Studenti získávají základní předpoklady kompetencí k výchovnému vedení zážitkových aktivit, k řešení osobních nebo kázeňských problémů žáků, získávají základní psychohygienické a etické předpoklady k pedagogické práci.</w:t>
      </w:r>
    </w:p>
    <w:p w:rsidR="00C26C91" w:rsidRPr="00A76520" w:rsidRDefault="00C26C91" w:rsidP="00C26C91">
      <w:pPr>
        <w:pStyle w:val="Nadpis2"/>
        <w:rPr>
          <w:color w:val="auto"/>
          <w:lang w:val="cs-CZ"/>
        </w:rPr>
      </w:pPr>
      <w:r w:rsidRPr="00A76520">
        <w:rPr>
          <w:color w:val="auto"/>
          <w:lang w:val="cs-CZ"/>
        </w:rPr>
        <w:t>Cíl předmětu</w:t>
      </w:r>
    </w:p>
    <w:p w:rsidR="00C26C91" w:rsidRPr="00A76520" w:rsidRDefault="00C26C91" w:rsidP="00C26C91">
      <w:pPr>
        <w:pStyle w:val="Nadpis2"/>
        <w:rPr>
          <w:color w:val="auto"/>
          <w:lang w:val="cs-CZ"/>
        </w:rPr>
      </w:pPr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 xml:space="preserve">Cílem předmětu je vybavit studenty základními znalostmi z oblasti terapeutických, </w:t>
      </w:r>
      <w:proofErr w:type="spellStart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>arteterapeutických</w:t>
      </w:r>
      <w:proofErr w:type="spellEnd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 xml:space="preserve"> a </w:t>
      </w:r>
      <w:proofErr w:type="spellStart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>artefiletických</w:t>
      </w:r>
      <w:proofErr w:type="spellEnd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 xml:space="preserve"> metod a dovednostmi k přípravě a vedení </w:t>
      </w:r>
      <w:proofErr w:type="spellStart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>artefileticky</w:t>
      </w:r>
      <w:proofErr w:type="spellEnd"/>
      <w:r w:rsidRPr="00A76520">
        <w:rPr>
          <w:rFonts w:asciiTheme="minorHAnsi" w:eastAsiaTheme="minorHAnsi" w:hAnsiTheme="minorHAnsi" w:cstheme="minorBidi"/>
          <w:b w:val="0"/>
          <w:bCs w:val="0"/>
          <w:color w:val="auto"/>
          <w:sz w:val="18"/>
          <w:lang w:val="cs-CZ"/>
        </w:rPr>
        <w:t xml:space="preserve"> pojatých výchovně vzdělávacích aktivit.</w:t>
      </w:r>
    </w:p>
    <w:p w:rsidR="00C26C91" w:rsidRPr="00A76520" w:rsidRDefault="00C26C91" w:rsidP="00C26C91">
      <w:pPr>
        <w:pStyle w:val="Nadpis2"/>
        <w:rPr>
          <w:color w:val="auto"/>
          <w:lang w:val="cs-CZ"/>
        </w:rPr>
      </w:pPr>
      <w:r w:rsidRPr="00A76520">
        <w:rPr>
          <w:color w:val="auto"/>
          <w:lang w:val="cs-CZ"/>
        </w:rPr>
        <w:t>Literatura</w:t>
      </w:r>
    </w:p>
    <w:p w:rsidR="00C26C91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CAMPBELLOVÁ, J.: Techniky arteterapie ve výchově, sociální práci a klinické praxi. </w:t>
      </w:r>
      <w:proofErr w:type="gramStart"/>
      <w:r w:rsidRPr="00A76520">
        <w:rPr>
          <w:color w:val="auto"/>
          <w:lang w:val="cs-CZ"/>
        </w:rPr>
        <w:t>Praha : Portál</w:t>
      </w:r>
      <w:proofErr w:type="gramEnd"/>
      <w:r w:rsidRPr="00A76520">
        <w:rPr>
          <w:color w:val="auto"/>
          <w:lang w:val="cs-CZ"/>
        </w:rPr>
        <w:t>, 1998.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proofErr w:type="spellStart"/>
      <w:r>
        <w:rPr>
          <w:color w:val="auto"/>
          <w:lang w:val="cs-CZ"/>
        </w:rPr>
        <w:t>Fulka</w:t>
      </w:r>
      <w:proofErr w:type="spellEnd"/>
      <w:r>
        <w:rPr>
          <w:color w:val="auto"/>
          <w:lang w:val="cs-CZ"/>
        </w:rPr>
        <w:t xml:space="preserve">, J.: Psychoanalýza a francouzské myšlení. Praha: Hermann </w:t>
      </w:r>
      <w:r>
        <w:rPr>
          <w:rFonts w:cstheme="minorHAnsi"/>
          <w:color w:val="auto"/>
          <w:lang w:val="cs-CZ"/>
        </w:rPr>
        <w:t>&amp; synové, 2008.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JEDLIČKA, R.; KOŤA, J.: Analýza a prevence sociálně patologických jevů u dětí a mládeže. </w:t>
      </w:r>
      <w:proofErr w:type="gramStart"/>
      <w:r w:rsidRPr="00A76520">
        <w:rPr>
          <w:color w:val="auto"/>
          <w:lang w:val="cs-CZ"/>
        </w:rPr>
        <w:t>Praha : Karolinum</w:t>
      </w:r>
      <w:proofErr w:type="gramEnd"/>
      <w:r w:rsidRPr="00A76520">
        <w:rPr>
          <w:color w:val="auto"/>
          <w:lang w:val="cs-CZ"/>
        </w:rPr>
        <w:t>, 1998.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SLAVÍK, J.: </w:t>
      </w:r>
      <w:proofErr w:type="spellStart"/>
      <w:r w:rsidRPr="00A76520">
        <w:rPr>
          <w:color w:val="auto"/>
          <w:lang w:val="cs-CZ"/>
        </w:rPr>
        <w:t>Artefiletika</w:t>
      </w:r>
      <w:proofErr w:type="spellEnd"/>
      <w:r w:rsidRPr="00A76520">
        <w:rPr>
          <w:color w:val="auto"/>
          <w:lang w:val="cs-CZ"/>
        </w:rPr>
        <w:t xml:space="preserve">. In ROESELOVÁ, V. a kol.: Proudy ve výtvarné výchově. </w:t>
      </w:r>
      <w:proofErr w:type="gramStart"/>
      <w:r w:rsidRPr="00A76520">
        <w:rPr>
          <w:color w:val="auto"/>
          <w:lang w:val="cs-CZ"/>
        </w:rPr>
        <w:t>Praha : Sarah</w:t>
      </w:r>
      <w:proofErr w:type="gramEnd"/>
      <w:r w:rsidRPr="00A76520">
        <w:rPr>
          <w:color w:val="auto"/>
          <w:lang w:val="cs-CZ"/>
        </w:rPr>
        <w:t>, 2000, s.50 - 52, 192 - 206.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SLAVÍKOVÁ, V.; SLAVÍK, J.; HAZUKOVÁ, H.: Výtvarné čarování - </w:t>
      </w:r>
      <w:proofErr w:type="spellStart"/>
      <w:r w:rsidRPr="00A76520">
        <w:rPr>
          <w:color w:val="auto"/>
          <w:lang w:val="cs-CZ"/>
        </w:rPr>
        <w:t>artefiletika</w:t>
      </w:r>
      <w:proofErr w:type="spellEnd"/>
      <w:r w:rsidRPr="00A76520">
        <w:rPr>
          <w:color w:val="auto"/>
          <w:lang w:val="cs-CZ"/>
        </w:rPr>
        <w:t xml:space="preserve"> pro předškoláky a mladší školáky. </w:t>
      </w:r>
      <w:proofErr w:type="gramStart"/>
      <w:r w:rsidRPr="00A76520">
        <w:rPr>
          <w:color w:val="auto"/>
          <w:lang w:val="cs-CZ"/>
        </w:rPr>
        <w:t>Praha : Univerzita</w:t>
      </w:r>
      <w:proofErr w:type="gramEnd"/>
      <w:r w:rsidRPr="00A76520">
        <w:rPr>
          <w:color w:val="auto"/>
          <w:lang w:val="cs-CZ"/>
        </w:rPr>
        <w:t xml:space="preserve"> Karlova v Praze, Pedagogická fakulta, 2000.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Slavík, J.: Umění zážitku, zážitek umění (teorie a praxe </w:t>
      </w:r>
      <w:proofErr w:type="spellStart"/>
      <w:r w:rsidRPr="00A76520">
        <w:rPr>
          <w:color w:val="auto"/>
          <w:lang w:val="cs-CZ"/>
        </w:rPr>
        <w:t>artefiletiky</w:t>
      </w:r>
      <w:proofErr w:type="spellEnd"/>
      <w:r w:rsidRPr="00A76520">
        <w:rPr>
          <w:color w:val="auto"/>
          <w:lang w:val="cs-CZ"/>
        </w:rPr>
        <w:t>) 1. díl. Praha: Karolinum, 2001.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Slavík, J. ; </w:t>
      </w:r>
      <w:proofErr w:type="spellStart"/>
      <w:r w:rsidRPr="00A76520">
        <w:rPr>
          <w:color w:val="auto"/>
          <w:lang w:val="cs-CZ"/>
        </w:rPr>
        <w:t>Wawrosz</w:t>
      </w:r>
      <w:proofErr w:type="spellEnd"/>
      <w:r w:rsidRPr="00A76520">
        <w:rPr>
          <w:color w:val="auto"/>
          <w:lang w:val="cs-CZ"/>
        </w:rPr>
        <w:t xml:space="preserve">, P. Umění zážitku, zážitek umění (teorie a praxe </w:t>
      </w:r>
      <w:proofErr w:type="spellStart"/>
      <w:proofErr w:type="gramStart"/>
      <w:r w:rsidRPr="00A76520">
        <w:rPr>
          <w:color w:val="auto"/>
          <w:lang w:val="cs-CZ"/>
        </w:rPr>
        <w:t>artefiletiky</w:t>
      </w:r>
      <w:proofErr w:type="spellEnd"/>
      <w:r w:rsidRPr="00A76520">
        <w:rPr>
          <w:color w:val="auto"/>
          <w:lang w:val="cs-CZ"/>
        </w:rPr>
        <w:t>)2.díl</w:t>
      </w:r>
      <w:proofErr w:type="gramEnd"/>
      <w:r w:rsidRPr="00A76520">
        <w:rPr>
          <w:color w:val="auto"/>
          <w:lang w:val="cs-CZ"/>
        </w:rPr>
        <w:t>. Praha: Karolinum, 2010.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Slavík, J.: Od výrazu k dialogu ve výchově. </w:t>
      </w:r>
      <w:proofErr w:type="spellStart"/>
      <w:r w:rsidRPr="00A76520">
        <w:rPr>
          <w:color w:val="auto"/>
          <w:lang w:val="cs-CZ"/>
        </w:rPr>
        <w:t>Artefiletika</w:t>
      </w:r>
      <w:proofErr w:type="spellEnd"/>
      <w:r w:rsidRPr="00A76520">
        <w:rPr>
          <w:color w:val="auto"/>
          <w:lang w:val="cs-CZ"/>
        </w:rPr>
        <w:t>. Praha: Karolinum, 1997.</w:t>
      </w:r>
    </w:p>
    <w:p w:rsidR="00C26C91" w:rsidRPr="00A76520" w:rsidRDefault="00C26C91" w:rsidP="00C26C91">
      <w:pPr>
        <w:pStyle w:val="Seznamsodrkami"/>
        <w:rPr>
          <w:color w:val="auto"/>
          <w:lang w:val="cs-CZ"/>
        </w:rPr>
      </w:pPr>
      <w:r w:rsidRPr="00A76520">
        <w:rPr>
          <w:color w:val="auto"/>
          <w:lang w:val="cs-CZ"/>
        </w:rPr>
        <w:t xml:space="preserve">VANĚK, J.: Úvod do estetické zkušenosti. </w:t>
      </w:r>
      <w:proofErr w:type="gramStart"/>
      <w:r w:rsidRPr="00A76520">
        <w:rPr>
          <w:color w:val="auto"/>
          <w:lang w:val="cs-CZ"/>
        </w:rPr>
        <w:t>Praha : Vysoká</w:t>
      </w:r>
      <w:proofErr w:type="gramEnd"/>
      <w:r w:rsidRPr="00A76520">
        <w:rPr>
          <w:color w:val="auto"/>
          <w:lang w:val="cs-CZ"/>
        </w:rPr>
        <w:t xml:space="preserve"> škola ekonomická, Fakulta informatiky, 1997.</w:t>
      </w:r>
    </w:p>
    <w:p w:rsidR="00C26C91" w:rsidRPr="00A76520" w:rsidRDefault="00C26C91" w:rsidP="00C26C91">
      <w:pPr>
        <w:rPr>
          <w:rFonts w:asciiTheme="majorHAnsi" w:eastAsiaTheme="majorEastAsia" w:hAnsiTheme="majorHAnsi" w:cstheme="majorBidi"/>
          <w:b/>
          <w:bCs/>
          <w:sz w:val="20"/>
        </w:rPr>
      </w:pPr>
    </w:p>
    <w:p w:rsidR="00C26C91" w:rsidRPr="00356B6B" w:rsidRDefault="00C26C91" w:rsidP="00C26C91">
      <w:pPr>
        <w:rPr>
          <w:rFonts w:asciiTheme="majorHAnsi" w:eastAsiaTheme="majorEastAsia" w:hAnsiTheme="majorHAnsi" w:cstheme="majorBidi"/>
          <w:b/>
          <w:bCs/>
        </w:rPr>
      </w:pPr>
      <w:r w:rsidRPr="00356B6B">
        <w:rPr>
          <w:rFonts w:asciiTheme="majorHAnsi" w:eastAsiaTheme="majorEastAsia" w:hAnsiTheme="majorHAnsi" w:cstheme="majorBidi"/>
          <w:b/>
          <w:bCs/>
        </w:rPr>
        <w:t xml:space="preserve">Požadavky k zápočtu </w:t>
      </w:r>
    </w:p>
    <w:p w:rsidR="00C26C91" w:rsidRPr="00356B6B" w:rsidRDefault="00C26C91" w:rsidP="00C26C91">
      <w:r w:rsidRPr="00356B6B">
        <w:t>Aktivní účast min. 70% (vzhledem k sebezkušenostnímu charakteru semináře)</w:t>
      </w:r>
    </w:p>
    <w:p w:rsidR="00C26C91" w:rsidRPr="00356B6B" w:rsidRDefault="00C26C91" w:rsidP="00C26C91">
      <w:r w:rsidRPr="00356B6B">
        <w:t>vypracované úkoly zadávané během semestru v portfoliu,</w:t>
      </w:r>
    </w:p>
    <w:p w:rsidR="00C26C91" w:rsidRPr="00356B6B" w:rsidRDefault="00C26C91" w:rsidP="00C26C91">
      <w:r w:rsidRPr="00356B6B">
        <w:t>vypracovaná reflektivní bilance a didaktický úkol,</w:t>
      </w:r>
    </w:p>
    <w:p w:rsidR="00C26C91" w:rsidRPr="00356B6B" w:rsidRDefault="00C26C91" w:rsidP="00C26C91">
      <w:pPr>
        <w:rPr>
          <w:rFonts w:asciiTheme="majorHAnsi" w:eastAsiaTheme="majorEastAsia" w:hAnsiTheme="majorHAnsi" w:cstheme="majorBidi"/>
          <w:bCs/>
          <w:sz w:val="20"/>
        </w:rPr>
      </w:pPr>
      <w:r w:rsidRPr="00356B6B">
        <w:t>absolvování závěrečného pohovoru.</w:t>
      </w:r>
    </w:p>
    <w:p w:rsidR="00C26C91" w:rsidRPr="00356B6B" w:rsidRDefault="00C26C91" w:rsidP="00C26C91">
      <w:pPr>
        <w:pStyle w:val="Nadpis2"/>
        <w:rPr>
          <w:color w:val="auto"/>
          <w:sz w:val="22"/>
          <w:szCs w:val="22"/>
          <w:lang w:val="cs-CZ"/>
        </w:rPr>
      </w:pPr>
      <w:r w:rsidRPr="00356B6B">
        <w:rPr>
          <w:color w:val="auto"/>
          <w:sz w:val="22"/>
          <w:szCs w:val="22"/>
          <w:lang w:val="cs-CZ"/>
        </w:rPr>
        <w:t>Sylabus</w:t>
      </w:r>
    </w:p>
    <w:p w:rsidR="00C26C91" w:rsidRPr="00A76520" w:rsidRDefault="00C26C91" w:rsidP="00C26C91">
      <w:r w:rsidRPr="00A76520">
        <w:t xml:space="preserve">1. metodická stránka </w:t>
      </w:r>
      <w:proofErr w:type="spellStart"/>
      <w:r w:rsidRPr="00A76520">
        <w:t>artefileticky</w:t>
      </w:r>
      <w:proofErr w:type="spellEnd"/>
      <w:r w:rsidRPr="00A76520">
        <w:t xml:space="preserve"> pojaté výuky - hlavní metodické pojmy a postupy, fáze výuky, vazba na kurikulum</w:t>
      </w:r>
    </w:p>
    <w:p w:rsidR="00C26C91" w:rsidRPr="00A76520" w:rsidRDefault="00C26C91" w:rsidP="00C26C91">
      <w:r w:rsidRPr="00A76520">
        <w:t xml:space="preserve">2. teoretická stránka </w:t>
      </w:r>
      <w:proofErr w:type="spellStart"/>
      <w:r w:rsidRPr="00A76520">
        <w:t>artefileticky</w:t>
      </w:r>
      <w:proofErr w:type="spellEnd"/>
      <w:r w:rsidRPr="00A76520">
        <w:t xml:space="preserve"> pojaté výuky - obsah zážitku v edukativní situaci, koncept, </w:t>
      </w:r>
      <w:proofErr w:type="spellStart"/>
      <w:r w:rsidRPr="00A76520">
        <w:t>prekoncept</w:t>
      </w:r>
      <w:proofErr w:type="spellEnd"/>
      <w:r w:rsidRPr="00A76520">
        <w:t xml:space="preserve">, komunikace, reflexivní dialog, personalizace a </w:t>
      </w:r>
      <w:proofErr w:type="spellStart"/>
      <w:r w:rsidRPr="00A76520">
        <w:t>enkulturace</w:t>
      </w:r>
      <w:proofErr w:type="spellEnd"/>
      <w:r w:rsidRPr="00A76520">
        <w:t xml:space="preserve">, rozdíl </w:t>
      </w:r>
      <w:proofErr w:type="spellStart"/>
      <w:r w:rsidRPr="00A76520">
        <w:t>artefiletiky</w:t>
      </w:r>
      <w:proofErr w:type="spellEnd"/>
      <w:r w:rsidRPr="00A76520">
        <w:t xml:space="preserve"> a arteterapie, umění a </w:t>
      </w:r>
      <w:proofErr w:type="spellStart"/>
      <w:r w:rsidRPr="00A76520">
        <w:t>artefiletika</w:t>
      </w:r>
      <w:proofErr w:type="spellEnd"/>
    </w:p>
    <w:p w:rsidR="00C26C91" w:rsidRPr="00A76520" w:rsidRDefault="00C26C91" w:rsidP="00C26C91">
      <w:r w:rsidRPr="00A76520">
        <w:t>3. praktická složka semináře - vlastní tvorba a návštěvy galerií nebo muzeí výtvarného umění, reflexe výtvarného zážitku</w:t>
      </w:r>
    </w:p>
    <w:p w:rsidR="00C26C91" w:rsidRPr="00A76520" w:rsidRDefault="00C26C91" w:rsidP="00C26C91">
      <w:r w:rsidRPr="00A76520">
        <w:t xml:space="preserve">klíčová slova: výtvarný zážitek, obsah, výraz, reflexe, </w:t>
      </w:r>
      <w:proofErr w:type="spellStart"/>
      <w:r w:rsidRPr="00A76520">
        <w:t>prekoncept</w:t>
      </w:r>
      <w:proofErr w:type="spellEnd"/>
      <w:r w:rsidRPr="00A76520">
        <w:t xml:space="preserve">, koncept </w:t>
      </w:r>
    </w:p>
    <w:p w:rsidR="00C26C91" w:rsidRDefault="00C26C91" w:rsidP="00C26C91"/>
    <w:p w:rsidR="00C26C91" w:rsidRDefault="00C26C91" w:rsidP="00C26C91">
      <w:r>
        <w:t>Úkol na příště (</w:t>
      </w:r>
      <w:proofErr w:type="gramStart"/>
      <w:r w:rsidR="00356B6B">
        <w:t>7</w:t>
      </w:r>
      <w:r>
        <w:t>.3.201</w:t>
      </w:r>
      <w:r w:rsidR="00356B6B">
        <w:t>9</w:t>
      </w:r>
      <w:proofErr w:type="gramEnd"/>
      <w:r>
        <w:t>):</w:t>
      </w:r>
    </w:p>
    <w:p w:rsidR="00C26C91" w:rsidRDefault="00C26C91" w:rsidP="00C26C91">
      <w:pPr>
        <w:pStyle w:val="Odstavecseseznamem"/>
        <w:numPr>
          <w:ilvl w:val="0"/>
          <w:numId w:val="1"/>
        </w:numPr>
      </w:pPr>
      <w:r>
        <w:t xml:space="preserve">Přečíst si úvod a část první kapitoly knihy Umění zážitku, zážitek umění (teorie a praxe </w:t>
      </w:r>
      <w:proofErr w:type="spellStart"/>
      <w:r>
        <w:t>artefiletiky</w:t>
      </w:r>
      <w:proofErr w:type="spellEnd"/>
      <w:r>
        <w:t xml:space="preserve">) – 1. díl, </w:t>
      </w:r>
      <w:proofErr w:type="gramStart"/>
      <w:r>
        <w:t>str. 9.-34</w:t>
      </w:r>
      <w:proofErr w:type="gramEnd"/>
      <w:r>
        <w:t xml:space="preserve"> (</w:t>
      </w:r>
      <w:r w:rsidR="00356B6B">
        <w:t xml:space="preserve">uložen v </w:t>
      </w:r>
      <w:proofErr w:type="spellStart"/>
      <w:r w:rsidR="00356B6B">
        <w:t>moodlu</w:t>
      </w:r>
      <w:proofErr w:type="spellEnd"/>
      <w:r>
        <w:t>) –pište si poznámky, vlastní reflexe (co vám přijde důležité, zajímavé, divné..), důležité pojmy</w:t>
      </w:r>
    </w:p>
    <w:p w:rsidR="00C26C91" w:rsidRDefault="00C26C91" w:rsidP="00C26C91">
      <w:pPr>
        <w:pStyle w:val="Odstavecseseznamem"/>
        <w:numPr>
          <w:ilvl w:val="0"/>
          <w:numId w:val="1"/>
        </w:numPr>
      </w:pPr>
      <w:r>
        <w:t>a přinést si dle námětu č.3</w:t>
      </w:r>
      <w:r w:rsidR="00356B6B">
        <w:t xml:space="preserve"> </w:t>
      </w:r>
      <w:r>
        <w:t>na str. 34 několik blízkých předmětů z vašeho okolí, které denně používáte a jejichž ztráta by vás hodně mrzela – oblíbený šálek na čaj nebo kávu, lampičku, kapesní nůž, plyšového medvídka z dětských let.</w:t>
      </w:r>
    </w:p>
    <w:p w:rsidR="00C26C91" w:rsidRDefault="00C26C91" w:rsidP="00C26C91">
      <w:r>
        <w:t>Společně si v semináři uspořádáme výstavu a budeme objevovat souvislosti mezi předměty, takto vyzdviženými z průměrné každodennosti, a jejich majitelem. Zamyslíme se, jaký je náš průměrný každodenní život, den, týden, rok. Co je v něm stálé? Co se přes onu každodennost mění a co se stává nápadným? Jak prožíváme naši každodennost?</w:t>
      </w:r>
    </w:p>
    <w:p w:rsidR="00C26C91" w:rsidRDefault="00C26C91" w:rsidP="00C26C91"/>
    <w:p w:rsidR="00C26C91" w:rsidRDefault="00C26C91" w:rsidP="00C26C91">
      <w:r>
        <w:t>Portfolio:</w:t>
      </w:r>
    </w:p>
    <w:p w:rsidR="00C26C91" w:rsidRDefault="00C26C91" w:rsidP="00C26C91">
      <w:r>
        <w:t xml:space="preserve">-zaznamenávat vypracovávané úkoly z následující </w:t>
      </w:r>
      <w:proofErr w:type="gramStart"/>
      <w:r>
        <w:t>struktuře</w:t>
      </w:r>
      <w:proofErr w:type="gramEnd"/>
      <w:r>
        <w:t>: Námět, Koncepty, Záměr, Postup práce, Reflektivní otázky, Osobní postřehy, Fotografická dokumentace</w:t>
      </w:r>
      <w:r w:rsidR="00356B6B">
        <w:t xml:space="preserve"> (vzorově vypracovaný úkol najdete v </w:t>
      </w:r>
      <w:proofErr w:type="spellStart"/>
      <w:r w:rsidR="00356B6B">
        <w:t>moodlu</w:t>
      </w:r>
      <w:proofErr w:type="spellEnd"/>
      <w:r w:rsidR="00356B6B">
        <w:t>)</w:t>
      </w:r>
    </w:p>
    <w:p w:rsidR="00C26C91" w:rsidRDefault="00C26C91" w:rsidP="00C26C91">
      <w:r>
        <w:t>-poznámky a reflexe z</w:t>
      </w:r>
      <w:r w:rsidR="00704B66">
        <w:t> </w:t>
      </w:r>
      <w:r>
        <w:t>četby</w:t>
      </w:r>
    </w:p>
    <w:p w:rsidR="00704B66" w:rsidRDefault="00704B66" w:rsidP="00C26C91">
      <w:r>
        <w:t>-návrh a reflexe vlastního výtvarného úkolu</w:t>
      </w:r>
      <w:bookmarkStart w:id="0" w:name="_GoBack"/>
      <w:bookmarkEnd w:id="0"/>
    </w:p>
    <w:p w:rsidR="00493FFB" w:rsidRDefault="00493FFB"/>
    <w:sectPr w:rsidR="0049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65E"/>
    <w:multiLevelType w:val="hybridMultilevel"/>
    <w:tmpl w:val="4C5828F0"/>
    <w:lvl w:ilvl="0" w:tplc="EA184B6E">
      <w:start w:val="1"/>
      <w:numFmt w:val="bullet"/>
      <w:pStyle w:val="Seznamsodrka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F0098"/>
    <w:multiLevelType w:val="hybridMultilevel"/>
    <w:tmpl w:val="64EAE37C"/>
    <w:lvl w:ilvl="0" w:tplc="68C26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91"/>
    <w:rsid w:val="00356B6B"/>
    <w:rsid w:val="00493FFB"/>
    <w:rsid w:val="00704B66"/>
    <w:rsid w:val="00C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BB73"/>
  <w15:chartTrackingRefBased/>
  <w15:docId w15:val="{ED5DF265-DF1F-42AD-93EB-5C95C01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C91"/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C26C91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C26C9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paragraph" w:styleId="Odstavecseseznamem">
    <w:name w:val="List Paragraph"/>
    <w:basedOn w:val="Normln"/>
    <w:uiPriority w:val="34"/>
    <w:qFormat/>
    <w:rsid w:val="00C26C9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C26C9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2"/>
    <w:rsid w:val="00C26C91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paragraph" w:customStyle="1" w:styleId="Seznamsodrkami">
    <w:name w:val="Seznam s odrážkami"/>
    <w:basedOn w:val="Normln"/>
    <w:uiPriority w:val="1"/>
    <w:unhideWhenUsed/>
    <w:qFormat/>
    <w:rsid w:val="00C26C91"/>
    <w:pPr>
      <w:numPr>
        <w:numId w:val="2"/>
      </w:numPr>
      <w:spacing w:after="12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styleId="Siln">
    <w:name w:val="Strong"/>
    <w:basedOn w:val="Standardnpsmoodstavce"/>
    <w:uiPriority w:val="1"/>
    <w:qFormat/>
    <w:rsid w:val="00C26C91"/>
    <w:rPr>
      <w:b/>
      <w:bCs/>
      <w:color w:val="262626" w:themeColor="text1" w:themeTint="D9"/>
    </w:rPr>
  </w:style>
  <w:style w:type="table" w:customStyle="1" w:styleId="Tabulkauebnhoplnubezohranien">
    <w:name w:val="Tabulka učebního plánu – bez ohraničení"/>
    <w:basedOn w:val="Normlntabulka"/>
    <w:uiPriority w:val="99"/>
    <w:rsid w:val="00C26C91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5B9BD5" w:themeColor="accent1"/>
        <w:sz w:val="20"/>
      </w:rPr>
    </w:tblStylePr>
  </w:style>
  <w:style w:type="paragraph" w:styleId="Bezmezer">
    <w:name w:val="No Spacing"/>
    <w:uiPriority w:val="36"/>
    <w:qFormat/>
    <w:rsid w:val="00C26C91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2</cp:revision>
  <dcterms:created xsi:type="dcterms:W3CDTF">2019-02-27T11:17:00Z</dcterms:created>
  <dcterms:modified xsi:type="dcterms:W3CDTF">2019-02-27T17:15:00Z</dcterms:modified>
</cp:coreProperties>
</file>