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DFC" w:rsidRPr="00A41364" w:rsidRDefault="00D03DFC" w:rsidP="00CB34B6">
      <w:pPr>
        <w:ind w:firstLine="0"/>
        <w:rPr>
          <w:b/>
          <w:sz w:val="20"/>
          <w:szCs w:val="20"/>
        </w:rPr>
      </w:pPr>
    </w:p>
    <w:p w:rsidR="00D03DFC" w:rsidRPr="00A41364" w:rsidRDefault="00D03DFC" w:rsidP="00D03DFC">
      <w:pPr>
        <w:jc w:val="center"/>
        <w:rPr>
          <w:b/>
          <w:sz w:val="44"/>
        </w:rPr>
      </w:pPr>
      <w:r w:rsidRPr="00A41364">
        <w:rPr>
          <w:b/>
          <w:sz w:val="44"/>
        </w:rPr>
        <w:t xml:space="preserve">UNIVERZITA KARLOVA </w:t>
      </w:r>
    </w:p>
    <w:p w:rsidR="00D03DFC" w:rsidRPr="00A41364" w:rsidRDefault="00D03DFC" w:rsidP="00D03DFC">
      <w:pPr>
        <w:jc w:val="center"/>
        <w:rPr>
          <w:sz w:val="36"/>
        </w:rPr>
      </w:pPr>
      <w:r w:rsidRPr="00A41364">
        <w:rPr>
          <w:sz w:val="36"/>
        </w:rPr>
        <w:t>FAKULTA SOCIÁLNÍCH VĚD</w:t>
      </w:r>
    </w:p>
    <w:p w:rsidR="00D03DFC" w:rsidRPr="00A41364" w:rsidRDefault="00D03DFC" w:rsidP="00D03DFC">
      <w:pPr>
        <w:spacing w:after="2640"/>
        <w:jc w:val="center"/>
        <w:rPr>
          <w:sz w:val="28"/>
        </w:rPr>
      </w:pPr>
      <w:r w:rsidRPr="00A41364">
        <w:rPr>
          <w:sz w:val="28"/>
        </w:rPr>
        <w:t>Institut mezinárodních studií</w:t>
      </w:r>
    </w:p>
    <w:p w:rsidR="00D03DFC" w:rsidRPr="00A41364" w:rsidRDefault="00D03DFC" w:rsidP="00D03DFC">
      <w:pPr>
        <w:spacing w:after="1560"/>
        <w:jc w:val="center"/>
      </w:pPr>
      <w:r w:rsidRPr="00A41364">
        <w:rPr>
          <w:b/>
          <w:sz w:val="28"/>
        </w:rPr>
        <w:t>Markéta Mordová</w:t>
      </w:r>
    </w:p>
    <w:p w:rsidR="00D03DFC" w:rsidRPr="00A41364" w:rsidRDefault="003B6FD4" w:rsidP="00D03DFC">
      <w:pPr>
        <w:spacing w:after="600"/>
        <w:jc w:val="center"/>
        <w:rPr>
          <w:b/>
          <w:sz w:val="44"/>
        </w:rPr>
      </w:pPr>
      <w:r>
        <w:rPr>
          <w:b/>
          <w:sz w:val="44"/>
        </w:rPr>
        <w:t xml:space="preserve">Italsko-albánské vztahy a jejich proměna </w:t>
      </w:r>
      <w:r w:rsidR="00034038">
        <w:rPr>
          <w:b/>
          <w:sz w:val="44"/>
        </w:rPr>
        <w:t>od 20. let 20. století do roku 1943</w:t>
      </w:r>
    </w:p>
    <w:p w:rsidR="00D03DFC" w:rsidRPr="00A41364" w:rsidRDefault="003B6FD4" w:rsidP="00D03DFC">
      <w:pPr>
        <w:jc w:val="center"/>
        <w:rPr>
          <w:i/>
          <w:sz w:val="32"/>
        </w:rPr>
      </w:pPr>
      <w:r>
        <w:rPr>
          <w:i/>
          <w:sz w:val="32"/>
        </w:rPr>
        <w:t>Písemný referát</w:t>
      </w:r>
    </w:p>
    <w:p w:rsidR="00D03DFC" w:rsidRPr="00A41364" w:rsidRDefault="008A1146" w:rsidP="00034038">
      <w:pPr>
        <w:spacing w:after="2520"/>
        <w:jc w:val="center"/>
        <w:rPr>
          <w:i/>
          <w:sz w:val="32"/>
        </w:rPr>
      </w:pPr>
      <w:r w:rsidRPr="00A41364">
        <w:rPr>
          <w:i/>
          <w:sz w:val="32"/>
        </w:rPr>
        <w:t xml:space="preserve">Moderní dějiny středo a jihovýchodní Evropy </w:t>
      </w:r>
      <w:r w:rsidR="00034038">
        <w:rPr>
          <w:i/>
          <w:sz w:val="32"/>
        </w:rPr>
        <w:t>–</w:t>
      </w:r>
      <w:r w:rsidRPr="00A41364">
        <w:rPr>
          <w:i/>
          <w:sz w:val="32"/>
        </w:rPr>
        <w:t xml:space="preserve"> seminář</w:t>
      </w:r>
      <w:r w:rsidR="00034038">
        <w:rPr>
          <w:i/>
          <w:sz w:val="32"/>
        </w:rPr>
        <w:t xml:space="preserve"> (18aJMB249x01)</w:t>
      </w:r>
    </w:p>
    <w:p w:rsidR="00034038" w:rsidRPr="00034038" w:rsidRDefault="00034038" w:rsidP="00034038">
      <w:pPr>
        <w:jc w:val="center"/>
      </w:pPr>
      <w:r w:rsidRPr="00034038">
        <w:t xml:space="preserve">Vedoucí semináře: Mgr. Barbora </w:t>
      </w:r>
      <w:proofErr w:type="spellStart"/>
      <w:r w:rsidRPr="00034038">
        <w:t>Chrzová</w:t>
      </w:r>
      <w:proofErr w:type="spellEnd"/>
    </w:p>
    <w:p w:rsidR="00D03DFC" w:rsidRPr="00A41364" w:rsidRDefault="00D03DFC" w:rsidP="00D03DFC">
      <w:pPr>
        <w:jc w:val="center"/>
        <w:rPr>
          <w:sz w:val="28"/>
        </w:rPr>
      </w:pPr>
      <w:r w:rsidRPr="00A41364">
        <w:rPr>
          <w:sz w:val="28"/>
        </w:rPr>
        <w:t>Praha ZS 201</w:t>
      </w:r>
      <w:r w:rsidR="008A1146" w:rsidRPr="00A41364">
        <w:rPr>
          <w:sz w:val="28"/>
        </w:rPr>
        <w:t>8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id w:val="188589735"/>
        <w:docPartObj>
          <w:docPartGallery w:val="Table of Contents"/>
          <w:docPartUnique/>
        </w:docPartObj>
      </w:sdtPr>
      <w:sdtContent>
        <w:p w:rsidR="00EB23E7" w:rsidRPr="00A41364" w:rsidRDefault="00EB23E7">
          <w:pPr>
            <w:pStyle w:val="Nadpisobsahu"/>
            <w:rPr>
              <w:color w:val="auto"/>
            </w:rPr>
          </w:pPr>
          <w:r w:rsidRPr="00A41364">
            <w:rPr>
              <w:color w:val="auto"/>
            </w:rPr>
            <w:t>Obsah</w:t>
          </w:r>
        </w:p>
        <w:p w:rsidR="00640288" w:rsidRDefault="00B13502">
          <w:pPr>
            <w:pStyle w:val="Obsah1"/>
            <w:tabs>
              <w:tab w:val="right" w:leader="dot" w:pos="849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A41364">
            <w:fldChar w:fldCharType="begin"/>
          </w:r>
          <w:r w:rsidR="00EB23E7" w:rsidRPr="00A41364">
            <w:instrText xml:space="preserve"> TOC \o "1-3" \h \z \u </w:instrText>
          </w:r>
          <w:r w:rsidRPr="00A41364">
            <w:fldChar w:fldCharType="separate"/>
          </w:r>
          <w:hyperlink w:anchor="_Toc527808438" w:history="1">
            <w:r w:rsidR="00640288" w:rsidRPr="00A65225">
              <w:rPr>
                <w:rStyle w:val="Hypertextovodkaz"/>
                <w:noProof/>
              </w:rPr>
              <w:t>Úvod</w:t>
            </w:r>
            <w:r w:rsidR="006402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40288">
              <w:rPr>
                <w:noProof/>
                <w:webHidden/>
              </w:rPr>
              <w:instrText xml:space="preserve"> PAGEREF _Toc527808438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028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0288" w:rsidRDefault="00B13502">
          <w:pPr>
            <w:pStyle w:val="Obsah1"/>
            <w:tabs>
              <w:tab w:val="right" w:leader="dot" w:pos="849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7808439" w:history="1">
            <w:r w:rsidR="00640288" w:rsidRPr="00A65225">
              <w:rPr>
                <w:rStyle w:val="Hypertextovodkaz"/>
                <w:noProof/>
              </w:rPr>
              <w:t>Situace v Albánii před druhou světovou válkou</w:t>
            </w:r>
            <w:r w:rsidR="006402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40288">
              <w:rPr>
                <w:noProof/>
                <w:webHidden/>
              </w:rPr>
              <w:instrText xml:space="preserve"> PAGEREF _Toc527808439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028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0288" w:rsidRDefault="00B13502">
          <w:pPr>
            <w:pStyle w:val="Obsah1"/>
            <w:tabs>
              <w:tab w:val="right" w:leader="dot" w:pos="849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7808440" w:history="1">
            <w:r w:rsidR="00640288" w:rsidRPr="00A65225">
              <w:rPr>
                <w:rStyle w:val="Hypertextovodkaz"/>
                <w:noProof/>
              </w:rPr>
              <w:t>Italská zahraniční politika před druhou světovou válkou</w:t>
            </w:r>
            <w:r w:rsidR="006402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40288">
              <w:rPr>
                <w:noProof/>
                <w:webHidden/>
              </w:rPr>
              <w:instrText xml:space="preserve"> PAGEREF _Toc527808440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028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0288" w:rsidRDefault="00B13502">
          <w:pPr>
            <w:pStyle w:val="Obsah1"/>
            <w:tabs>
              <w:tab w:val="right" w:leader="dot" w:pos="849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7808441" w:history="1">
            <w:r w:rsidR="00640288" w:rsidRPr="00A65225">
              <w:rPr>
                <w:rStyle w:val="Hypertextovodkaz"/>
                <w:noProof/>
              </w:rPr>
              <w:t>Italské počínání v Albánii</w:t>
            </w:r>
            <w:r w:rsidR="006402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40288">
              <w:rPr>
                <w:noProof/>
                <w:webHidden/>
              </w:rPr>
              <w:instrText xml:space="preserve"> PAGEREF _Toc527808441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028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0288" w:rsidRDefault="00B13502">
          <w:pPr>
            <w:pStyle w:val="Obsah1"/>
            <w:tabs>
              <w:tab w:val="right" w:leader="dot" w:pos="849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7808442" w:history="1">
            <w:r w:rsidR="00640288" w:rsidRPr="00A65225">
              <w:rPr>
                <w:rStyle w:val="Hypertextovodkaz"/>
                <w:noProof/>
              </w:rPr>
              <w:t>Proměna italsko-albánského vztahu během druhé světové války</w:t>
            </w:r>
            <w:r w:rsidR="006402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40288">
              <w:rPr>
                <w:noProof/>
                <w:webHidden/>
              </w:rPr>
              <w:instrText xml:space="preserve"> PAGEREF _Toc527808442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028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0288" w:rsidRDefault="00B13502">
          <w:pPr>
            <w:pStyle w:val="Obsah1"/>
            <w:tabs>
              <w:tab w:val="right" w:leader="dot" w:pos="849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7808443" w:history="1">
            <w:r w:rsidR="00640288" w:rsidRPr="00A65225">
              <w:rPr>
                <w:rStyle w:val="Hypertextovodkaz"/>
                <w:noProof/>
              </w:rPr>
              <w:t>Albánský protiitalský odboj</w:t>
            </w:r>
            <w:r w:rsidR="006402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40288">
              <w:rPr>
                <w:noProof/>
                <w:webHidden/>
              </w:rPr>
              <w:instrText xml:space="preserve"> PAGEREF _Toc527808443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028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0288" w:rsidRDefault="00B13502">
          <w:pPr>
            <w:pStyle w:val="Obsah1"/>
            <w:tabs>
              <w:tab w:val="right" w:leader="dot" w:pos="849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7808444" w:history="1">
            <w:r w:rsidR="00640288" w:rsidRPr="00A65225">
              <w:rPr>
                <w:rStyle w:val="Hypertextovodkaz"/>
                <w:noProof/>
              </w:rPr>
              <w:t>Italsko-německá spolupráce</w:t>
            </w:r>
            <w:r w:rsidR="006402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40288">
              <w:rPr>
                <w:noProof/>
                <w:webHidden/>
              </w:rPr>
              <w:instrText xml:space="preserve"> PAGEREF _Toc527808444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028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0288" w:rsidRDefault="00B13502">
          <w:pPr>
            <w:pStyle w:val="Obsah1"/>
            <w:tabs>
              <w:tab w:val="right" w:leader="dot" w:pos="849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7808445" w:history="1">
            <w:r w:rsidR="00640288" w:rsidRPr="00A65225">
              <w:rPr>
                <w:rStyle w:val="Hypertextovodkaz"/>
                <w:noProof/>
              </w:rPr>
              <w:t>Závěr</w:t>
            </w:r>
            <w:r w:rsidR="006402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40288">
              <w:rPr>
                <w:noProof/>
                <w:webHidden/>
              </w:rPr>
              <w:instrText xml:space="preserve"> PAGEREF _Toc527808445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028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0288" w:rsidRDefault="00B13502">
          <w:pPr>
            <w:pStyle w:val="Obsah1"/>
            <w:tabs>
              <w:tab w:val="right" w:leader="dot" w:pos="849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7808446" w:history="1">
            <w:r w:rsidR="00640288" w:rsidRPr="00A65225">
              <w:rPr>
                <w:rStyle w:val="Hypertextovodkaz"/>
                <w:noProof/>
              </w:rPr>
              <w:t>Bibliografie</w:t>
            </w:r>
            <w:r w:rsidR="006402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40288">
              <w:rPr>
                <w:noProof/>
                <w:webHidden/>
              </w:rPr>
              <w:instrText xml:space="preserve"> PAGEREF _Toc527808446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028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23E7" w:rsidRPr="00A41364" w:rsidRDefault="00B13502">
          <w:r w:rsidRPr="00A41364">
            <w:fldChar w:fldCharType="end"/>
          </w:r>
        </w:p>
      </w:sdtContent>
    </w:sdt>
    <w:p w:rsidR="00EB23E7" w:rsidRPr="00A41364" w:rsidRDefault="00EB23E7">
      <w:pPr>
        <w:spacing w:after="200" w:line="276" w:lineRule="auto"/>
        <w:rPr>
          <w:sz w:val="28"/>
        </w:rPr>
      </w:pPr>
      <w:r w:rsidRPr="00A41364">
        <w:rPr>
          <w:sz w:val="28"/>
        </w:rPr>
        <w:br w:type="page"/>
      </w:r>
    </w:p>
    <w:p w:rsidR="00D03DFC" w:rsidRPr="00A41364" w:rsidRDefault="00EB23E7" w:rsidP="00EB23E7">
      <w:pPr>
        <w:pStyle w:val="Nadpis1"/>
        <w:rPr>
          <w:color w:val="auto"/>
        </w:rPr>
      </w:pPr>
      <w:bookmarkStart w:id="0" w:name="_Toc527808438"/>
      <w:r w:rsidRPr="00A41364">
        <w:rPr>
          <w:color w:val="auto"/>
        </w:rPr>
        <w:lastRenderedPageBreak/>
        <w:t>Úvod</w:t>
      </w:r>
      <w:bookmarkEnd w:id="0"/>
    </w:p>
    <w:p w:rsidR="0086767A" w:rsidRPr="00A41364" w:rsidRDefault="00EB23E7" w:rsidP="0086767A">
      <w:r w:rsidRPr="00A41364">
        <w:t>Balkán je region s velmi bohatou a především pestrou historií</w:t>
      </w:r>
      <w:r w:rsidR="00FF2D7C">
        <w:t xml:space="preserve">, s </w:t>
      </w:r>
      <w:r w:rsidRPr="00A41364">
        <w:t>jeho politikou je nejčastěji spojována východní část Evropy, popřípadě západní velmoci. Právě z tohoto důvodu jsem se ve s</w:t>
      </w:r>
      <w:r w:rsidR="00401F7D">
        <w:t>vém referátu rozhodla zaměřit</w:t>
      </w:r>
      <w:r w:rsidRPr="00A41364">
        <w:t xml:space="preserve"> na vztah bal</w:t>
      </w:r>
      <w:r w:rsidR="00FF2D7C">
        <w:t>kánských států a</w:t>
      </w:r>
      <w:r w:rsidRPr="00A41364">
        <w:t xml:space="preserve"> Itálie, především na vztah Itálie a Albánie, který bývá vzhledem k následným </w:t>
      </w:r>
      <w:r w:rsidR="00401F7D">
        <w:t>událostem, které Balkán potkaly</w:t>
      </w:r>
      <w:r w:rsidRPr="00A41364">
        <w:t>, často opomíjen.</w:t>
      </w:r>
    </w:p>
    <w:p w:rsidR="0086767A" w:rsidRPr="00A41364" w:rsidRDefault="0086767A">
      <w:pPr>
        <w:spacing w:after="200" w:line="276" w:lineRule="auto"/>
      </w:pPr>
      <w:r w:rsidRPr="00A41364">
        <w:br w:type="page"/>
      </w:r>
    </w:p>
    <w:p w:rsidR="00EB23E7" w:rsidRPr="00A41364" w:rsidRDefault="0086767A" w:rsidP="0086767A">
      <w:pPr>
        <w:pStyle w:val="Nadpis1"/>
        <w:rPr>
          <w:color w:val="auto"/>
        </w:rPr>
      </w:pPr>
      <w:bookmarkStart w:id="1" w:name="_Toc527808439"/>
      <w:r w:rsidRPr="00A41364">
        <w:rPr>
          <w:color w:val="auto"/>
        </w:rPr>
        <w:lastRenderedPageBreak/>
        <w:t>Situace v Albánii před druhou světovou válkou</w:t>
      </w:r>
      <w:bookmarkEnd w:id="1"/>
    </w:p>
    <w:p w:rsidR="005F4542" w:rsidRPr="00A41364" w:rsidRDefault="00FF2D7C" w:rsidP="005F4542">
      <w:r>
        <w:t>Situace v Albánii</w:t>
      </w:r>
      <w:r w:rsidR="005F4542" w:rsidRPr="00A41364">
        <w:t xml:space="preserve"> byla ve 20. letech </w:t>
      </w:r>
      <w:r w:rsidR="003B6FD4">
        <w:t>20. s</w:t>
      </w:r>
      <w:r>
        <w:t>toletí</w:t>
      </w:r>
      <w:r w:rsidR="005F4542" w:rsidRPr="00A41364">
        <w:t xml:space="preserve"> velmi neorganizovaná a chaotická. Tento stav byl </w:t>
      </w:r>
      <w:r>
        <w:t>ukončen v prosinci 1924</w:t>
      </w:r>
      <w:r w:rsidR="005F4542" w:rsidRPr="00A41364">
        <w:t xml:space="preserve"> převratem</w:t>
      </w:r>
      <w:r>
        <w:t xml:space="preserve"> </w:t>
      </w:r>
      <w:proofErr w:type="spellStart"/>
      <w:r w:rsidR="00034038">
        <w:t>A</w:t>
      </w:r>
      <w:r>
        <w:t>hmeta</w:t>
      </w:r>
      <w:proofErr w:type="spellEnd"/>
      <w:r>
        <w:t xml:space="preserve"> </w:t>
      </w:r>
      <w:proofErr w:type="spellStart"/>
      <w:r>
        <w:t>Zogua</w:t>
      </w:r>
      <w:proofErr w:type="spellEnd"/>
      <w:r w:rsidR="005F4542" w:rsidRPr="00A41364">
        <w:t xml:space="preserve"> pr</w:t>
      </w:r>
      <w:r>
        <w:t xml:space="preserve">oti </w:t>
      </w:r>
      <w:proofErr w:type="spellStart"/>
      <w:r>
        <w:t>Fanovi</w:t>
      </w:r>
      <w:proofErr w:type="spellEnd"/>
      <w:r>
        <w:t xml:space="preserve"> </w:t>
      </w:r>
      <w:proofErr w:type="spellStart"/>
      <w:r>
        <w:t>Nolimu</w:t>
      </w:r>
      <w:proofErr w:type="spellEnd"/>
      <w:r>
        <w:t>.</w:t>
      </w:r>
      <w:r w:rsidR="005F4542" w:rsidRPr="00A41364">
        <w:t xml:space="preserve"> Hranice byly řádně</w:t>
      </w:r>
      <w:r>
        <w:t xml:space="preserve"> uspořádány až po převratu</w:t>
      </w:r>
      <w:r w:rsidR="005F4542" w:rsidRPr="00A41364">
        <w:t>.</w:t>
      </w:r>
      <w:r w:rsidR="005F4542" w:rsidRPr="00A41364">
        <w:rPr>
          <w:rStyle w:val="Znakapoznpodarou"/>
          <w:rFonts w:eastAsiaTheme="majorEastAsia"/>
        </w:rPr>
        <w:footnoteReference w:id="1"/>
      </w:r>
    </w:p>
    <w:p w:rsidR="005F4542" w:rsidRPr="00A41364" w:rsidRDefault="005F4542" w:rsidP="005F4542">
      <w:r w:rsidRPr="00A41364">
        <w:t>Itálie viděla v této zemi příležitost k nastartování své koloniální politiky. Albánie byla v době, kdy se o ní Itálie začala zajímat</w:t>
      </w:r>
      <w:r w:rsidR="00401F7D">
        <w:t>,</w:t>
      </w:r>
      <w:r w:rsidRPr="00A41364">
        <w:t xml:space="preserve"> velmi chudou a zaostalou zemí s nejednotnou sociální strukturou. Na severu, kde byla společnost rozdělená do kmenů, fungoval ještě klanový syst</w:t>
      </w:r>
      <w:r w:rsidR="00FF2D7C">
        <w:t>ém</w:t>
      </w:r>
      <w:r w:rsidRPr="00A41364">
        <w:t>. V centrální a jižní Albánii bylo normální</w:t>
      </w:r>
      <w:r w:rsidR="00401F7D">
        <w:t>m</w:t>
      </w:r>
      <w:r w:rsidRPr="00A41364">
        <w:t xml:space="preserve"> jevem poddanství, ve kterém byli udržováni obyvatelé velkými statkáři, tzv. beji. </w:t>
      </w:r>
      <w:r w:rsidR="00FF2D7C">
        <w:t>Na jihu</w:t>
      </w:r>
      <w:r w:rsidRPr="00A41364">
        <w:t xml:space="preserve"> byla velmi patrná snaha o řecké občanství, které obyvatelům zajišťov</w:t>
      </w:r>
      <w:r w:rsidR="00FF2D7C">
        <w:t>alo kvalitní vzdělání</w:t>
      </w:r>
      <w:r w:rsidRPr="00A41364">
        <w:t>.</w:t>
      </w:r>
      <w:r w:rsidR="0092688E">
        <w:rPr>
          <w:rStyle w:val="Znakapoznpodarou"/>
        </w:rPr>
        <w:footnoteReference w:id="2"/>
      </w:r>
    </w:p>
    <w:p w:rsidR="0086767A" w:rsidRPr="00A41364" w:rsidRDefault="005F4542" w:rsidP="005F4542">
      <w:pPr>
        <w:pStyle w:val="Nadpis1"/>
        <w:rPr>
          <w:color w:val="auto"/>
        </w:rPr>
      </w:pPr>
      <w:bookmarkStart w:id="2" w:name="_Toc527808440"/>
      <w:r w:rsidRPr="00A41364">
        <w:rPr>
          <w:color w:val="auto"/>
        </w:rPr>
        <w:t>Italská zahraniční politika před druhou světovou válkou</w:t>
      </w:r>
      <w:bookmarkEnd w:id="2"/>
    </w:p>
    <w:p w:rsidR="005F4542" w:rsidRPr="00A41364" w:rsidRDefault="005F4542" w:rsidP="005F4542">
      <w:r w:rsidRPr="00A41364">
        <w:t>Benito Mussolini se při svém vzestupu o zahraniční události příliš nezajímal. Snažil se dát do pořádku pověst italského státu, jehož politika a společnost byly kritizovány.</w:t>
      </w:r>
    </w:p>
    <w:p w:rsidR="005F4542" w:rsidRPr="00A41364" w:rsidRDefault="00FE4F9F" w:rsidP="005F4542">
      <w:r>
        <w:t>Myšlenka kolonialismu přišla</w:t>
      </w:r>
      <w:r w:rsidR="00A41364" w:rsidRPr="00A41364">
        <w:t xml:space="preserve"> až</w:t>
      </w:r>
      <w:r>
        <w:t xml:space="preserve"> se</w:t>
      </w:r>
      <w:r w:rsidR="005F4542" w:rsidRPr="00A41364">
        <w:t xml:space="preserve"> skupinou</w:t>
      </w:r>
      <w:r>
        <w:t xml:space="preserve"> nacionalistických intelektuálů, kteří</w:t>
      </w:r>
      <w:r w:rsidR="005F4542" w:rsidRPr="00A41364">
        <w:t xml:space="preserve"> hlásali, že fašismus musí najít větší uplatnění než je italské území. Itálie se začala vyobrazovat jako impérium, kterému se musí ve Středomoří vrátit jeho ztracené místo. </w:t>
      </w:r>
    </w:p>
    <w:p w:rsidR="005F4542" w:rsidRPr="00A41364" w:rsidRDefault="005F4542" w:rsidP="00D637FE">
      <w:pPr>
        <w:keepNext w:val="0"/>
      </w:pPr>
      <w:r w:rsidRPr="00A41364">
        <w:t>Expanzivní ambice soustřed</w:t>
      </w:r>
      <w:r w:rsidR="00401F7D">
        <w:t>ila Itálie na Albánii a Etiopii.</w:t>
      </w:r>
      <w:r w:rsidRPr="00A41364">
        <w:t xml:space="preserve"> </w:t>
      </w:r>
      <w:r w:rsidR="00FE4F9F">
        <w:t>Duce měl</w:t>
      </w:r>
      <w:r w:rsidRPr="00A41364">
        <w:t xml:space="preserve"> v pl</w:t>
      </w:r>
      <w:r w:rsidR="00FE4F9F">
        <w:t xml:space="preserve">ánu dokázat sílu </w:t>
      </w:r>
      <w:r w:rsidR="00D637FE">
        <w:t xml:space="preserve">své země a navrátit jí čest, chtěl </w:t>
      </w:r>
      <w:r w:rsidRPr="00A41364">
        <w:t>vytvořit tlak na Jugoslávii pomocí spojenectví s Albánií, Bulharskem a Maďarskem.</w:t>
      </w:r>
      <w:r w:rsidR="003B6FD4">
        <w:rPr>
          <w:rStyle w:val="Znakapoznpodarou"/>
        </w:rPr>
        <w:footnoteReference w:id="3"/>
      </w:r>
    </w:p>
    <w:p w:rsidR="005F4542" w:rsidRPr="00A41364" w:rsidRDefault="00A41364" w:rsidP="00A41364">
      <w:pPr>
        <w:pStyle w:val="Nadpis1"/>
        <w:rPr>
          <w:color w:val="auto"/>
        </w:rPr>
      </w:pPr>
      <w:bookmarkStart w:id="3" w:name="_Toc527808441"/>
      <w:r w:rsidRPr="00A41364">
        <w:rPr>
          <w:color w:val="auto"/>
        </w:rPr>
        <w:lastRenderedPageBreak/>
        <w:t>Italské počínání v Albánii</w:t>
      </w:r>
      <w:bookmarkEnd w:id="3"/>
    </w:p>
    <w:p w:rsidR="003B6FD4" w:rsidRDefault="00401F7D" w:rsidP="00A41364">
      <w:r>
        <w:t>Italové začali své</w:t>
      </w:r>
      <w:r w:rsidR="00A41364">
        <w:t xml:space="preserve"> kolonialistické počínán</w:t>
      </w:r>
      <w:r w:rsidR="00A41364" w:rsidRPr="00A41364">
        <w:t>í v</w:t>
      </w:r>
      <w:r w:rsidR="00A41364">
        <w:t> </w:t>
      </w:r>
      <w:r w:rsidR="00A41364" w:rsidRPr="00A41364">
        <w:t>Albánii</w:t>
      </w:r>
      <w:r w:rsidR="00A41364">
        <w:t>,</w:t>
      </w:r>
      <w:r w:rsidR="00FF2D7C">
        <w:t xml:space="preserve"> protože</w:t>
      </w:r>
      <w:r w:rsidR="00A41364" w:rsidRPr="00A41364">
        <w:t xml:space="preserve"> armáda</w:t>
      </w:r>
      <w:r>
        <w:t xml:space="preserve"> měla s tamním</w:t>
      </w:r>
      <w:r w:rsidR="00A41364" w:rsidRPr="00A41364">
        <w:t xml:space="preserve"> terénem již zkušenosti a navíc albánská společnost se sestávala z několika </w:t>
      </w:r>
      <w:r w:rsidR="00FF2D7C">
        <w:t>snadno podplatitelných frakcí</w:t>
      </w:r>
      <w:r>
        <w:t>. Duce měl jasný plán -</w:t>
      </w:r>
      <w:r w:rsidR="00A41364" w:rsidRPr="00A41364">
        <w:t xml:space="preserve"> </w:t>
      </w:r>
      <w:r w:rsidR="003B6FD4">
        <w:t>s</w:t>
      </w:r>
      <w:r w:rsidR="00A41364" w:rsidRPr="00A41364">
        <w:t>koupit albánské zásoby ropy a nerostného bohatství a nahradit albánské rolní</w:t>
      </w:r>
      <w:r>
        <w:t>ky</w:t>
      </w:r>
      <w:r w:rsidR="00A41364" w:rsidRPr="00A41364">
        <w:t xml:space="preserve"> italskými kolonisty</w:t>
      </w:r>
      <w:r w:rsidR="0092688E">
        <w:rPr>
          <w:rStyle w:val="Znakapoznpodarou"/>
        </w:rPr>
        <w:footnoteReference w:id="4"/>
      </w:r>
    </w:p>
    <w:p w:rsidR="00A41364" w:rsidRPr="00A41364" w:rsidRDefault="00A41364" w:rsidP="003B6FD4">
      <w:r w:rsidRPr="00A41364">
        <w:t>Albánie se nakonec ocitla v takové finanční krizi, že</w:t>
      </w:r>
      <w:r w:rsidR="003B6FD4">
        <w:t xml:space="preserve"> sama požádala Itálii o pomoc. V</w:t>
      </w:r>
      <w:r w:rsidRPr="00A41364">
        <w:t xml:space="preserve"> roce 1924 </w:t>
      </w:r>
      <w:r w:rsidR="00FF2D7C">
        <w:t xml:space="preserve">tak </w:t>
      </w:r>
      <w:r w:rsidRPr="00A41364">
        <w:t xml:space="preserve">byla založena </w:t>
      </w:r>
      <w:r w:rsidR="003B6FD4">
        <w:t>SVEA</w:t>
      </w:r>
      <w:r w:rsidR="003B6FD4">
        <w:rPr>
          <w:rStyle w:val="Znakapoznpodarou"/>
        </w:rPr>
        <w:footnoteReference w:id="5"/>
      </w:r>
      <w:r w:rsidRPr="00A41364">
        <w:t xml:space="preserve">, která se později stala </w:t>
      </w:r>
      <w:r>
        <w:t>albánskou emisní bankou.</w:t>
      </w:r>
      <w:r w:rsidRPr="00A41364">
        <w:t xml:space="preserve"> Italové</w:t>
      </w:r>
      <w:r>
        <w:t xml:space="preserve"> ale</w:t>
      </w:r>
      <w:r w:rsidRPr="00A41364">
        <w:t xml:space="preserve"> vlastnili 53% jejích akcií, její sídlo bylo v Římě a její pětičlennou správní radu tvořili tři Italové</w:t>
      </w:r>
      <w:r w:rsidR="00D637FE">
        <w:t>.</w:t>
      </w:r>
      <w:r w:rsidR="0092688E">
        <w:rPr>
          <w:rStyle w:val="Znakapoznpodarou"/>
        </w:rPr>
        <w:footnoteReference w:id="6"/>
      </w:r>
    </w:p>
    <w:p w:rsidR="00A41364" w:rsidRPr="00A41364" w:rsidRDefault="00A41364" w:rsidP="006E0CDC">
      <w:r w:rsidRPr="00A41364">
        <w:t>Italové</w:t>
      </w:r>
      <w:r>
        <w:t xml:space="preserve"> využili chamtivost</w:t>
      </w:r>
      <w:r w:rsidR="003B6FD4">
        <w:t>i albánského vůdce</w:t>
      </w:r>
      <w:r w:rsidRPr="00A41364">
        <w:t xml:space="preserve"> </w:t>
      </w:r>
      <w:r>
        <w:t>ve svůj prospěch a</w:t>
      </w:r>
      <w:r w:rsidR="006E0CDC">
        <w:t xml:space="preserve"> za nemalou finanční „</w:t>
      </w:r>
      <w:r w:rsidR="00D637FE">
        <w:t xml:space="preserve">státní </w:t>
      </w:r>
      <w:r w:rsidR="006E0CDC">
        <w:t>dotaci“ ho 27. listopadu 1926</w:t>
      </w:r>
      <w:r w:rsidR="00401F7D">
        <w:t xml:space="preserve"> přiměli</w:t>
      </w:r>
      <w:r w:rsidR="006E0CDC">
        <w:t xml:space="preserve"> </w:t>
      </w:r>
      <w:r w:rsidRPr="00A41364">
        <w:t>podepsat smlouvu o přátelství a spolupráci, tzv. První tiranskou dohodu. V dohodě se král vzdal práva být vedoucí osobou nezávislé albánské zahraniční politiky. Smlouva zavazovala státy ke spolupráci a vzájemné podpoře, přičemž zakazovala uzavírání vojenských či politických dohod s jinými státy, pokud by se tím měla poškodit jedna ze smluvních stran</w:t>
      </w:r>
      <w:r w:rsidR="006E0CDC">
        <w:t xml:space="preserve">. </w:t>
      </w:r>
      <w:r w:rsidRPr="00A41364">
        <w:t>Mus</w:t>
      </w:r>
      <w:r w:rsidR="00FF2D7C">
        <w:t xml:space="preserve">solini byl </w:t>
      </w:r>
      <w:r w:rsidRPr="00A41364">
        <w:t xml:space="preserve">po </w:t>
      </w:r>
      <w:r w:rsidR="00FF2D7C">
        <w:t xml:space="preserve">podpisu </w:t>
      </w:r>
      <w:r w:rsidRPr="00A41364">
        <w:t>První tiranské dohodě spokojený. Měl právo veta v oblas</w:t>
      </w:r>
      <w:r w:rsidR="008A7436">
        <w:t xml:space="preserve">ti zahraniční politiky, </w:t>
      </w:r>
      <w:r w:rsidRPr="00A41364">
        <w:t>země</w:t>
      </w:r>
      <w:r w:rsidR="008A7436">
        <w:t xml:space="preserve"> se tak</w:t>
      </w:r>
      <w:r w:rsidRPr="00A41364">
        <w:t xml:space="preserve"> stala de facto italským protektorátem.</w:t>
      </w:r>
      <w:r w:rsidR="0092688E">
        <w:rPr>
          <w:rStyle w:val="Znakapoznpodarou"/>
        </w:rPr>
        <w:footnoteReference w:id="7"/>
      </w:r>
    </w:p>
    <w:p w:rsidR="006E0CDC" w:rsidRDefault="0029506F" w:rsidP="00A41364">
      <w:r>
        <w:t>Albáni</w:t>
      </w:r>
      <w:r w:rsidR="008A7436">
        <w:t>e</w:t>
      </w:r>
      <w:r w:rsidR="00A41364" w:rsidRPr="00A41364">
        <w:t xml:space="preserve"> se pro Itálii </w:t>
      </w:r>
      <w:r w:rsidR="006E0CDC">
        <w:t>ale stala velkou finanční zátěží, navíc j</w:t>
      </w:r>
      <w:r w:rsidR="00A41364" w:rsidRPr="00A41364">
        <w:t xml:space="preserve">ako protektorát neměla </w:t>
      </w:r>
      <w:r>
        <w:t xml:space="preserve">pro fašistickou kolébku </w:t>
      </w:r>
      <w:r w:rsidR="00A41364" w:rsidRPr="00A41364">
        <w:t xml:space="preserve">ani nic, co by </w:t>
      </w:r>
      <w:r>
        <w:t xml:space="preserve">jí </w:t>
      </w:r>
      <w:r w:rsidR="00A41364" w:rsidRPr="00A41364">
        <w:t>n</w:t>
      </w:r>
      <w:r w:rsidR="00401F7D">
        <w:t>abídla na oplátku. Italský zájem ale neopadal</w:t>
      </w:r>
      <w:r w:rsidR="006E0CDC">
        <w:t xml:space="preserve">, spočíval </w:t>
      </w:r>
      <w:r w:rsidR="00401F7D">
        <w:t xml:space="preserve">totiž </w:t>
      </w:r>
      <w:r w:rsidR="00A41364" w:rsidRPr="00A41364">
        <w:t>v</w:t>
      </w:r>
      <w:r w:rsidR="006E0CDC">
        <w:t> její strategické poloze, za kterou</w:t>
      </w:r>
      <w:r w:rsidR="00A41364" w:rsidRPr="00A41364">
        <w:t xml:space="preserve"> byl Mussolini ochoten dlouho platit</w:t>
      </w:r>
      <w:r w:rsidR="006E0CDC">
        <w:t>.</w:t>
      </w:r>
      <w:r w:rsidR="00640288">
        <w:rPr>
          <w:rStyle w:val="Znakapoznpodarou"/>
        </w:rPr>
        <w:footnoteReference w:id="8"/>
      </w:r>
    </w:p>
    <w:p w:rsidR="006E0CDC" w:rsidRDefault="0029506F" w:rsidP="00A41364">
      <w:r>
        <w:t>K</w:t>
      </w:r>
      <w:r w:rsidR="00A41364" w:rsidRPr="00A41364">
        <w:t xml:space="preserve"> podpisu Druhé tiranské dohody </w:t>
      </w:r>
      <w:r>
        <w:t xml:space="preserve">došlo </w:t>
      </w:r>
      <w:r w:rsidR="006E0CDC">
        <w:t>22. listopadu</w:t>
      </w:r>
      <w:r w:rsidR="00A41364" w:rsidRPr="00A41364">
        <w:t xml:space="preserve"> 1927</w:t>
      </w:r>
      <w:r w:rsidR="00401F7D">
        <w:t>.</w:t>
      </w:r>
      <w:r w:rsidR="006E0CDC">
        <w:t xml:space="preserve"> Její</w:t>
      </w:r>
      <w:r w:rsidR="00A41364" w:rsidRPr="00A41364">
        <w:t xml:space="preserve"> signifikací zaprodal </w:t>
      </w:r>
      <w:proofErr w:type="spellStart"/>
      <w:r w:rsidR="00A41364" w:rsidRPr="00A41364">
        <w:t>Zog</w:t>
      </w:r>
      <w:r>
        <w:t>u</w:t>
      </w:r>
      <w:proofErr w:type="spellEnd"/>
      <w:r w:rsidR="00A41364" w:rsidRPr="00A41364">
        <w:t xml:space="preserve"> suverenitu s</w:t>
      </w:r>
      <w:r w:rsidR="006E0CDC">
        <w:t>vé země. Itálie začala ovládat vojenskou albánskou sféru</w:t>
      </w:r>
      <w:r w:rsidR="00D637FE">
        <w:t xml:space="preserve">. </w:t>
      </w:r>
      <w:r w:rsidR="00A41364" w:rsidRPr="00A41364">
        <w:t xml:space="preserve">Výměnou za tento stav </w:t>
      </w:r>
      <w:r w:rsidR="008A7436">
        <w:t>byl</w:t>
      </w:r>
      <w:r w:rsidR="006E0CDC">
        <w:t xml:space="preserve"> </w:t>
      </w:r>
      <w:proofErr w:type="spellStart"/>
      <w:r>
        <w:t>Ahmeta</w:t>
      </w:r>
      <w:proofErr w:type="spellEnd"/>
      <w:r>
        <w:t xml:space="preserve"> </w:t>
      </w:r>
      <w:proofErr w:type="spellStart"/>
      <w:r w:rsidR="00A41364" w:rsidRPr="00A41364">
        <w:t>Zog</w:t>
      </w:r>
      <w:r w:rsidR="006E0CDC">
        <w:t>ua</w:t>
      </w:r>
      <w:proofErr w:type="spellEnd"/>
      <w:r w:rsidR="00A41364" w:rsidRPr="00A41364">
        <w:t xml:space="preserve"> </w:t>
      </w:r>
      <w:r w:rsidR="008A7436">
        <w:t xml:space="preserve">jmenován </w:t>
      </w:r>
      <w:r w:rsidR="00A41364" w:rsidRPr="00A41364">
        <w:t xml:space="preserve">albánským králem </w:t>
      </w:r>
      <w:proofErr w:type="spellStart"/>
      <w:r w:rsidR="00A41364" w:rsidRPr="00A41364">
        <w:t>Zogem</w:t>
      </w:r>
      <w:proofErr w:type="spellEnd"/>
      <w:r w:rsidR="00A41364" w:rsidRPr="00A41364">
        <w:t xml:space="preserve"> I</w:t>
      </w:r>
      <w:r w:rsidR="006E0CDC">
        <w:t>.</w:t>
      </w:r>
    </w:p>
    <w:p w:rsidR="00A41364" w:rsidRPr="00A41364" w:rsidRDefault="006E0CDC" w:rsidP="00A41364">
      <w:r>
        <w:t>P</w:t>
      </w:r>
      <w:r w:rsidR="00A41364" w:rsidRPr="00A41364">
        <w:t>odepsání Tiranských dohod znamenalo zhoršení vztahů s</w:t>
      </w:r>
      <w:r w:rsidR="00093F60">
        <w:t> </w:t>
      </w:r>
      <w:r w:rsidR="00A41364" w:rsidRPr="00A41364">
        <w:t>Jugoslávií</w:t>
      </w:r>
      <w:r w:rsidR="00093F60">
        <w:t xml:space="preserve"> a ztrátu jejího vlivu v Albánii</w:t>
      </w:r>
      <w:r w:rsidR="00A41364" w:rsidRPr="00A41364">
        <w:t>, což následně negativně ovlivnilo fašistickou represi menšin.</w:t>
      </w:r>
      <w:r w:rsidR="00A41364" w:rsidRPr="00A41364">
        <w:rPr>
          <w:rStyle w:val="Znakapoznpodarou"/>
          <w:rFonts w:eastAsiaTheme="majorEastAsia"/>
        </w:rPr>
        <w:footnoteReference w:id="9"/>
      </w:r>
    </w:p>
    <w:p w:rsidR="00A41364" w:rsidRDefault="00A41364" w:rsidP="00A41364">
      <w:pPr>
        <w:keepNext w:val="0"/>
        <w:spacing w:after="200" w:line="276" w:lineRule="auto"/>
        <w:ind w:firstLine="0"/>
        <w:jc w:val="left"/>
      </w:pPr>
      <w:r w:rsidRPr="00A41364">
        <w:br w:type="page"/>
      </w:r>
    </w:p>
    <w:p w:rsidR="00FE4F9F" w:rsidRDefault="00FE4F9F" w:rsidP="00FE4F9F">
      <w:pPr>
        <w:pStyle w:val="Nadpis1"/>
        <w:rPr>
          <w:color w:val="auto"/>
        </w:rPr>
      </w:pPr>
      <w:bookmarkStart w:id="4" w:name="_Toc527808442"/>
      <w:r w:rsidRPr="00FE4F9F">
        <w:rPr>
          <w:color w:val="auto"/>
        </w:rPr>
        <w:lastRenderedPageBreak/>
        <w:t>Proměna italsko-albánského vztahu během druhé světové války</w:t>
      </w:r>
      <w:bookmarkEnd w:id="4"/>
    </w:p>
    <w:p w:rsidR="00093F60" w:rsidRDefault="00DA3C74" w:rsidP="00093F60">
      <w:r>
        <w:t>Ještě před začátkem</w:t>
      </w:r>
      <w:r w:rsidR="00093F60">
        <w:t xml:space="preserve"> druhé světové války</w:t>
      </w:r>
      <w:r w:rsidR="002611EB">
        <w:t xml:space="preserve"> -</w:t>
      </w:r>
      <w:r w:rsidR="00093F60">
        <w:t xml:space="preserve"> 7. dubna 1939</w:t>
      </w:r>
      <w:r w:rsidR="002611EB">
        <w:t xml:space="preserve"> -</w:t>
      </w:r>
      <w:r w:rsidR="00093F60">
        <w:t xml:space="preserve"> vstoupila it</w:t>
      </w:r>
      <w:r w:rsidR="002611EB">
        <w:t>alská vojska na albánské území a</w:t>
      </w:r>
      <w:r w:rsidR="00093F60">
        <w:t xml:space="preserve"> král ze země</w:t>
      </w:r>
      <w:r w:rsidR="002611EB">
        <w:t xml:space="preserve"> utekl</w:t>
      </w:r>
      <w:r w:rsidR="00093F60">
        <w:t>.</w:t>
      </w:r>
      <w:r w:rsidR="00BF5A32">
        <w:t xml:space="preserve"> </w:t>
      </w:r>
      <w:proofErr w:type="spellStart"/>
      <w:r w:rsidR="00BF5A32">
        <w:t>Zogu</w:t>
      </w:r>
      <w:proofErr w:type="spellEnd"/>
      <w:r w:rsidR="00BF5A32">
        <w:t xml:space="preserve"> byl</w:t>
      </w:r>
      <w:r w:rsidR="00640288">
        <w:t xml:space="preserve"> nahrazen premiérem </w:t>
      </w:r>
      <w:proofErr w:type="spellStart"/>
      <w:r w:rsidR="00640288">
        <w:t>Shefgetem</w:t>
      </w:r>
      <w:proofErr w:type="spellEnd"/>
      <w:r w:rsidR="00640288">
        <w:t xml:space="preserve"> </w:t>
      </w:r>
      <w:proofErr w:type="spellStart"/>
      <w:r w:rsidR="00640288">
        <w:t>Vë</w:t>
      </w:r>
      <w:r w:rsidR="00BF5A32">
        <w:t>rlacim</w:t>
      </w:r>
      <w:proofErr w:type="spellEnd"/>
      <w:r w:rsidR="00BF5A32">
        <w:t>, který byl akti</w:t>
      </w:r>
      <w:r>
        <w:t>vní hlavou státu</w:t>
      </w:r>
      <w:r w:rsidR="002611EB">
        <w:t>,</w:t>
      </w:r>
      <w:r>
        <w:t xml:space="preserve"> </w:t>
      </w:r>
      <w:r w:rsidR="008A7436">
        <w:t>než</w:t>
      </w:r>
      <w:r>
        <w:t xml:space="preserve"> Viktor Emanuel III. přijal albánskou korunu</w:t>
      </w:r>
      <w:r w:rsidR="00BF5A32">
        <w:t>.</w:t>
      </w:r>
      <w:r w:rsidR="00093F60">
        <w:t xml:space="preserve"> 1</w:t>
      </w:r>
      <w:r w:rsidR="00BF6ACF">
        <w:t>2</w:t>
      </w:r>
      <w:r w:rsidR="00093F60">
        <w:t>. dubna 1939 byla Albánie k Itálii p</w:t>
      </w:r>
      <w:r>
        <w:t xml:space="preserve">řipojena personální unií. </w:t>
      </w:r>
      <w:r w:rsidR="008A7436">
        <w:t>Zdánlivě</w:t>
      </w:r>
      <w:r>
        <w:t xml:space="preserve"> přátelský vztah </w:t>
      </w:r>
      <w:r w:rsidR="008A7436">
        <w:t>zemí se tak změnil v</w:t>
      </w:r>
      <w:r>
        <w:t xml:space="preserve"> okupaci. </w:t>
      </w:r>
      <w:r w:rsidR="0038028F">
        <w:t>Italové okupovali Albánii až do roku 1943, kdy se byl italský král po spojeneckém vylodění nucen vzdát albánské koruny.</w:t>
      </w:r>
      <w:r w:rsidR="00640288">
        <w:rPr>
          <w:rStyle w:val="Znakapoznpodarou"/>
        </w:rPr>
        <w:footnoteReference w:id="10"/>
      </w:r>
    </w:p>
    <w:p w:rsidR="00BF5A32" w:rsidRDefault="00BF5A32" w:rsidP="00BF5A32">
      <w:pPr>
        <w:pStyle w:val="Nadpis1"/>
        <w:rPr>
          <w:color w:val="auto"/>
        </w:rPr>
      </w:pPr>
      <w:bookmarkStart w:id="5" w:name="_Toc527808443"/>
      <w:r w:rsidRPr="00BF5A32">
        <w:rPr>
          <w:color w:val="auto"/>
        </w:rPr>
        <w:t>Albánský protiitalský odboj</w:t>
      </w:r>
      <w:bookmarkEnd w:id="5"/>
    </w:p>
    <w:p w:rsidR="00BF5A32" w:rsidRDefault="00BF5A32" w:rsidP="00BF5A32">
      <w:r>
        <w:t>Během druhé světové války se v Albánii začínaly projevovat v</w:t>
      </w:r>
      <w:r w:rsidR="00D637FE">
        <w:t xml:space="preserve">zpoury proti italské nadvládě. </w:t>
      </w:r>
      <w:r>
        <w:t xml:space="preserve">V listopadu 1941 byla založena Komunistická strana Albánie (KSA). Jedním z jejích sedmi předsedů se stal </w:t>
      </w:r>
      <w:proofErr w:type="spellStart"/>
      <w:r>
        <w:t>Enver</w:t>
      </w:r>
      <w:proofErr w:type="spellEnd"/>
      <w:r>
        <w:t xml:space="preserve"> Hodža. Komunistický manifest se zaměřoval především na vzbuzení odvahy v lidech k tomu, aby začali vidit</w:t>
      </w:r>
      <w:r w:rsidR="00D637FE">
        <w:t>elně odporovat italské nadvládě</w:t>
      </w:r>
      <w:r>
        <w:t>.</w:t>
      </w:r>
      <w:r w:rsidR="0092688E">
        <w:rPr>
          <w:rStyle w:val="Znakapoznpodarou"/>
        </w:rPr>
        <w:footnoteReference w:id="11"/>
      </w:r>
    </w:p>
    <w:p w:rsidR="002611EB" w:rsidRDefault="00BF5A32" w:rsidP="0092688E">
      <w:pPr>
        <w:keepNext w:val="0"/>
      </w:pPr>
      <w:r>
        <w:t>P</w:t>
      </w:r>
      <w:r w:rsidR="008A7436">
        <w:t xml:space="preserve">o zvýšení partyzánské aktivity, byl nucen rezignovat i </w:t>
      </w:r>
      <w:proofErr w:type="spellStart"/>
      <w:r w:rsidR="008A7436">
        <w:t>Vë</w:t>
      </w:r>
      <w:r>
        <w:t>rlaci</w:t>
      </w:r>
      <w:proofErr w:type="spellEnd"/>
      <w:r>
        <w:t>.</w:t>
      </w:r>
      <w:r w:rsidR="00DA3C74">
        <w:t xml:space="preserve"> </w:t>
      </w:r>
      <w:r w:rsidR="002611EB">
        <w:t>Radikalizaci</w:t>
      </w:r>
      <w:r w:rsidR="00DA3C74">
        <w:t xml:space="preserve"> </w:t>
      </w:r>
      <w:r w:rsidR="002611EB">
        <w:t>podpořil</w:t>
      </w:r>
      <w:r w:rsidR="00D637FE">
        <w:t xml:space="preserve"> i</w:t>
      </w:r>
      <w:r w:rsidR="00DA3C74">
        <w:t xml:space="preserve"> </w:t>
      </w:r>
      <w:r>
        <w:t>vznik organizace Svobodná Albánie</w:t>
      </w:r>
      <w:r w:rsidR="00DA3C74">
        <w:t xml:space="preserve"> </w:t>
      </w:r>
      <w:r w:rsidR="002611EB">
        <w:t xml:space="preserve">a </w:t>
      </w:r>
      <w:r w:rsidR="00DA3C74">
        <w:t xml:space="preserve">ekonomicky nepříznivá situace, která zemi </w:t>
      </w:r>
      <w:r w:rsidR="002611EB">
        <w:t>sužovala</w:t>
      </w:r>
      <w:r w:rsidR="00DA3C74">
        <w:t>. Italské administrativě se nepodařilo zvýšit pr</w:t>
      </w:r>
      <w:r w:rsidR="008A7436">
        <w:t xml:space="preserve">osperitu albánského zemědělství, přičemž </w:t>
      </w:r>
      <w:r w:rsidR="00DA3C74">
        <w:t>zásoby odvážela ke spotřebě italským milicím, v zemi tak panoval velký nedostatek potravin.</w:t>
      </w:r>
      <w:r w:rsidR="0092688E">
        <w:rPr>
          <w:rStyle w:val="Znakapoznpodarou"/>
        </w:rPr>
        <w:footnoteReference w:id="12"/>
      </w:r>
    </w:p>
    <w:p w:rsidR="00FE4F9F" w:rsidRPr="002611EB" w:rsidRDefault="00FE4F9F" w:rsidP="002611EB">
      <w:pPr>
        <w:pStyle w:val="Nadpis1"/>
        <w:rPr>
          <w:color w:val="auto"/>
        </w:rPr>
      </w:pPr>
      <w:bookmarkStart w:id="6" w:name="_Toc527808444"/>
      <w:r w:rsidRPr="002611EB">
        <w:rPr>
          <w:color w:val="auto"/>
        </w:rPr>
        <w:lastRenderedPageBreak/>
        <w:t>Italsko-německá spolupráce</w:t>
      </w:r>
      <w:bookmarkEnd w:id="6"/>
    </w:p>
    <w:p w:rsidR="00640288" w:rsidRDefault="00D637FE" w:rsidP="00B65946">
      <w:r>
        <w:t>Německo se k</w:t>
      </w:r>
      <w:r w:rsidR="00194FB9">
        <w:t xml:space="preserve"> přímé </w:t>
      </w:r>
      <w:r>
        <w:t>nadvládě nad Albán</w:t>
      </w:r>
      <w:r w:rsidR="00BF6ACF">
        <w:t>i</w:t>
      </w:r>
      <w:r>
        <w:t>í dostalo p</w:t>
      </w:r>
      <w:r w:rsidR="008A7436">
        <w:t>o italské kapitulaci</w:t>
      </w:r>
      <w:r>
        <w:t xml:space="preserve">. </w:t>
      </w:r>
      <w:r w:rsidR="00FE4F9F">
        <w:t>Přítomnost německé armády na Italy okupovaném území</w:t>
      </w:r>
      <w:r w:rsidR="00194FB9">
        <w:t xml:space="preserve"> </w:t>
      </w:r>
      <w:r w:rsidR="002611EB">
        <w:t xml:space="preserve">ještě </w:t>
      </w:r>
      <w:r w:rsidR="00194FB9">
        <w:t>před italskou kapitulací</w:t>
      </w:r>
      <w:r w:rsidR="00FE4F9F">
        <w:t xml:space="preserve"> nepřispěl</w:t>
      </w:r>
      <w:r w:rsidR="002611EB">
        <w:t>a</w:t>
      </w:r>
      <w:r w:rsidR="00FE4F9F">
        <w:t xml:space="preserve"> ke sblížení těchto</w:t>
      </w:r>
      <w:r w:rsidR="002611EB">
        <w:t xml:space="preserve"> dvou armád. V</w:t>
      </w:r>
      <w:r w:rsidR="00FE4F9F">
        <w:t>ojska se často nep</w:t>
      </w:r>
      <w:r w:rsidR="008A7436">
        <w:t>otkávala a i</w:t>
      </w:r>
      <w:r w:rsidR="00FE4F9F">
        <w:t xml:space="preserve"> při společných operacích, které armády vedly proti partyzánům, se vedení snažilo, aby se kontakty mezi nimi omezily</w:t>
      </w:r>
      <w:r w:rsidR="008A7436">
        <w:t xml:space="preserve"> na minimum</w:t>
      </w:r>
      <w:r w:rsidR="00FE4F9F">
        <w:t>. Vzájemné vztahy sice byly definovány jako přátelské, nicméně nikdo se nijak výrazně nesnažil o jejich prohloubení.</w:t>
      </w:r>
      <w:r w:rsidR="00B65946">
        <w:t xml:space="preserve"> Německo o albánské území ztratilo zájem v listopadu 1944.</w:t>
      </w:r>
      <w:r w:rsidR="00FE4F9F">
        <w:rPr>
          <w:rStyle w:val="Znakapoznpodarou"/>
          <w:rFonts w:eastAsiaTheme="majorEastAsia"/>
        </w:rPr>
        <w:footnoteReference w:id="13"/>
      </w:r>
    </w:p>
    <w:p w:rsidR="00640288" w:rsidRDefault="00640288">
      <w:pPr>
        <w:keepNext w:val="0"/>
        <w:keepLines w:val="0"/>
        <w:spacing w:after="200" w:line="276" w:lineRule="auto"/>
        <w:ind w:firstLine="0"/>
        <w:jc w:val="left"/>
      </w:pPr>
      <w:r>
        <w:br w:type="page"/>
      </w:r>
    </w:p>
    <w:p w:rsidR="00FE4F9F" w:rsidRDefault="00FE4F9F" w:rsidP="00FE4F9F">
      <w:pPr>
        <w:pStyle w:val="Nadpis1"/>
        <w:rPr>
          <w:color w:val="auto"/>
        </w:rPr>
      </w:pPr>
      <w:bookmarkStart w:id="7" w:name="_Toc527808445"/>
      <w:r w:rsidRPr="00FE4F9F">
        <w:rPr>
          <w:color w:val="auto"/>
        </w:rPr>
        <w:lastRenderedPageBreak/>
        <w:t>Závěr</w:t>
      </w:r>
      <w:bookmarkEnd w:id="7"/>
    </w:p>
    <w:p w:rsidR="0038028F" w:rsidRPr="0038028F" w:rsidRDefault="0038028F" w:rsidP="0038028F">
      <w:r>
        <w:t>Italsko-albánské vztah</w:t>
      </w:r>
      <w:r w:rsidR="008A7436">
        <w:t>y</w:t>
      </w:r>
      <w:r>
        <w:t xml:space="preserve"> jsou příkladem důležitosti diplomacie. </w:t>
      </w:r>
      <w:r w:rsidR="00545945">
        <w:t xml:space="preserve">Je těžké soudit, zda by, kdyby Albánie byla pod vedením někoho více zainteresovaného, došlo k tomu, k čemu došlo. </w:t>
      </w:r>
      <w:r>
        <w:t>Nešť</w:t>
      </w:r>
      <w:r w:rsidR="008A7436">
        <w:t>astný osud albánských obyvatel</w:t>
      </w:r>
      <w:r w:rsidR="00545945">
        <w:t xml:space="preserve"> ale</w:t>
      </w:r>
      <w:r w:rsidR="002611EB">
        <w:t xml:space="preserve"> bohužel neskončil</w:t>
      </w:r>
      <w:r>
        <w:t xml:space="preserve"> </w:t>
      </w:r>
      <w:r w:rsidR="008A7436">
        <w:t>italskou kapitulací</w:t>
      </w:r>
      <w:r>
        <w:t xml:space="preserve">. </w:t>
      </w:r>
      <w:r w:rsidR="008A7436">
        <w:t xml:space="preserve">Dosud nepoznaný teror začal v zemi roku 1945 s nástupem komunisty </w:t>
      </w:r>
      <w:proofErr w:type="spellStart"/>
      <w:r w:rsidR="008A7436">
        <w:t>Envera</w:t>
      </w:r>
      <w:proofErr w:type="spellEnd"/>
      <w:r w:rsidR="008A7436">
        <w:t xml:space="preserve"> Hodži.</w:t>
      </w:r>
    </w:p>
    <w:p w:rsidR="00FE4F9F" w:rsidRDefault="00FE4F9F" w:rsidP="00FE4F9F">
      <w:pPr>
        <w:rPr>
          <w:rFonts w:asciiTheme="majorHAnsi" w:eastAsiaTheme="majorEastAsia" w:hAnsiTheme="majorHAnsi" w:cstheme="majorBidi"/>
          <w:sz w:val="28"/>
          <w:szCs w:val="28"/>
        </w:rPr>
      </w:pPr>
      <w:r>
        <w:br w:type="page"/>
      </w:r>
    </w:p>
    <w:p w:rsidR="00FE4F9F" w:rsidRDefault="00FE4F9F" w:rsidP="00FE4F9F">
      <w:pPr>
        <w:pStyle w:val="Nadpis1"/>
        <w:rPr>
          <w:color w:val="auto"/>
        </w:rPr>
      </w:pPr>
      <w:bookmarkStart w:id="8" w:name="_Toc527808446"/>
      <w:r>
        <w:rPr>
          <w:color w:val="auto"/>
        </w:rPr>
        <w:lastRenderedPageBreak/>
        <w:t>Bibliografie</w:t>
      </w:r>
      <w:bookmarkEnd w:id="8"/>
    </w:p>
    <w:p w:rsidR="002D6E4B" w:rsidRPr="002D6E4B" w:rsidRDefault="002D6E4B" w:rsidP="002D6E4B">
      <w:pPr>
        <w:jc w:val="left"/>
      </w:pPr>
      <w:r>
        <w:t>Knižní zdroje:</w:t>
      </w:r>
    </w:p>
    <w:p w:rsidR="006D33A4" w:rsidRDefault="006D33A4" w:rsidP="002D6E4B">
      <w:pPr>
        <w:pStyle w:val="Odstavecseseznamem"/>
        <w:numPr>
          <w:ilvl w:val="0"/>
          <w:numId w:val="1"/>
        </w:numPr>
        <w:jc w:val="left"/>
      </w:pPr>
      <w:proofErr w:type="spellStart"/>
      <w:r>
        <w:t>Cattaruzza</w:t>
      </w:r>
      <w:proofErr w:type="spellEnd"/>
      <w:r>
        <w:t xml:space="preserve"> M.: </w:t>
      </w:r>
      <w:r w:rsidRPr="006D33A4">
        <w:rPr>
          <w:i/>
        </w:rPr>
        <w:t xml:space="preserve">Italy </w:t>
      </w:r>
      <w:proofErr w:type="spellStart"/>
      <w:r w:rsidRPr="006D33A4">
        <w:rPr>
          <w:i/>
        </w:rPr>
        <w:t>and</w:t>
      </w:r>
      <w:proofErr w:type="spellEnd"/>
      <w:r w:rsidRPr="006D33A4">
        <w:rPr>
          <w:i/>
        </w:rPr>
        <w:t xml:space="preserve"> </w:t>
      </w:r>
      <w:proofErr w:type="spellStart"/>
      <w:r w:rsidRPr="006D33A4">
        <w:rPr>
          <w:i/>
        </w:rPr>
        <w:t>Its</w:t>
      </w:r>
      <w:proofErr w:type="spellEnd"/>
      <w:r w:rsidRPr="006D33A4">
        <w:rPr>
          <w:i/>
        </w:rPr>
        <w:t xml:space="preserve"> </w:t>
      </w:r>
      <w:proofErr w:type="spellStart"/>
      <w:r w:rsidRPr="006D33A4">
        <w:rPr>
          <w:i/>
        </w:rPr>
        <w:t>Easten</w:t>
      </w:r>
      <w:proofErr w:type="spellEnd"/>
      <w:r w:rsidRPr="006D33A4">
        <w:rPr>
          <w:i/>
        </w:rPr>
        <w:t xml:space="preserve"> </w:t>
      </w:r>
      <w:proofErr w:type="spellStart"/>
      <w:r w:rsidRPr="006D33A4">
        <w:rPr>
          <w:i/>
        </w:rPr>
        <w:t>Borders</w:t>
      </w:r>
      <w:proofErr w:type="spellEnd"/>
      <w:r>
        <w:t xml:space="preserve">, </w:t>
      </w:r>
      <w:proofErr w:type="spellStart"/>
      <w:r>
        <w:t>Taylor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Francis</w:t>
      </w:r>
      <w:proofErr w:type="spellEnd"/>
      <w:r>
        <w:t>: New York, 2017</w:t>
      </w:r>
    </w:p>
    <w:p w:rsidR="006D33A4" w:rsidRDefault="006D33A4" w:rsidP="002D6E4B">
      <w:pPr>
        <w:pStyle w:val="Odstavecseseznamem"/>
        <w:numPr>
          <w:ilvl w:val="0"/>
          <w:numId w:val="1"/>
        </w:numPr>
        <w:jc w:val="left"/>
      </w:pPr>
      <w:proofErr w:type="spellStart"/>
      <w:r>
        <w:t>Glenny</w:t>
      </w:r>
      <w:proofErr w:type="spellEnd"/>
      <w:r>
        <w:t xml:space="preserve"> M..: </w:t>
      </w:r>
      <w:r w:rsidRPr="006D33A4">
        <w:rPr>
          <w:i/>
        </w:rPr>
        <w:t>Balkán: 1804-1999</w:t>
      </w:r>
      <w:r>
        <w:t xml:space="preserve">, BB </w:t>
      </w:r>
      <w:proofErr w:type="spellStart"/>
      <w:r>
        <w:t>art</w:t>
      </w:r>
      <w:proofErr w:type="spellEnd"/>
      <w:r>
        <w:t>: Praha, 2003</w:t>
      </w:r>
    </w:p>
    <w:p w:rsidR="00865FF6" w:rsidRDefault="00865FF6" w:rsidP="002D6E4B">
      <w:pPr>
        <w:pStyle w:val="Odstavecseseznamem"/>
        <w:numPr>
          <w:ilvl w:val="0"/>
          <w:numId w:val="1"/>
        </w:numPr>
        <w:jc w:val="left"/>
      </w:pPr>
      <w:r>
        <w:t xml:space="preserve">Marku A., </w:t>
      </w:r>
      <w:r w:rsidRPr="002D6E4B">
        <w:rPr>
          <w:i/>
        </w:rPr>
        <w:t>„</w:t>
      </w:r>
      <w:proofErr w:type="spellStart"/>
      <w:r w:rsidRPr="002D6E4B">
        <w:rPr>
          <w:i/>
        </w:rPr>
        <w:t>Le</w:t>
      </w:r>
      <w:proofErr w:type="spellEnd"/>
      <w:r w:rsidRPr="002D6E4B">
        <w:rPr>
          <w:i/>
        </w:rPr>
        <w:t xml:space="preserve"> </w:t>
      </w:r>
      <w:proofErr w:type="spellStart"/>
      <w:r w:rsidRPr="002D6E4B">
        <w:rPr>
          <w:i/>
        </w:rPr>
        <w:t>relazioni</w:t>
      </w:r>
      <w:proofErr w:type="spellEnd"/>
      <w:r w:rsidRPr="002D6E4B">
        <w:rPr>
          <w:i/>
        </w:rPr>
        <w:t xml:space="preserve"> tra </w:t>
      </w:r>
      <w:proofErr w:type="spellStart"/>
      <w:r w:rsidRPr="002D6E4B">
        <w:rPr>
          <w:i/>
        </w:rPr>
        <w:t>Albania</w:t>
      </w:r>
      <w:proofErr w:type="spellEnd"/>
      <w:r w:rsidRPr="002D6E4B">
        <w:rPr>
          <w:i/>
        </w:rPr>
        <w:t xml:space="preserve"> e </w:t>
      </w:r>
      <w:proofErr w:type="spellStart"/>
      <w:r w:rsidRPr="002D6E4B">
        <w:rPr>
          <w:i/>
        </w:rPr>
        <w:t>Italia</w:t>
      </w:r>
      <w:proofErr w:type="spellEnd"/>
      <w:r w:rsidRPr="002D6E4B">
        <w:rPr>
          <w:i/>
        </w:rPr>
        <w:t xml:space="preserve"> (1939-1957)“</w:t>
      </w:r>
      <w:r w:rsidR="002D6E4B">
        <w:t xml:space="preserve"> (diplomová práce, </w:t>
      </w:r>
      <w:proofErr w:type="spellStart"/>
      <w:r w:rsidR="002D6E4B">
        <w:t>Sapienza</w:t>
      </w:r>
      <w:proofErr w:type="spellEnd"/>
      <w:r w:rsidR="002D6E4B">
        <w:t xml:space="preserve"> </w:t>
      </w:r>
      <w:proofErr w:type="spellStart"/>
      <w:r w:rsidR="002D6E4B">
        <w:t>Università</w:t>
      </w:r>
      <w:proofErr w:type="spellEnd"/>
      <w:r w:rsidR="002D6E4B">
        <w:t xml:space="preserve"> </w:t>
      </w:r>
      <w:proofErr w:type="spellStart"/>
      <w:r w:rsidR="002D6E4B">
        <w:t>di</w:t>
      </w:r>
      <w:proofErr w:type="spellEnd"/>
      <w:r w:rsidR="002D6E4B">
        <w:t xml:space="preserve"> Roma)</w:t>
      </w:r>
    </w:p>
    <w:p w:rsidR="006D33A4" w:rsidRDefault="006D33A4" w:rsidP="002D6E4B">
      <w:pPr>
        <w:pStyle w:val="Odstavecseseznamem"/>
        <w:numPr>
          <w:ilvl w:val="0"/>
          <w:numId w:val="1"/>
        </w:numPr>
        <w:jc w:val="left"/>
      </w:pPr>
      <w:proofErr w:type="spellStart"/>
      <w:r>
        <w:t>Rodogno</w:t>
      </w:r>
      <w:proofErr w:type="spellEnd"/>
      <w:r>
        <w:t xml:space="preserve"> D.: </w:t>
      </w:r>
      <w:proofErr w:type="spellStart"/>
      <w:r w:rsidRPr="006D33A4">
        <w:rPr>
          <w:i/>
        </w:rPr>
        <w:t>Fascism</w:t>
      </w:r>
      <w:proofErr w:type="spellEnd"/>
      <w:r w:rsidRPr="006D33A4">
        <w:rPr>
          <w:i/>
        </w:rPr>
        <w:t xml:space="preserve">´s </w:t>
      </w:r>
      <w:proofErr w:type="spellStart"/>
      <w:r w:rsidRPr="006D33A4">
        <w:rPr>
          <w:i/>
        </w:rPr>
        <w:t>european</w:t>
      </w:r>
      <w:proofErr w:type="spellEnd"/>
      <w:r w:rsidRPr="006D33A4">
        <w:rPr>
          <w:i/>
        </w:rPr>
        <w:t xml:space="preserve"> </w:t>
      </w:r>
      <w:proofErr w:type="spellStart"/>
      <w:r w:rsidRPr="006D33A4">
        <w:rPr>
          <w:i/>
        </w:rPr>
        <w:t>emire</w:t>
      </w:r>
      <w:proofErr w:type="spellEnd"/>
      <w:r w:rsidRPr="006D33A4">
        <w:rPr>
          <w:i/>
        </w:rPr>
        <w:t xml:space="preserve">, </w:t>
      </w:r>
      <w:proofErr w:type="spellStart"/>
      <w:r w:rsidRPr="006D33A4">
        <w:rPr>
          <w:i/>
        </w:rPr>
        <w:t>Italian</w:t>
      </w:r>
      <w:proofErr w:type="spellEnd"/>
      <w:r w:rsidRPr="006D33A4">
        <w:rPr>
          <w:i/>
        </w:rPr>
        <w:t xml:space="preserve"> </w:t>
      </w:r>
      <w:proofErr w:type="spellStart"/>
      <w:r w:rsidRPr="006D33A4">
        <w:rPr>
          <w:i/>
        </w:rPr>
        <w:t>Occupation</w:t>
      </w:r>
      <w:proofErr w:type="spellEnd"/>
      <w:r w:rsidRPr="006D33A4">
        <w:rPr>
          <w:i/>
        </w:rPr>
        <w:t xml:space="preserve"> </w:t>
      </w:r>
      <w:proofErr w:type="spellStart"/>
      <w:r w:rsidRPr="006D33A4">
        <w:rPr>
          <w:i/>
        </w:rPr>
        <w:t>during</w:t>
      </w:r>
      <w:proofErr w:type="spellEnd"/>
      <w:r w:rsidRPr="006D33A4">
        <w:rPr>
          <w:i/>
        </w:rPr>
        <w:t xml:space="preserve"> </w:t>
      </w:r>
      <w:proofErr w:type="spellStart"/>
      <w:r w:rsidRPr="006D33A4">
        <w:rPr>
          <w:i/>
        </w:rPr>
        <w:t>the</w:t>
      </w:r>
      <w:proofErr w:type="spellEnd"/>
      <w:r w:rsidRPr="006D33A4">
        <w:rPr>
          <w:i/>
        </w:rPr>
        <w:t xml:space="preserve"> </w:t>
      </w:r>
      <w:proofErr w:type="spellStart"/>
      <w:r w:rsidRPr="006D33A4">
        <w:rPr>
          <w:i/>
        </w:rPr>
        <w:t>Second</w:t>
      </w:r>
      <w:proofErr w:type="spellEnd"/>
      <w:r w:rsidRPr="006D33A4">
        <w:rPr>
          <w:i/>
        </w:rPr>
        <w:t xml:space="preserve"> </w:t>
      </w:r>
      <w:proofErr w:type="spellStart"/>
      <w:r w:rsidRPr="006D33A4">
        <w:rPr>
          <w:i/>
        </w:rPr>
        <w:t>World</w:t>
      </w:r>
      <w:proofErr w:type="spellEnd"/>
      <w:r w:rsidRPr="006D33A4">
        <w:rPr>
          <w:i/>
        </w:rPr>
        <w:t xml:space="preserve"> </w:t>
      </w:r>
      <w:proofErr w:type="spellStart"/>
      <w:r w:rsidRPr="006D33A4">
        <w:rPr>
          <w:i/>
        </w:rPr>
        <w:t>War</w:t>
      </w:r>
      <w:proofErr w:type="spellEnd"/>
      <w:r>
        <w:t xml:space="preserve">, Cambridge University </w:t>
      </w:r>
      <w:proofErr w:type="spellStart"/>
      <w:r>
        <w:t>Press</w:t>
      </w:r>
      <w:proofErr w:type="spellEnd"/>
      <w:r>
        <w:t>: Cambridge, 2006</w:t>
      </w:r>
    </w:p>
    <w:p w:rsidR="006D33A4" w:rsidRDefault="006D33A4" w:rsidP="002D6E4B">
      <w:pPr>
        <w:pStyle w:val="Odstavecseseznamem"/>
        <w:numPr>
          <w:ilvl w:val="0"/>
          <w:numId w:val="1"/>
        </w:numPr>
        <w:jc w:val="left"/>
      </w:pPr>
      <w:proofErr w:type="spellStart"/>
      <w:r>
        <w:t>Roselli</w:t>
      </w:r>
      <w:proofErr w:type="spellEnd"/>
      <w:r>
        <w:t xml:space="preserve"> A.: </w:t>
      </w:r>
      <w:r w:rsidRPr="006D33A4">
        <w:rPr>
          <w:i/>
        </w:rPr>
        <w:t xml:space="preserve">Italy </w:t>
      </w:r>
      <w:proofErr w:type="spellStart"/>
      <w:r w:rsidRPr="006D33A4">
        <w:rPr>
          <w:i/>
        </w:rPr>
        <w:t>and</w:t>
      </w:r>
      <w:proofErr w:type="spellEnd"/>
      <w:r w:rsidRPr="006D33A4">
        <w:rPr>
          <w:i/>
        </w:rPr>
        <w:t xml:space="preserve"> </w:t>
      </w:r>
      <w:proofErr w:type="spellStart"/>
      <w:r w:rsidRPr="006D33A4">
        <w:rPr>
          <w:i/>
        </w:rPr>
        <w:t>Albania</w:t>
      </w:r>
      <w:proofErr w:type="spellEnd"/>
      <w:r w:rsidRPr="006D33A4">
        <w:rPr>
          <w:i/>
        </w:rPr>
        <w:t xml:space="preserve">: </w:t>
      </w:r>
      <w:proofErr w:type="spellStart"/>
      <w:r w:rsidRPr="006D33A4">
        <w:rPr>
          <w:i/>
        </w:rPr>
        <w:t>Financial</w:t>
      </w:r>
      <w:proofErr w:type="spellEnd"/>
      <w:r w:rsidRPr="006D33A4">
        <w:rPr>
          <w:i/>
        </w:rPr>
        <w:t xml:space="preserve"> Relations in </w:t>
      </w:r>
      <w:proofErr w:type="spellStart"/>
      <w:r w:rsidRPr="006D33A4">
        <w:rPr>
          <w:i/>
        </w:rPr>
        <w:t>the</w:t>
      </w:r>
      <w:proofErr w:type="spellEnd"/>
      <w:r w:rsidRPr="006D33A4">
        <w:rPr>
          <w:i/>
        </w:rPr>
        <w:t xml:space="preserve"> </w:t>
      </w:r>
      <w:proofErr w:type="spellStart"/>
      <w:r w:rsidRPr="006D33A4">
        <w:rPr>
          <w:i/>
        </w:rPr>
        <w:t>Fascist</w:t>
      </w:r>
      <w:proofErr w:type="spellEnd"/>
      <w:r w:rsidRPr="006D33A4">
        <w:rPr>
          <w:i/>
        </w:rPr>
        <w:t xml:space="preserve"> Period</w:t>
      </w:r>
      <w:r>
        <w:t xml:space="preserve">, I. B. </w:t>
      </w:r>
      <w:proofErr w:type="spellStart"/>
      <w:r>
        <w:t>Tauris</w:t>
      </w:r>
      <w:proofErr w:type="spellEnd"/>
      <w:r>
        <w:t>: London, 2006</w:t>
      </w:r>
    </w:p>
    <w:p w:rsidR="006D33A4" w:rsidRDefault="006D33A4" w:rsidP="002D6E4B">
      <w:pPr>
        <w:pStyle w:val="Odstavecseseznamem"/>
        <w:numPr>
          <w:ilvl w:val="0"/>
          <w:numId w:val="1"/>
        </w:numPr>
        <w:jc w:val="left"/>
      </w:pPr>
      <w:proofErr w:type="spellStart"/>
      <w:r>
        <w:t>Pearson</w:t>
      </w:r>
      <w:proofErr w:type="spellEnd"/>
      <w:r>
        <w:t xml:space="preserve"> O.: </w:t>
      </w:r>
      <w:proofErr w:type="spellStart"/>
      <w:r w:rsidRPr="006D33A4">
        <w:rPr>
          <w:i/>
        </w:rPr>
        <w:t>Albania</w:t>
      </w:r>
      <w:proofErr w:type="spellEnd"/>
      <w:r w:rsidRPr="006D33A4">
        <w:rPr>
          <w:i/>
        </w:rPr>
        <w:t xml:space="preserve"> in </w:t>
      </w:r>
      <w:proofErr w:type="spellStart"/>
      <w:r w:rsidRPr="006D33A4">
        <w:rPr>
          <w:i/>
        </w:rPr>
        <w:t>Occupation</w:t>
      </w:r>
      <w:proofErr w:type="spellEnd"/>
      <w:r w:rsidRPr="006D33A4">
        <w:rPr>
          <w:i/>
        </w:rPr>
        <w:t xml:space="preserve"> </w:t>
      </w:r>
      <w:proofErr w:type="spellStart"/>
      <w:r w:rsidRPr="006D33A4">
        <w:rPr>
          <w:i/>
        </w:rPr>
        <w:t>and</w:t>
      </w:r>
      <w:proofErr w:type="spellEnd"/>
      <w:r w:rsidRPr="006D33A4">
        <w:rPr>
          <w:i/>
        </w:rPr>
        <w:t xml:space="preserve"> </w:t>
      </w:r>
      <w:proofErr w:type="spellStart"/>
      <w:r w:rsidRPr="006D33A4">
        <w:rPr>
          <w:i/>
        </w:rPr>
        <w:t>War</w:t>
      </w:r>
      <w:proofErr w:type="spellEnd"/>
      <w:r w:rsidRPr="006D33A4">
        <w:rPr>
          <w:i/>
        </w:rPr>
        <w:t xml:space="preserve">: </w:t>
      </w:r>
      <w:proofErr w:type="spellStart"/>
      <w:r w:rsidRPr="006D33A4">
        <w:rPr>
          <w:i/>
        </w:rPr>
        <w:t>From</w:t>
      </w:r>
      <w:proofErr w:type="spellEnd"/>
      <w:r w:rsidRPr="006D33A4">
        <w:rPr>
          <w:i/>
        </w:rPr>
        <w:t xml:space="preserve"> </w:t>
      </w:r>
      <w:proofErr w:type="spellStart"/>
      <w:r w:rsidRPr="006D33A4">
        <w:rPr>
          <w:i/>
        </w:rPr>
        <w:t>Fascism</w:t>
      </w:r>
      <w:proofErr w:type="spellEnd"/>
      <w:r w:rsidRPr="006D33A4">
        <w:rPr>
          <w:i/>
        </w:rPr>
        <w:t xml:space="preserve"> to </w:t>
      </w:r>
      <w:proofErr w:type="spellStart"/>
      <w:r w:rsidRPr="006D33A4">
        <w:rPr>
          <w:i/>
        </w:rPr>
        <w:t>Communism</w:t>
      </w:r>
      <w:proofErr w:type="spellEnd"/>
      <w:r w:rsidRPr="006D33A4">
        <w:rPr>
          <w:i/>
        </w:rPr>
        <w:t>, 1940-1945</w:t>
      </w:r>
      <w:r>
        <w:t xml:space="preserve">, </w:t>
      </w:r>
      <w:proofErr w:type="spellStart"/>
      <w:r>
        <w:t>The</w:t>
      </w:r>
      <w:proofErr w:type="spellEnd"/>
      <w:r>
        <w:t xml:space="preserve"> Centre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Albanian</w:t>
      </w:r>
      <w:proofErr w:type="spellEnd"/>
      <w:r>
        <w:t xml:space="preserve"> </w:t>
      </w:r>
      <w:proofErr w:type="spellStart"/>
      <w:r>
        <w:t>Studies</w:t>
      </w:r>
      <w:proofErr w:type="spellEnd"/>
      <w:r>
        <w:t>: London, 2005</w:t>
      </w:r>
    </w:p>
    <w:p w:rsidR="002D6E4B" w:rsidRDefault="002D6E4B" w:rsidP="002D6E4B">
      <w:pPr>
        <w:jc w:val="left"/>
      </w:pPr>
    </w:p>
    <w:p w:rsidR="002D6E4B" w:rsidRDefault="002D6E4B" w:rsidP="002D6E4B">
      <w:pPr>
        <w:jc w:val="left"/>
      </w:pPr>
      <w:r>
        <w:t>Elektronické zdroje:</w:t>
      </w:r>
    </w:p>
    <w:p w:rsidR="007B3ADB" w:rsidRPr="003121D7" w:rsidRDefault="002D6E4B" w:rsidP="003121D7">
      <w:pPr>
        <w:pStyle w:val="Odstavecseseznamem"/>
        <w:numPr>
          <w:ilvl w:val="0"/>
          <w:numId w:val="1"/>
        </w:numPr>
        <w:jc w:val="left"/>
      </w:pPr>
      <w:r>
        <w:t>„</w:t>
      </w:r>
      <w:proofErr w:type="spellStart"/>
      <w:r>
        <w:t>Albania</w:t>
      </w:r>
      <w:proofErr w:type="spellEnd"/>
      <w:r>
        <w:t xml:space="preserve"> </w:t>
      </w:r>
      <w:proofErr w:type="spellStart"/>
      <w:r>
        <w:t>terra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conquista</w:t>
      </w:r>
      <w:proofErr w:type="spellEnd"/>
      <w:r>
        <w:t>“, Dirigenti, staženo 14. 10. 2018,</w:t>
      </w:r>
      <w:r>
        <w:br/>
        <w:t>https://dirigentindustria.</w:t>
      </w:r>
      <w:proofErr w:type="gramStart"/>
      <w:r>
        <w:t>it/notizie/economia/albania-terra-di-conquista</w:t>
      </w:r>
      <w:proofErr w:type="gramEnd"/>
      <w:r>
        <w:t>.</w:t>
      </w:r>
      <w:proofErr w:type="gramStart"/>
      <w:r>
        <w:t>html</w:t>
      </w:r>
      <w:proofErr w:type="gramEnd"/>
    </w:p>
    <w:sectPr w:rsidR="007B3ADB" w:rsidRPr="003121D7" w:rsidSect="00DC2CD9">
      <w:headerReference w:type="default" r:id="rId8"/>
      <w:pgSz w:w="11906" w:h="16838" w:code="9"/>
      <w:pgMar w:top="1418" w:right="1418" w:bottom="1418" w:left="197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B66" w:rsidRDefault="00590B66" w:rsidP="005F4542">
      <w:pPr>
        <w:spacing w:line="240" w:lineRule="auto"/>
      </w:pPr>
      <w:r>
        <w:separator/>
      </w:r>
    </w:p>
  </w:endnote>
  <w:endnote w:type="continuationSeparator" w:id="0">
    <w:p w:rsidR="00590B66" w:rsidRDefault="00590B66" w:rsidP="005F454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B66" w:rsidRDefault="00590B66" w:rsidP="005F4542">
      <w:pPr>
        <w:spacing w:line="240" w:lineRule="auto"/>
      </w:pPr>
      <w:r>
        <w:separator/>
      </w:r>
    </w:p>
  </w:footnote>
  <w:footnote w:type="continuationSeparator" w:id="0">
    <w:p w:rsidR="00590B66" w:rsidRDefault="00590B66" w:rsidP="005F4542">
      <w:pPr>
        <w:spacing w:line="240" w:lineRule="auto"/>
      </w:pPr>
      <w:r>
        <w:continuationSeparator/>
      </w:r>
    </w:p>
  </w:footnote>
  <w:footnote w:id="1">
    <w:p w:rsidR="005F4542" w:rsidRPr="007C207C" w:rsidRDefault="005F4542" w:rsidP="00E36AB7">
      <w:pPr>
        <w:ind w:firstLine="0"/>
        <w:jc w:val="left"/>
        <w:rPr>
          <w:sz w:val="20"/>
          <w:szCs w:val="20"/>
        </w:rPr>
      </w:pPr>
      <w:r w:rsidRPr="007C207C">
        <w:rPr>
          <w:rStyle w:val="Znakapoznpodarou"/>
          <w:rFonts w:eastAsiaTheme="majorEastAsia"/>
          <w:sz w:val="20"/>
          <w:szCs w:val="20"/>
        </w:rPr>
        <w:footnoteRef/>
      </w:r>
      <w:r w:rsidR="007C207C" w:rsidRPr="007C207C">
        <w:rPr>
          <w:sz w:val="20"/>
          <w:szCs w:val="20"/>
        </w:rPr>
        <w:t xml:space="preserve"> </w:t>
      </w:r>
      <w:proofErr w:type="spellStart"/>
      <w:r w:rsidR="007C207C" w:rsidRPr="007C207C">
        <w:rPr>
          <w:sz w:val="20"/>
          <w:szCs w:val="20"/>
        </w:rPr>
        <w:t>Glenny</w:t>
      </w:r>
      <w:proofErr w:type="spellEnd"/>
      <w:r w:rsidR="007C207C" w:rsidRPr="007C207C">
        <w:rPr>
          <w:sz w:val="20"/>
          <w:szCs w:val="20"/>
        </w:rPr>
        <w:t xml:space="preserve"> M..: </w:t>
      </w:r>
      <w:r w:rsidR="007C207C" w:rsidRPr="007C207C">
        <w:rPr>
          <w:i/>
          <w:sz w:val="20"/>
          <w:szCs w:val="20"/>
        </w:rPr>
        <w:t>Balkán: 1804-1999</w:t>
      </w:r>
      <w:r w:rsidR="007C207C" w:rsidRPr="007C207C">
        <w:rPr>
          <w:sz w:val="20"/>
          <w:szCs w:val="20"/>
        </w:rPr>
        <w:t xml:space="preserve">, BB </w:t>
      </w:r>
      <w:proofErr w:type="spellStart"/>
      <w:r w:rsidR="007C207C" w:rsidRPr="007C207C">
        <w:rPr>
          <w:sz w:val="20"/>
          <w:szCs w:val="20"/>
        </w:rPr>
        <w:t>art</w:t>
      </w:r>
      <w:proofErr w:type="spellEnd"/>
      <w:r w:rsidR="007C207C" w:rsidRPr="007C207C">
        <w:rPr>
          <w:sz w:val="20"/>
          <w:szCs w:val="20"/>
        </w:rPr>
        <w:t>: Praha, 2003</w:t>
      </w:r>
    </w:p>
  </w:footnote>
  <w:footnote w:id="2">
    <w:p w:rsidR="0092688E" w:rsidRDefault="0092688E" w:rsidP="00E36AB7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idem</w:t>
      </w:r>
      <w:proofErr w:type="spellEnd"/>
    </w:p>
  </w:footnote>
  <w:footnote w:id="3">
    <w:p w:rsidR="003B6FD4" w:rsidRPr="003B6FD4" w:rsidRDefault="003B6FD4" w:rsidP="00E36AB7">
      <w:pPr>
        <w:ind w:firstLine="0"/>
        <w:rPr>
          <w:sz w:val="20"/>
          <w:szCs w:val="20"/>
        </w:rPr>
      </w:pPr>
      <w:r w:rsidRPr="003B6FD4">
        <w:rPr>
          <w:rStyle w:val="Znakapoznpodarou"/>
          <w:sz w:val="20"/>
          <w:szCs w:val="20"/>
        </w:rPr>
        <w:footnoteRef/>
      </w:r>
      <w:r w:rsidRPr="003B6FD4">
        <w:rPr>
          <w:sz w:val="20"/>
          <w:szCs w:val="20"/>
        </w:rPr>
        <w:t xml:space="preserve"> Aktem ukazujícím </w:t>
      </w:r>
      <w:proofErr w:type="spellStart"/>
      <w:r w:rsidRPr="003B6FD4">
        <w:rPr>
          <w:sz w:val="20"/>
          <w:szCs w:val="20"/>
        </w:rPr>
        <w:t>protijugoslávskou</w:t>
      </w:r>
      <w:proofErr w:type="spellEnd"/>
      <w:r w:rsidRPr="003B6FD4">
        <w:rPr>
          <w:sz w:val="20"/>
          <w:szCs w:val="20"/>
        </w:rPr>
        <w:t xml:space="preserve"> politiku bylo například poskytnutí finančních prostředků teroristickým výcvikovým táborům VMRO a </w:t>
      </w:r>
      <w:proofErr w:type="spellStart"/>
      <w:r w:rsidRPr="003B6FD4">
        <w:rPr>
          <w:sz w:val="20"/>
          <w:szCs w:val="20"/>
        </w:rPr>
        <w:t>Ustašovcům</w:t>
      </w:r>
      <w:proofErr w:type="spellEnd"/>
      <w:r w:rsidRPr="003B6FD4">
        <w:rPr>
          <w:sz w:val="20"/>
          <w:szCs w:val="20"/>
        </w:rPr>
        <w:t>.</w:t>
      </w:r>
    </w:p>
  </w:footnote>
  <w:footnote w:id="4">
    <w:p w:rsidR="0092688E" w:rsidRPr="00640288" w:rsidRDefault="0092688E" w:rsidP="00E36AB7">
      <w:pPr>
        <w:ind w:firstLine="0"/>
        <w:jc w:val="left"/>
        <w:rPr>
          <w:sz w:val="20"/>
          <w:szCs w:val="20"/>
        </w:rPr>
      </w:pPr>
      <w:r w:rsidRPr="00640288">
        <w:rPr>
          <w:rStyle w:val="Znakapoznpodarou"/>
          <w:sz w:val="20"/>
          <w:szCs w:val="20"/>
        </w:rPr>
        <w:footnoteRef/>
      </w:r>
      <w:r w:rsidRPr="00640288">
        <w:rPr>
          <w:sz w:val="20"/>
          <w:szCs w:val="20"/>
        </w:rPr>
        <w:t xml:space="preserve"> </w:t>
      </w:r>
      <w:proofErr w:type="spellStart"/>
      <w:r w:rsidR="00640288" w:rsidRPr="00640288">
        <w:rPr>
          <w:sz w:val="20"/>
          <w:szCs w:val="20"/>
        </w:rPr>
        <w:t>Glenny</w:t>
      </w:r>
      <w:proofErr w:type="spellEnd"/>
      <w:r w:rsidR="00640288" w:rsidRPr="00640288">
        <w:rPr>
          <w:sz w:val="20"/>
          <w:szCs w:val="20"/>
        </w:rPr>
        <w:t xml:space="preserve"> M..: </w:t>
      </w:r>
      <w:r w:rsidR="00640288" w:rsidRPr="00640288">
        <w:rPr>
          <w:i/>
          <w:sz w:val="20"/>
          <w:szCs w:val="20"/>
        </w:rPr>
        <w:t>Balkán: 1804-1999</w:t>
      </w:r>
      <w:r w:rsidR="00640288" w:rsidRPr="00640288">
        <w:rPr>
          <w:sz w:val="20"/>
          <w:szCs w:val="20"/>
        </w:rPr>
        <w:t xml:space="preserve">, BB </w:t>
      </w:r>
      <w:proofErr w:type="spellStart"/>
      <w:r w:rsidR="00640288" w:rsidRPr="00640288">
        <w:rPr>
          <w:sz w:val="20"/>
          <w:szCs w:val="20"/>
        </w:rPr>
        <w:t>art</w:t>
      </w:r>
      <w:proofErr w:type="spellEnd"/>
      <w:r w:rsidR="00640288" w:rsidRPr="00640288">
        <w:rPr>
          <w:sz w:val="20"/>
          <w:szCs w:val="20"/>
        </w:rPr>
        <w:t>: Praha, 2003</w:t>
      </w:r>
    </w:p>
  </w:footnote>
  <w:footnote w:id="5">
    <w:p w:rsidR="003B6FD4" w:rsidRDefault="003B6FD4" w:rsidP="00E36AB7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A41364">
        <w:t>Società</w:t>
      </w:r>
      <w:proofErr w:type="spellEnd"/>
      <w:r w:rsidRPr="00A41364">
        <w:t xml:space="preserve"> per </w:t>
      </w:r>
      <w:proofErr w:type="spellStart"/>
      <w:r w:rsidRPr="00A41364">
        <w:t>lo</w:t>
      </w:r>
      <w:proofErr w:type="spellEnd"/>
      <w:r w:rsidRPr="00A41364">
        <w:t xml:space="preserve"> </w:t>
      </w:r>
      <w:proofErr w:type="spellStart"/>
      <w:r w:rsidRPr="00A41364">
        <w:t>S</w:t>
      </w:r>
      <w:r>
        <w:t>villupo</w:t>
      </w:r>
      <w:proofErr w:type="spellEnd"/>
      <w:r>
        <w:t xml:space="preserve"> </w:t>
      </w:r>
      <w:proofErr w:type="spellStart"/>
      <w:r>
        <w:t>Economico</w:t>
      </w:r>
      <w:proofErr w:type="spellEnd"/>
      <w:r>
        <w:t xml:space="preserve"> </w:t>
      </w:r>
      <w:proofErr w:type="spellStart"/>
      <w:r>
        <w:t>dell</w:t>
      </w:r>
      <w:proofErr w:type="spellEnd"/>
      <w:r>
        <w:t>´</w:t>
      </w:r>
      <w:proofErr w:type="spellStart"/>
      <w:r>
        <w:t>Albania</w:t>
      </w:r>
      <w:proofErr w:type="spellEnd"/>
    </w:p>
  </w:footnote>
  <w:footnote w:id="6">
    <w:p w:rsidR="0092688E" w:rsidRPr="00640288" w:rsidRDefault="0092688E" w:rsidP="00E36AB7">
      <w:pPr>
        <w:ind w:firstLine="0"/>
        <w:jc w:val="left"/>
        <w:rPr>
          <w:sz w:val="20"/>
          <w:szCs w:val="20"/>
        </w:rPr>
      </w:pPr>
      <w:r w:rsidRPr="00640288">
        <w:rPr>
          <w:rStyle w:val="Znakapoznpodarou"/>
          <w:sz w:val="20"/>
          <w:szCs w:val="20"/>
        </w:rPr>
        <w:footnoteRef/>
      </w:r>
      <w:r w:rsidRPr="00640288">
        <w:rPr>
          <w:sz w:val="20"/>
          <w:szCs w:val="20"/>
        </w:rPr>
        <w:t xml:space="preserve"> </w:t>
      </w:r>
      <w:proofErr w:type="spellStart"/>
      <w:r w:rsidR="00640288" w:rsidRPr="00640288">
        <w:rPr>
          <w:sz w:val="20"/>
          <w:szCs w:val="20"/>
        </w:rPr>
        <w:t>Roselli</w:t>
      </w:r>
      <w:proofErr w:type="spellEnd"/>
      <w:r w:rsidR="00640288" w:rsidRPr="00640288">
        <w:rPr>
          <w:sz w:val="20"/>
          <w:szCs w:val="20"/>
        </w:rPr>
        <w:t xml:space="preserve"> A.: </w:t>
      </w:r>
      <w:r w:rsidR="00640288" w:rsidRPr="00640288">
        <w:rPr>
          <w:i/>
          <w:sz w:val="20"/>
          <w:szCs w:val="20"/>
        </w:rPr>
        <w:t xml:space="preserve">Italy </w:t>
      </w:r>
      <w:proofErr w:type="spellStart"/>
      <w:r w:rsidR="00640288" w:rsidRPr="00640288">
        <w:rPr>
          <w:i/>
          <w:sz w:val="20"/>
          <w:szCs w:val="20"/>
        </w:rPr>
        <w:t>and</w:t>
      </w:r>
      <w:proofErr w:type="spellEnd"/>
      <w:r w:rsidR="00640288" w:rsidRPr="00640288">
        <w:rPr>
          <w:i/>
          <w:sz w:val="20"/>
          <w:szCs w:val="20"/>
        </w:rPr>
        <w:t xml:space="preserve"> </w:t>
      </w:r>
      <w:proofErr w:type="spellStart"/>
      <w:r w:rsidR="00640288" w:rsidRPr="00640288">
        <w:rPr>
          <w:i/>
          <w:sz w:val="20"/>
          <w:szCs w:val="20"/>
        </w:rPr>
        <w:t>Albania</w:t>
      </w:r>
      <w:proofErr w:type="spellEnd"/>
      <w:r w:rsidR="00640288" w:rsidRPr="00640288">
        <w:rPr>
          <w:i/>
          <w:sz w:val="20"/>
          <w:szCs w:val="20"/>
        </w:rPr>
        <w:t xml:space="preserve">: </w:t>
      </w:r>
      <w:proofErr w:type="spellStart"/>
      <w:r w:rsidR="00640288" w:rsidRPr="00640288">
        <w:rPr>
          <w:i/>
          <w:sz w:val="20"/>
          <w:szCs w:val="20"/>
        </w:rPr>
        <w:t>Financial</w:t>
      </w:r>
      <w:proofErr w:type="spellEnd"/>
      <w:r w:rsidR="00640288" w:rsidRPr="00640288">
        <w:rPr>
          <w:i/>
          <w:sz w:val="20"/>
          <w:szCs w:val="20"/>
        </w:rPr>
        <w:t xml:space="preserve"> Relations in </w:t>
      </w:r>
      <w:proofErr w:type="spellStart"/>
      <w:r w:rsidR="00640288" w:rsidRPr="00640288">
        <w:rPr>
          <w:i/>
          <w:sz w:val="20"/>
          <w:szCs w:val="20"/>
        </w:rPr>
        <w:t>the</w:t>
      </w:r>
      <w:proofErr w:type="spellEnd"/>
      <w:r w:rsidR="00640288" w:rsidRPr="00640288">
        <w:rPr>
          <w:i/>
          <w:sz w:val="20"/>
          <w:szCs w:val="20"/>
        </w:rPr>
        <w:t xml:space="preserve"> </w:t>
      </w:r>
      <w:proofErr w:type="spellStart"/>
      <w:r w:rsidR="00640288" w:rsidRPr="00640288">
        <w:rPr>
          <w:i/>
          <w:sz w:val="20"/>
          <w:szCs w:val="20"/>
        </w:rPr>
        <w:t>Fascist</w:t>
      </w:r>
      <w:proofErr w:type="spellEnd"/>
      <w:r w:rsidR="00640288" w:rsidRPr="00640288">
        <w:rPr>
          <w:i/>
          <w:sz w:val="20"/>
          <w:szCs w:val="20"/>
        </w:rPr>
        <w:t xml:space="preserve"> Period</w:t>
      </w:r>
      <w:r w:rsidR="00640288" w:rsidRPr="00640288">
        <w:rPr>
          <w:sz w:val="20"/>
          <w:szCs w:val="20"/>
        </w:rPr>
        <w:t xml:space="preserve">, I. B. </w:t>
      </w:r>
      <w:proofErr w:type="spellStart"/>
      <w:r w:rsidR="00640288" w:rsidRPr="00640288">
        <w:rPr>
          <w:sz w:val="20"/>
          <w:szCs w:val="20"/>
        </w:rPr>
        <w:t>Tauris</w:t>
      </w:r>
      <w:proofErr w:type="spellEnd"/>
      <w:r w:rsidR="00640288" w:rsidRPr="00640288">
        <w:rPr>
          <w:sz w:val="20"/>
          <w:szCs w:val="20"/>
        </w:rPr>
        <w:t>: London, 2006</w:t>
      </w:r>
    </w:p>
  </w:footnote>
  <w:footnote w:id="7">
    <w:p w:rsidR="0092688E" w:rsidRPr="00640288" w:rsidRDefault="0092688E" w:rsidP="00E36AB7">
      <w:pPr>
        <w:ind w:firstLine="0"/>
        <w:jc w:val="left"/>
        <w:rPr>
          <w:sz w:val="20"/>
          <w:szCs w:val="20"/>
        </w:rPr>
      </w:pPr>
      <w:r w:rsidRPr="00640288">
        <w:rPr>
          <w:rStyle w:val="Znakapoznpodarou"/>
          <w:sz w:val="20"/>
          <w:szCs w:val="20"/>
        </w:rPr>
        <w:footnoteRef/>
      </w:r>
      <w:r w:rsidRPr="00640288">
        <w:rPr>
          <w:sz w:val="20"/>
          <w:szCs w:val="20"/>
        </w:rPr>
        <w:t xml:space="preserve"> </w:t>
      </w:r>
      <w:proofErr w:type="spellStart"/>
      <w:r w:rsidR="00640288" w:rsidRPr="00640288">
        <w:rPr>
          <w:sz w:val="20"/>
          <w:szCs w:val="20"/>
        </w:rPr>
        <w:t>Glenny</w:t>
      </w:r>
      <w:proofErr w:type="spellEnd"/>
      <w:r w:rsidR="00640288" w:rsidRPr="00640288">
        <w:rPr>
          <w:sz w:val="20"/>
          <w:szCs w:val="20"/>
        </w:rPr>
        <w:t xml:space="preserve"> M..: </w:t>
      </w:r>
      <w:r w:rsidR="00640288" w:rsidRPr="00640288">
        <w:rPr>
          <w:i/>
          <w:sz w:val="20"/>
          <w:szCs w:val="20"/>
        </w:rPr>
        <w:t>Balkán: 1804-1999</w:t>
      </w:r>
      <w:r w:rsidR="00640288" w:rsidRPr="00640288">
        <w:rPr>
          <w:sz w:val="20"/>
          <w:szCs w:val="20"/>
        </w:rPr>
        <w:t xml:space="preserve">, BB </w:t>
      </w:r>
      <w:proofErr w:type="spellStart"/>
      <w:r w:rsidR="00640288" w:rsidRPr="00640288">
        <w:rPr>
          <w:sz w:val="20"/>
          <w:szCs w:val="20"/>
        </w:rPr>
        <w:t>art</w:t>
      </w:r>
      <w:proofErr w:type="spellEnd"/>
      <w:r w:rsidR="00640288" w:rsidRPr="00640288">
        <w:rPr>
          <w:sz w:val="20"/>
          <w:szCs w:val="20"/>
        </w:rPr>
        <w:t>: Praha, 2003</w:t>
      </w:r>
    </w:p>
  </w:footnote>
  <w:footnote w:id="8">
    <w:p w:rsidR="00640288" w:rsidRPr="00640288" w:rsidRDefault="00640288" w:rsidP="00E36AB7">
      <w:pPr>
        <w:ind w:firstLine="0"/>
        <w:jc w:val="left"/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 w:rsidRPr="00640288">
        <w:rPr>
          <w:sz w:val="20"/>
          <w:szCs w:val="20"/>
        </w:rPr>
        <w:t>Roselli</w:t>
      </w:r>
      <w:proofErr w:type="spellEnd"/>
      <w:r w:rsidRPr="00640288">
        <w:rPr>
          <w:sz w:val="20"/>
          <w:szCs w:val="20"/>
        </w:rPr>
        <w:t xml:space="preserve"> A.: </w:t>
      </w:r>
      <w:r w:rsidRPr="00640288">
        <w:rPr>
          <w:i/>
          <w:sz w:val="20"/>
          <w:szCs w:val="20"/>
        </w:rPr>
        <w:t xml:space="preserve">Italy </w:t>
      </w:r>
      <w:proofErr w:type="spellStart"/>
      <w:r w:rsidRPr="00640288">
        <w:rPr>
          <w:i/>
          <w:sz w:val="20"/>
          <w:szCs w:val="20"/>
        </w:rPr>
        <w:t>and</w:t>
      </w:r>
      <w:proofErr w:type="spellEnd"/>
      <w:r w:rsidRPr="00640288">
        <w:rPr>
          <w:i/>
          <w:sz w:val="20"/>
          <w:szCs w:val="20"/>
        </w:rPr>
        <w:t xml:space="preserve"> </w:t>
      </w:r>
      <w:proofErr w:type="spellStart"/>
      <w:r w:rsidRPr="00640288">
        <w:rPr>
          <w:i/>
          <w:sz w:val="20"/>
          <w:szCs w:val="20"/>
        </w:rPr>
        <w:t>Albania</w:t>
      </w:r>
      <w:proofErr w:type="spellEnd"/>
      <w:r w:rsidRPr="00640288">
        <w:rPr>
          <w:i/>
          <w:sz w:val="20"/>
          <w:szCs w:val="20"/>
        </w:rPr>
        <w:t xml:space="preserve">: </w:t>
      </w:r>
      <w:proofErr w:type="spellStart"/>
      <w:r w:rsidRPr="00640288">
        <w:rPr>
          <w:i/>
          <w:sz w:val="20"/>
          <w:szCs w:val="20"/>
        </w:rPr>
        <w:t>Financial</w:t>
      </w:r>
      <w:proofErr w:type="spellEnd"/>
      <w:r w:rsidRPr="00640288">
        <w:rPr>
          <w:i/>
          <w:sz w:val="20"/>
          <w:szCs w:val="20"/>
        </w:rPr>
        <w:t xml:space="preserve"> Relations in </w:t>
      </w:r>
      <w:proofErr w:type="spellStart"/>
      <w:r w:rsidRPr="00640288">
        <w:rPr>
          <w:i/>
          <w:sz w:val="20"/>
          <w:szCs w:val="20"/>
        </w:rPr>
        <w:t>the</w:t>
      </w:r>
      <w:proofErr w:type="spellEnd"/>
      <w:r w:rsidRPr="00640288">
        <w:rPr>
          <w:i/>
          <w:sz w:val="20"/>
          <w:szCs w:val="20"/>
        </w:rPr>
        <w:t xml:space="preserve"> </w:t>
      </w:r>
      <w:proofErr w:type="spellStart"/>
      <w:r w:rsidRPr="00640288">
        <w:rPr>
          <w:i/>
          <w:sz w:val="20"/>
          <w:szCs w:val="20"/>
        </w:rPr>
        <w:t>Fascist</w:t>
      </w:r>
      <w:proofErr w:type="spellEnd"/>
      <w:r w:rsidRPr="00640288">
        <w:rPr>
          <w:i/>
          <w:sz w:val="20"/>
          <w:szCs w:val="20"/>
        </w:rPr>
        <w:t xml:space="preserve"> Period</w:t>
      </w:r>
      <w:r w:rsidRPr="00640288">
        <w:rPr>
          <w:sz w:val="20"/>
          <w:szCs w:val="20"/>
        </w:rPr>
        <w:t xml:space="preserve">, I. B. </w:t>
      </w:r>
      <w:proofErr w:type="spellStart"/>
      <w:r w:rsidRPr="00640288">
        <w:rPr>
          <w:sz w:val="20"/>
          <w:szCs w:val="20"/>
        </w:rPr>
        <w:t>Tauris</w:t>
      </w:r>
      <w:proofErr w:type="spellEnd"/>
      <w:r w:rsidRPr="00640288">
        <w:rPr>
          <w:sz w:val="20"/>
          <w:szCs w:val="20"/>
        </w:rPr>
        <w:t>: London, 2006</w:t>
      </w:r>
    </w:p>
  </w:footnote>
  <w:footnote w:id="9">
    <w:p w:rsidR="00A41364" w:rsidRPr="002D6E4B" w:rsidRDefault="00A41364" w:rsidP="00E36AB7">
      <w:pPr>
        <w:ind w:firstLine="0"/>
        <w:jc w:val="left"/>
        <w:rPr>
          <w:sz w:val="20"/>
          <w:szCs w:val="20"/>
        </w:rPr>
      </w:pPr>
      <w:r w:rsidRPr="002D6E4B">
        <w:rPr>
          <w:rStyle w:val="Znakapoznpodarou"/>
          <w:rFonts w:eastAsiaTheme="majorEastAsia"/>
          <w:sz w:val="20"/>
          <w:szCs w:val="20"/>
        </w:rPr>
        <w:footnoteRef/>
      </w:r>
      <w:r w:rsidR="002D6E4B" w:rsidRPr="002D6E4B">
        <w:rPr>
          <w:sz w:val="20"/>
          <w:szCs w:val="20"/>
        </w:rPr>
        <w:t xml:space="preserve"> </w:t>
      </w:r>
      <w:proofErr w:type="spellStart"/>
      <w:r w:rsidR="002D6E4B" w:rsidRPr="002D6E4B">
        <w:rPr>
          <w:sz w:val="20"/>
          <w:szCs w:val="20"/>
        </w:rPr>
        <w:t>Cattaruzza</w:t>
      </w:r>
      <w:proofErr w:type="spellEnd"/>
      <w:r w:rsidR="002D6E4B" w:rsidRPr="002D6E4B">
        <w:rPr>
          <w:sz w:val="20"/>
          <w:szCs w:val="20"/>
        </w:rPr>
        <w:t xml:space="preserve"> M.: </w:t>
      </w:r>
      <w:r w:rsidR="002D6E4B" w:rsidRPr="002D6E4B">
        <w:rPr>
          <w:i/>
          <w:sz w:val="20"/>
          <w:szCs w:val="20"/>
        </w:rPr>
        <w:t xml:space="preserve">Italy </w:t>
      </w:r>
      <w:proofErr w:type="spellStart"/>
      <w:r w:rsidR="002D6E4B" w:rsidRPr="002D6E4B">
        <w:rPr>
          <w:i/>
          <w:sz w:val="20"/>
          <w:szCs w:val="20"/>
        </w:rPr>
        <w:t>and</w:t>
      </w:r>
      <w:proofErr w:type="spellEnd"/>
      <w:r w:rsidR="002D6E4B" w:rsidRPr="002D6E4B">
        <w:rPr>
          <w:i/>
          <w:sz w:val="20"/>
          <w:szCs w:val="20"/>
        </w:rPr>
        <w:t xml:space="preserve"> </w:t>
      </w:r>
      <w:proofErr w:type="spellStart"/>
      <w:r w:rsidR="002D6E4B" w:rsidRPr="002D6E4B">
        <w:rPr>
          <w:i/>
          <w:sz w:val="20"/>
          <w:szCs w:val="20"/>
        </w:rPr>
        <w:t>Its</w:t>
      </w:r>
      <w:proofErr w:type="spellEnd"/>
      <w:r w:rsidR="002D6E4B" w:rsidRPr="002D6E4B">
        <w:rPr>
          <w:i/>
          <w:sz w:val="20"/>
          <w:szCs w:val="20"/>
        </w:rPr>
        <w:t xml:space="preserve"> </w:t>
      </w:r>
      <w:proofErr w:type="spellStart"/>
      <w:r w:rsidR="002D6E4B" w:rsidRPr="002D6E4B">
        <w:rPr>
          <w:i/>
          <w:sz w:val="20"/>
          <w:szCs w:val="20"/>
        </w:rPr>
        <w:t>Easten</w:t>
      </w:r>
      <w:proofErr w:type="spellEnd"/>
      <w:r w:rsidR="002D6E4B" w:rsidRPr="002D6E4B">
        <w:rPr>
          <w:i/>
          <w:sz w:val="20"/>
          <w:szCs w:val="20"/>
        </w:rPr>
        <w:t xml:space="preserve"> </w:t>
      </w:r>
      <w:proofErr w:type="spellStart"/>
      <w:r w:rsidR="002D6E4B" w:rsidRPr="002D6E4B">
        <w:rPr>
          <w:i/>
          <w:sz w:val="20"/>
          <w:szCs w:val="20"/>
        </w:rPr>
        <w:t>Borders</w:t>
      </w:r>
      <w:proofErr w:type="spellEnd"/>
      <w:r w:rsidR="002D6E4B" w:rsidRPr="002D6E4B">
        <w:rPr>
          <w:sz w:val="20"/>
          <w:szCs w:val="20"/>
        </w:rPr>
        <w:t xml:space="preserve">, </w:t>
      </w:r>
      <w:proofErr w:type="spellStart"/>
      <w:r w:rsidR="002D6E4B" w:rsidRPr="002D6E4B">
        <w:rPr>
          <w:sz w:val="20"/>
          <w:szCs w:val="20"/>
        </w:rPr>
        <w:t>Taylor</w:t>
      </w:r>
      <w:proofErr w:type="spellEnd"/>
      <w:r w:rsidR="002D6E4B" w:rsidRPr="002D6E4B">
        <w:rPr>
          <w:sz w:val="20"/>
          <w:szCs w:val="20"/>
        </w:rPr>
        <w:t xml:space="preserve"> </w:t>
      </w:r>
      <w:proofErr w:type="spellStart"/>
      <w:r w:rsidR="002D6E4B" w:rsidRPr="002D6E4B">
        <w:rPr>
          <w:sz w:val="20"/>
          <w:szCs w:val="20"/>
        </w:rPr>
        <w:t>and</w:t>
      </w:r>
      <w:proofErr w:type="spellEnd"/>
      <w:r w:rsidR="002D6E4B" w:rsidRPr="002D6E4B">
        <w:rPr>
          <w:sz w:val="20"/>
          <w:szCs w:val="20"/>
        </w:rPr>
        <w:t xml:space="preserve"> </w:t>
      </w:r>
      <w:proofErr w:type="spellStart"/>
      <w:r w:rsidR="002D6E4B" w:rsidRPr="002D6E4B">
        <w:rPr>
          <w:sz w:val="20"/>
          <w:szCs w:val="20"/>
        </w:rPr>
        <w:t>Francis</w:t>
      </w:r>
      <w:proofErr w:type="spellEnd"/>
      <w:r w:rsidR="002D6E4B" w:rsidRPr="002D6E4B">
        <w:rPr>
          <w:sz w:val="20"/>
          <w:szCs w:val="20"/>
        </w:rPr>
        <w:t>: New York, 2017</w:t>
      </w:r>
    </w:p>
  </w:footnote>
  <w:footnote w:id="10">
    <w:p w:rsidR="00640288" w:rsidRPr="00640288" w:rsidRDefault="00640288" w:rsidP="00E36AB7">
      <w:pPr>
        <w:ind w:firstLine="0"/>
        <w:jc w:val="left"/>
        <w:rPr>
          <w:sz w:val="20"/>
          <w:szCs w:val="20"/>
        </w:rPr>
      </w:pPr>
      <w:r w:rsidRPr="00640288">
        <w:rPr>
          <w:rStyle w:val="Znakapoznpodarou"/>
          <w:sz w:val="20"/>
          <w:szCs w:val="20"/>
        </w:rPr>
        <w:footnoteRef/>
      </w:r>
      <w:r w:rsidRPr="00640288">
        <w:rPr>
          <w:sz w:val="20"/>
          <w:szCs w:val="20"/>
        </w:rPr>
        <w:t xml:space="preserve"> </w:t>
      </w:r>
      <w:proofErr w:type="spellStart"/>
      <w:r w:rsidRPr="00640288">
        <w:rPr>
          <w:sz w:val="20"/>
          <w:szCs w:val="20"/>
        </w:rPr>
        <w:t>Cattaruzza</w:t>
      </w:r>
      <w:proofErr w:type="spellEnd"/>
      <w:r w:rsidRPr="00640288">
        <w:rPr>
          <w:sz w:val="20"/>
          <w:szCs w:val="20"/>
        </w:rPr>
        <w:t xml:space="preserve"> M.: </w:t>
      </w:r>
      <w:r w:rsidRPr="00640288">
        <w:rPr>
          <w:i/>
          <w:sz w:val="20"/>
          <w:szCs w:val="20"/>
        </w:rPr>
        <w:t xml:space="preserve">Italy </w:t>
      </w:r>
      <w:proofErr w:type="spellStart"/>
      <w:r w:rsidRPr="00640288">
        <w:rPr>
          <w:i/>
          <w:sz w:val="20"/>
          <w:szCs w:val="20"/>
        </w:rPr>
        <w:t>and</w:t>
      </w:r>
      <w:proofErr w:type="spellEnd"/>
      <w:r w:rsidRPr="00640288">
        <w:rPr>
          <w:i/>
          <w:sz w:val="20"/>
          <w:szCs w:val="20"/>
        </w:rPr>
        <w:t xml:space="preserve"> </w:t>
      </w:r>
      <w:proofErr w:type="spellStart"/>
      <w:r w:rsidRPr="00640288">
        <w:rPr>
          <w:i/>
          <w:sz w:val="20"/>
          <w:szCs w:val="20"/>
        </w:rPr>
        <w:t>Its</w:t>
      </w:r>
      <w:proofErr w:type="spellEnd"/>
      <w:r w:rsidRPr="00640288">
        <w:rPr>
          <w:i/>
          <w:sz w:val="20"/>
          <w:szCs w:val="20"/>
        </w:rPr>
        <w:t xml:space="preserve"> </w:t>
      </w:r>
      <w:proofErr w:type="spellStart"/>
      <w:r w:rsidRPr="00640288">
        <w:rPr>
          <w:i/>
          <w:sz w:val="20"/>
          <w:szCs w:val="20"/>
        </w:rPr>
        <w:t>Easten</w:t>
      </w:r>
      <w:proofErr w:type="spellEnd"/>
      <w:r w:rsidRPr="00640288">
        <w:rPr>
          <w:i/>
          <w:sz w:val="20"/>
          <w:szCs w:val="20"/>
        </w:rPr>
        <w:t xml:space="preserve"> </w:t>
      </w:r>
      <w:proofErr w:type="spellStart"/>
      <w:r w:rsidRPr="00640288">
        <w:rPr>
          <w:i/>
          <w:sz w:val="20"/>
          <w:szCs w:val="20"/>
        </w:rPr>
        <w:t>Borders</w:t>
      </w:r>
      <w:proofErr w:type="spellEnd"/>
      <w:r w:rsidRPr="00640288">
        <w:rPr>
          <w:sz w:val="20"/>
          <w:szCs w:val="20"/>
        </w:rPr>
        <w:t xml:space="preserve">, </w:t>
      </w:r>
      <w:proofErr w:type="spellStart"/>
      <w:r w:rsidRPr="00640288">
        <w:rPr>
          <w:sz w:val="20"/>
          <w:szCs w:val="20"/>
        </w:rPr>
        <w:t>Taylor</w:t>
      </w:r>
      <w:proofErr w:type="spellEnd"/>
      <w:r w:rsidRPr="00640288">
        <w:rPr>
          <w:sz w:val="20"/>
          <w:szCs w:val="20"/>
        </w:rPr>
        <w:t xml:space="preserve"> </w:t>
      </w:r>
      <w:proofErr w:type="spellStart"/>
      <w:r w:rsidRPr="00640288">
        <w:rPr>
          <w:sz w:val="20"/>
          <w:szCs w:val="20"/>
        </w:rPr>
        <w:t>and</w:t>
      </w:r>
      <w:proofErr w:type="spellEnd"/>
      <w:r w:rsidRPr="00640288">
        <w:rPr>
          <w:sz w:val="20"/>
          <w:szCs w:val="20"/>
        </w:rPr>
        <w:t xml:space="preserve"> </w:t>
      </w:r>
      <w:proofErr w:type="spellStart"/>
      <w:r w:rsidRPr="00640288">
        <w:rPr>
          <w:sz w:val="20"/>
          <w:szCs w:val="20"/>
        </w:rPr>
        <w:t>Francis</w:t>
      </w:r>
      <w:proofErr w:type="spellEnd"/>
      <w:r w:rsidRPr="00640288">
        <w:rPr>
          <w:sz w:val="20"/>
          <w:szCs w:val="20"/>
        </w:rPr>
        <w:t>: New York, 2017</w:t>
      </w:r>
    </w:p>
  </w:footnote>
  <w:footnote w:id="11">
    <w:p w:rsidR="0092688E" w:rsidRPr="0092688E" w:rsidRDefault="0092688E" w:rsidP="00E36AB7">
      <w:pPr>
        <w:ind w:firstLine="0"/>
        <w:jc w:val="left"/>
        <w:rPr>
          <w:sz w:val="20"/>
          <w:szCs w:val="20"/>
        </w:rPr>
      </w:pPr>
      <w:r w:rsidRPr="0092688E">
        <w:rPr>
          <w:rStyle w:val="Znakapoznpodarou"/>
          <w:sz w:val="20"/>
          <w:szCs w:val="20"/>
        </w:rPr>
        <w:footnoteRef/>
      </w:r>
      <w:r w:rsidRPr="0092688E">
        <w:rPr>
          <w:sz w:val="20"/>
          <w:szCs w:val="20"/>
        </w:rPr>
        <w:t xml:space="preserve"> Marku A., </w:t>
      </w:r>
      <w:r w:rsidRPr="0092688E">
        <w:rPr>
          <w:i/>
          <w:sz w:val="20"/>
          <w:szCs w:val="20"/>
        </w:rPr>
        <w:t>„</w:t>
      </w:r>
      <w:proofErr w:type="spellStart"/>
      <w:r w:rsidRPr="0092688E">
        <w:rPr>
          <w:i/>
          <w:sz w:val="20"/>
          <w:szCs w:val="20"/>
        </w:rPr>
        <w:t>Le</w:t>
      </w:r>
      <w:proofErr w:type="spellEnd"/>
      <w:r w:rsidRPr="0092688E">
        <w:rPr>
          <w:i/>
          <w:sz w:val="20"/>
          <w:szCs w:val="20"/>
        </w:rPr>
        <w:t xml:space="preserve"> </w:t>
      </w:r>
      <w:proofErr w:type="spellStart"/>
      <w:r w:rsidRPr="0092688E">
        <w:rPr>
          <w:i/>
          <w:sz w:val="20"/>
          <w:szCs w:val="20"/>
        </w:rPr>
        <w:t>relazioni</w:t>
      </w:r>
      <w:proofErr w:type="spellEnd"/>
      <w:r w:rsidRPr="0092688E">
        <w:rPr>
          <w:i/>
          <w:sz w:val="20"/>
          <w:szCs w:val="20"/>
        </w:rPr>
        <w:t xml:space="preserve"> tra </w:t>
      </w:r>
      <w:proofErr w:type="spellStart"/>
      <w:r w:rsidRPr="0092688E">
        <w:rPr>
          <w:i/>
          <w:sz w:val="20"/>
          <w:szCs w:val="20"/>
        </w:rPr>
        <w:t>Albania</w:t>
      </w:r>
      <w:proofErr w:type="spellEnd"/>
      <w:r w:rsidRPr="0092688E">
        <w:rPr>
          <w:i/>
          <w:sz w:val="20"/>
          <w:szCs w:val="20"/>
        </w:rPr>
        <w:t xml:space="preserve"> e </w:t>
      </w:r>
      <w:proofErr w:type="spellStart"/>
      <w:r w:rsidRPr="0092688E">
        <w:rPr>
          <w:i/>
          <w:sz w:val="20"/>
          <w:szCs w:val="20"/>
        </w:rPr>
        <w:t>Italia</w:t>
      </w:r>
      <w:proofErr w:type="spellEnd"/>
      <w:r w:rsidRPr="0092688E">
        <w:rPr>
          <w:i/>
          <w:sz w:val="20"/>
          <w:szCs w:val="20"/>
        </w:rPr>
        <w:t xml:space="preserve"> (1939-1957)“</w:t>
      </w:r>
      <w:r w:rsidRPr="0092688E">
        <w:rPr>
          <w:sz w:val="20"/>
          <w:szCs w:val="20"/>
        </w:rPr>
        <w:t xml:space="preserve"> (diplomová práce, </w:t>
      </w:r>
      <w:proofErr w:type="spellStart"/>
      <w:r w:rsidRPr="0092688E">
        <w:rPr>
          <w:sz w:val="20"/>
          <w:szCs w:val="20"/>
        </w:rPr>
        <w:t>Sapienza</w:t>
      </w:r>
      <w:proofErr w:type="spellEnd"/>
      <w:r w:rsidRPr="0092688E">
        <w:rPr>
          <w:sz w:val="20"/>
          <w:szCs w:val="20"/>
        </w:rPr>
        <w:t xml:space="preserve"> </w:t>
      </w:r>
      <w:proofErr w:type="spellStart"/>
      <w:r w:rsidRPr="0092688E">
        <w:rPr>
          <w:sz w:val="20"/>
          <w:szCs w:val="20"/>
        </w:rPr>
        <w:t>Università</w:t>
      </w:r>
      <w:proofErr w:type="spellEnd"/>
      <w:r w:rsidRPr="0092688E">
        <w:rPr>
          <w:sz w:val="20"/>
          <w:szCs w:val="20"/>
        </w:rPr>
        <w:t xml:space="preserve"> </w:t>
      </w:r>
      <w:proofErr w:type="spellStart"/>
      <w:r w:rsidRPr="0092688E">
        <w:rPr>
          <w:sz w:val="20"/>
          <w:szCs w:val="20"/>
        </w:rPr>
        <w:t>di</w:t>
      </w:r>
      <w:proofErr w:type="spellEnd"/>
      <w:r w:rsidRPr="0092688E">
        <w:rPr>
          <w:sz w:val="20"/>
          <w:szCs w:val="20"/>
        </w:rPr>
        <w:t xml:space="preserve"> Roma)</w:t>
      </w:r>
    </w:p>
  </w:footnote>
  <w:footnote w:id="12">
    <w:p w:rsidR="0092688E" w:rsidRPr="0092688E" w:rsidRDefault="0092688E" w:rsidP="00E36AB7">
      <w:pPr>
        <w:ind w:firstLine="0"/>
        <w:jc w:val="left"/>
        <w:rPr>
          <w:sz w:val="20"/>
          <w:szCs w:val="20"/>
        </w:rPr>
      </w:pPr>
      <w:r w:rsidRPr="0092688E">
        <w:rPr>
          <w:rStyle w:val="Znakapoznpodarou"/>
          <w:sz w:val="20"/>
          <w:szCs w:val="20"/>
        </w:rPr>
        <w:footnoteRef/>
      </w:r>
      <w:r w:rsidRPr="0092688E">
        <w:rPr>
          <w:sz w:val="20"/>
          <w:szCs w:val="20"/>
        </w:rPr>
        <w:t xml:space="preserve"> </w:t>
      </w:r>
      <w:proofErr w:type="spellStart"/>
      <w:r w:rsidRPr="0092688E">
        <w:rPr>
          <w:sz w:val="20"/>
          <w:szCs w:val="20"/>
        </w:rPr>
        <w:t>Pearson</w:t>
      </w:r>
      <w:proofErr w:type="spellEnd"/>
      <w:r w:rsidRPr="0092688E">
        <w:rPr>
          <w:sz w:val="20"/>
          <w:szCs w:val="20"/>
        </w:rPr>
        <w:t xml:space="preserve"> O.: </w:t>
      </w:r>
      <w:proofErr w:type="spellStart"/>
      <w:r w:rsidRPr="0092688E">
        <w:rPr>
          <w:i/>
          <w:sz w:val="20"/>
          <w:szCs w:val="20"/>
        </w:rPr>
        <w:t>Albania</w:t>
      </w:r>
      <w:proofErr w:type="spellEnd"/>
      <w:r w:rsidRPr="0092688E">
        <w:rPr>
          <w:i/>
          <w:sz w:val="20"/>
          <w:szCs w:val="20"/>
        </w:rPr>
        <w:t xml:space="preserve"> in </w:t>
      </w:r>
      <w:proofErr w:type="spellStart"/>
      <w:r w:rsidRPr="0092688E">
        <w:rPr>
          <w:i/>
          <w:sz w:val="20"/>
          <w:szCs w:val="20"/>
        </w:rPr>
        <w:t>Occupation</w:t>
      </w:r>
      <w:proofErr w:type="spellEnd"/>
      <w:r w:rsidRPr="0092688E">
        <w:rPr>
          <w:i/>
          <w:sz w:val="20"/>
          <w:szCs w:val="20"/>
        </w:rPr>
        <w:t xml:space="preserve"> </w:t>
      </w:r>
      <w:proofErr w:type="spellStart"/>
      <w:r w:rsidRPr="0092688E">
        <w:rPr>
          <w:i/>
          <w:sz w:val="20"/>
          <w:szCs w:val="20"/>
        </w:rPr>
        <w:t>and</w:t>
      </w:r>
      <w:proofErr w:type="spellEnd"/>
      <w:r w:rsidRPr="0092688E">
        <w:rPr>
          <w:i/>
          <w:sz w:val="20"/>
          <w:szCs w:val="20"/>
        </w:rPr>
        <w:t xml:space="preserve"> </w:t>
      </w:r>
      <w:proofErr w:type="spellStart"/>
      <w:r w:rsidRPr="0092688E">
        <w:rPr>
          <w:i/>
          <w:sz w:val="20"/>
          <w:szCs w:val="20"/>
        </w:rPr>
        <w:t>War</w:t>
      </w:r>
      <w:proofErr w:type="spellEnd"/>
      <w:r w:rsidRPr="0092688E">
        <w:rPr>
          <w:i/>
          <w:sz w:val="20"/>
          <w:szCs w:val="20"/>
        </w:rPr>
        <w:t xml:space="preserve">: </w:t>
      </w:r>
      <w:proofErr w:type="spellStart"/>
      <w:r w:rsidRPr="0092688E">
        <w:rPr>
          <w:i/>
          <w:sz w:val="20"/>
          <w:szCs w:val="20"/>
        </w:rPr>
        <w:t>From</w:t>
      </w:r>
      <w:proofErr w:type="spellEnd"/>
      <w:r w:rsidRPr="0092688E">
        <w:rPr>
          <w:i/>
          <w:sz w:val="20"/>
          <w:szCs w:val="20"/>
        </w:rPr>
        <w:t xml:space="preserve"> </w:t>
      </w:r>
      <w:proofErr w:type="spellStart"/>
      <w:r w:rsidRPr="0092688E">
        <w:rPr>
          <w:i/>
          <w:sz w:val="20"/>
          <w:szCs w:val="20"/>
        </w:rPr>
        <w:t>Fascism</w:t>
      </w:r>
      <w:proofErr w:type="spellEnd"/>
      <w:r w:rsidRPr="0092688E">
        <w:rPr>
          <w:i/>
          <w:sz w:val="20"/>
          <w:szCs w:val="20"/>
        </w:rPr>
        <w:t xml:space="preserve"> to </w:t>
      </w:r>
      <w:proofErr w:type="spellStart"/>
      <w:r w:rsidRPr="0092688E">
        <w:rPr>
          <w:i/>
          <w:sz w:val="20"/>
          <w:szCs w:val="20"/>
        </w:rPr>
        <w:t>Communism</w:t>
      </w:r>
      <w:proofErr w:type="spellEnd"/>
      <w:r w:rsidRPr="0092688E">
        <w:rPr>
          <w:i/>
          <w:sz w:val="20"/>
          <w:szCs w:val="20"/>
        </w:rPr>
        <w:t>, 1940-1945</w:t>
      </w:r>
      <w:r w:rsidRPr="0092688E">
        <w:rPr>
          <w:sz w:val="20"/>
          <w:szCs w:val="20"/>
        </w:rPr>
        <w:t xml:space="preserve">, </w:t>
      </w:r>
      <w:proofErr w:type="spellStart"/>
      <w:r w:rsidRPr="0092688E">
        <w:rPr>
          <w:sz w:val="20"/>
          <w:szCs w:val="20"/>
        </w:rPr>
        <w:t>The</w:t>
      </w:r>
      <w:proofErr w:type="spellEnd"/>
      <w:r w:rsidRPr="0092688E">
        <w:rPr>
          <w:sz w:val="20"/>
          <w:szCs w:val="20"/>
        </w:rPr>
        <w:t xml:space="preserve"> Centre </w:t>
      </w:r>
      <w:proofErr w:type="spellStart"/>
      <w:r w:rsidRPr="0092688E">
        <w:rPr>
          <w:sz w:val="20"/>
          <w:szCs w:val="20"/>
        </w:rPr>
        <w:t>for</w:t>
      </w:r>
      <w:proofErr w:type="spellEnd"/>
      <w:r w:rsidRPr="0092688E">
        <w:rPr>
          <w:sz w:val="20"/>
          <w:szCs w:val="20"/>
        </w:rPr>
        <w:t xml:space="preserve"> </w:t>
      </w:r>
      <w:proofErr w:type="spellStart"/>
      <w:r w:rsidRPr="0092688E">
        <w:rPr>
          <w:sz w:val="20"/>
          <w:szCs w:val="20"/>
        </w:rPr>
        <w:t>Albanian</w:t>
      </w:r>
      <w:proofErr w:type="spellEnd"/>
      <w:r w:rsidRPr="0092688E">
        <w:rPr>
          <w:sz w:val="20"/>
          <w:szCs w:val="20"/>
        </w:rPr>
        <w:t xml:space="preserve"> </w:t>
      </w:r>
      <w:proofErr w:type="spellStart"/>
      <w:r w:rsidRPr="0092688E">
        <w:rPr>
          <w:sz w:val="20"/>
          <w:szCs w:val="20"/>
        </w:rPr>
        <w:t>Studies</w:t>
      </w:r>
      <w:proofErr w:type="spellEnd"/>
      <w:r w:rsidRPr="0092688E">
        <w:rPr>
          <w:sz w:val="20"/>
          <w:szCs w:val="20"/>
        </w:rPr>
        <w:t>: London, 2005</w:t>
      </w:r>
    </w:p>
  </w:footnote>
  <w:footnote w:id="13">
    <w:p w:rsidR="00FE4F9F" w:rsidRPr="002D6E4B" w:rsidRDefault="00FE4F9F" w:rsidP="00E36AB7">
      <w:pPr>
        <w:ind w:firstLine="0"/>
        <w:jc w:val="left"/>
        <w:rPr>
          <w:sz w:val="20"/>
          <w:szCs w:val="20"/>
        </w:rPr>
      </w:pPr>
      <w:r w:rsidRPr="002D6E4B">
        <w:rPr>
          <w:rStyle w:val="Znakapoznpodarou"/>
          <w:rFonts w:eastAsiaTheme="majorEastAsia"/>
          <w:sz w:val="20"/>
          <w:szCs w:val="20"/>
        </w:rPr>
        <w:footnoteRef/>
      </w:r>
      <w:r w:rsidRPr="002D6E4B">
        <w:rPr>
          <w:sz w:val="20"/>
          <w:szCs w:val="20"/>
        </w:rPr>
        <w:t xml:space="preserve"> </w:t>
      </w:r>
      <w:proofErr w:type="spellStart"/>
      <w:r w:rsidR="002D6E4B" w:rsidRPr="002D6E4B">
        <w:rPr>
          <w:sz w:val="20"/>
          <w:szCs w:val="20"/>
        </w:rPr>
        <w:t>Rodogno</w:t>
      </w:r>
      <w:proofErr w:type="spellEnd"/>
      <w:r w:rsidR="002D6E4B" w:rsidRPr="002D6E4B">
        <w:rPr>
          <w:sz w:val="20"/>
          <w:szCs w:val="20"/>
        </w:rPr>
        <w:t xml:space="preserve"> D.: </w:t>
      </w:r>
      <w:proofErr w:type="spellStart"/>
      <w:r w:rsidR="002D6E4B" w:rsidRPr="002D6E4B">
        <w:rPr>
          <w:i/>
          <w:sz w:val="20"/>
          <w:szCs w:val="20"/>
        </w:rPr>
        <w:t>Fascism</w:t>
      </w:r>
      <w:proofErr w:type="spellEnd"/>
      <w:r w:rsidR="002D6E4B" w:rsidRPr="002D6E4B">
        <w:rPr>
          <w:i/>
          <w:sz w:val="20"/>
          <w:szCs w:val="20"/>
        </w:rPr>
        <w:t xml:space="preserve">´s </w:t>
      </w:r>
      <w:proofErr w:type="spellStart"/>
      <w:r w:rsidR="002D6E4B" w:rsidRPr="002D6E4B">
        <w:rPr>
          <w:i/>
          <w:sz w:val="20"/>
          <w:szCs w:val="20"/>
        </w:rPr>
        <w:t>european</w:t>
      </w:r>
      <w:proofErr w:type="spellEnd"/>
      <w:r w:rsidR="002D6E4B" w:rsidRPr="002D6E4B">
        <w:rPr>
          <w:i/>
          <w:sz w:val="20"/>
          <w:szCs w:val="20"/>
        </w:rPr>
        <w:t xml:space="preserve"> </w:t>
      </w:r>
      <w:proofErr w:type="spellStart"/>
      <w:r w:rsidR="002D6E4B" w:rsidRPr="002D6E4B">
        <w:rPr>
          <w:i/>
          <w:sz w:val="20"/>
          <w:szCs w:val="20"/>
        </w:rPr>
        <w:t>emire</w:t>
      </w:r>
      <w:proofErr w:type="spellEnd"/>
      <w:r w:rsidR="002D6E4B" w:rsidRPr="002D6E4B">
        <w:rPr>
          <w:i/>
          <w:sz w:val="20"/>
          <w:szCs w:val="20"/>
        </w:rPr>
        <w:t xml:space="preserve">, </w:t>
      </w:r>
      <w:proofErr w:type="spellStart"/>
      <w:r w:rsidR="002D6E4B" w:rsidRPr="002D6E4B">
        <w:rPr>
          <w:i/>
          <w:sz w:val="20"/>
          <w:szCs w:val="20"/>
        </w:rPr>
        <w:t>Italian</w:t>
      </w:r>
      <w:proofErr w:type="spellEnd"/>
      <w:r w:rsidR="002D6E4B" w:rsidRPr="002D6E4B">
        <w:rPr>
          <w:i/>
          <w:sz w:val="20"/>
          <w:szCs w:val="20"/>
        </w:rPr>
        <w:t xml:space="preserve"> </w:t>
      </w:r>
      <w:proofErr w:type="spellStart"/>
      <w:r w:rsidR="002D6E4B" w:rsidRPr="002D6E4B">
        <w:rPr>
          <w:i/>
          <w:sz w:val="20"/>
          <w:szCs w:val="20"/>
        </w:rPr>
        <w:t>Occupation</w:t>
      </w:r>
      <w:proofErr w:type="spellEnd"/>
      <w:r w:rsidR="002D6E4B" w:rsidRPr="002D6E4B">
        <w:rPr>
          <w:i/>
          <w:sz w:val="20"/>
          <w:szCs w:val="20"/>
        </w:rPr>
        <w:t xml:space="preserve"> </w:t>
      </w:r>
      <w:proofErr w:type="spellStart"/>
      <w:r w:rsidR="002D6E4B" w:rsidRPr="002D6E4B">
        <w:rPr>
          <w:i/>
          <w:sz w:val="20"/>
          <w:szCs w:val="20"/>
        </w:rPr>
        <w:t>during</w:t>
      </w:r>
      <w:proofErr w:type="spellEnd"/>
      <w:r w:rsidR="002D6E4B" w:rsidRPr="002D6E4B">
        <w:rPr>
          <w:i/>
          <w:sz w:val="20"/>
          <w:szCs w:val="20"/>
        </w:rPr>
        <w:t xml:space="preserve"> </w:t>
      </w:r>
      <w:proofErr w:type="spellStart"/>
      <w:r w:rsidR="002D6E4B" w:rsidRPr="002D6E4B">
        <w:rPr>
          <w:i/>
          <w:sz w:val="20"/>
          <w:szCs w:val="20"/>
        </w:rPr>
        <w:t>the</w:t>
      </w:r>
      <w:proofErr w:type="spellEnd"/>
      <w:r w:rsidR="002D6E4B" w:rsidRPr="002D6E4B">
        <w:rPr>
          <w:i/>
          <w:sz w:val="20"/>
          <w:szCs w:val="20"/>
        </w:rPr>
        <w:t xml:space="preserve"> </w:t>
      </w:r>
      <w:proofErr w:type="spellStart"/>
      <w:r w:rsidR="002D6E4B" w:rsidRPr="002D6E4B">
        <w:rPr>
          <w:i/>
          <w:sz w:val="20"/>
          <w:szCs w:val="20"/>
        </w:rPr>
        <w:t>Second</w:t>
      </w:r>
      <w:proofErr w:type="spellEnd"/>
      <w:r w:rsidR="002D6E4B" w:rsidRPr="002D6E4B">
        <w:rPr>
          <w:i/>
          <w:sz w:val="20"/>
          <w:szCs w:val="20"/>
        </w:rPr>
        <w:t xml:space="preserve"> </w:t>
      </w:r>
      <w:proofErr w:type="spellStart"/>
      <w:r w:rsidR="002D6E4B" w:rsidRPr="002D6E4B">
        <w:rPr>
          <w:i/>
          <w:sz w:val="20"/>
          <w:szCs w:val="20"/>
        </w:rPr>
        <w:t>World</w:t>
      </w:r>
      <w:proofErr w:type="spellEnd"/>
      <w:r w:rsidR="002D6E4B" w:rsidRPr="002D6E4B">
        <w:rPr>
          <w:i/>
          <w:sz w:val="20"/>
          <w:szCs w:val="20"/>
        </w:rPr>
        <w:t xml:space="preserve"> </w:t>
      </w:r>
      <w:proofErr w:type="spellStart"/>
      <w:r w:rsidR="002D6E4B" w:rsidRPr="002D6E4B">
        <w:rPr>
          <w:i/>
          <w:sz w:val="20"/>
          <w:szCs w:val="20"/>
        </w:rPr>
        <w:t>War</w:t>
      </w:r>
      <w:proofErr w:type="spellEnd"/>
      <w:r w:rsidR="002D6E4B" w:rsidRPr="002D6E4B">
        <w:rPr>
          <w:sz w:val="20"/>
          <w:szCs w:val="20"/>
        </w:rPr>
        <w:t xml:space="preserve">, Cambridge University </w:t>
      </w:r>
      <w:proofErr w:type="spellStart"/>
      <w:r w:rsidR="002D6E4B" w:rsidRPr="002D6E4B">
        <w:rPr>
          <w:sz w:val="20"/>
          <w:szCs w:val="20"/>
        </w:rPr>
        <w:t>Press</w:t>
      </w:r>
      <w:proofErr w:type="spellEnd"/>
      <w:r w:rsidR="002D6E4B" w:rsidRPr="002D6E4B">
        <w:rPr>
          <w:sz w:val="20"/>
          <w:szCs w:val="20"/>
        </w:rPr>
        <w:t>: Cambridge, 2006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81E" w:rsidRDefault="00B13502" w:rsidP="001C442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7068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B34B6">
      <w:rPr>
        <w:rStyle w:val="slostrnky"/>
        <w:noProof/>
      </w:rPr>
      <w:t>4</w:t>
    </w:r>
    <w:r>
      <w:rPr>
        <w:rStyle w:val="slostrnky"/>
      </w:rPr>
      <w:fldChar w:fldCharType="end"/>
    </w:r>
  </w:p>
  <w:p w:rsidR="0093781E" w:rsidRDefault="00F70685" w:rsidP="00E53283">
    <w:pPr>
      <w:pStyle w:val="Zhlav"/>
      <w:tabs>
        <w:tab w:val="clear" w:pos="9072"/>
        <w:tab w:val="right" w:pos="8460"/>
      </w:tabs>
      <w:jc w:val="center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12D0B"/>
    <w:multiLevelType w:val="hybridMultilevel"/>
    <w:tmpl w:val="87C89294"/>
    <w:lvl w:ilvl="0" w:tplc="4002136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DFC"/>
    <w:rsid w:val="00025FC2"/>
    <w:rsid w:val="00034038"/>
    <w:rsid w:val="00093F60"/>
    <w:rsid w:val="00132470"/>
    <w:rsid w:val="00194FB9"/>
    <w:rsid w:val="002611EB"/>
    <w:rsid w:val="0029506F"/>
    <w:rsid w:val="002D6E4B"/>
    <w:rsid w:val="003121D7"/>
    <w:rsid w:val="0038028F"/>
    <w:rsid w:val="003B6FD4"/>
    <w:rsid w:val="00401F7D"/>
    <w:rsid w:val="00545945"/>
    <w:rsid w:val="00590B66"/>
    <w:rsid w:val="005A6C61"/>
    <w:rsid w:val="005F4542"/>
    <w:rsid w:val="00640288"/>
    <w:rsid w:val="006A7A3A"/>
    <w:rsid w:val="006D33A4"/>
    <w:rsid w:val="006E0CDC"/>
    <w:rsid w:val="007B3ADB"/>
    <w:rsid w:val="007C207C"/>
    <w:rsid w:val="00834BA1"/>
    <w:rsid w:val="00865FF6"/>
    <w:rsid w:val="0086767A"/>
    <w:rsid w:val="008A1146"/>
    <w:rsid w:val="008A7436"/>
    <w:rsid w:val="0092688E"/>
    <w:rsid w:val="00935102"/>
    <w:rsid w:val="00A41364"/>
    <w:rsid w:val="00B13502"/>
    <w:rsid w:val="00B65946"/>
    <w:rsid w:val="00BA7D42"/>
    <w:rsid w:val="00BF5A32"/>
    <w:rsid w:val="00BF6ACF"/>
    <w:rsid w:val="00C35BD7"/>
    <w:rsid w:val="00CB34B6"/>
    <w:rsid w:val="00D03DFC"/>
    <w:rsid w:val="00D637FE"/>
    <w:rsid w:val="00DA3C74"/>
    <w:rsid w:val="00E36AB7"/>
    <w:rsid w:val="00EB23E7"/>
    <w:rsid w:val="00F70685"/>
    <w:rsid w:val="00FE4F9F"/>
    <w:rsid w:val="00FF2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4542"/>
    <w:pPr>
      <w:keepNext/>
      <w:keepLines/>
      <w:spacing w:after="0" w:line="360" w:lineRule="auto"/>
      <w:ind w:firstLine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B23E7"/>
    <w:p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03D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03DFC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03DFC"/>
  </w:style>
  <w:style w:type="paragraph" w:styleId="Zhlav">
    <w:name w:val="header"/>
    <w:basedOn w:val="Normln"/>
    <w:link w:val="ZhlavChar"/>
    <w:rsid w:val="00D03D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03DFC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B2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B23E7"/>
    <w:pPr>
      <w:spacing w:line="276" w:lineRule="auto"/>
      <w:outlineLvl w:val="9"/>
    </w:pPr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23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3E7"/>
    <w:rPr>
      <w:rFonts w:ascii="Tahoma" w:hAnsi="Tahoma" w:cs="Tahoma"/>
      <w:sz w:val="16"/>
      <w:szCs w:val="16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6767A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86767A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54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542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F454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D3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0AD09-CC2B-4765-AFA1-78523B428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9</Pages>
  <Words>1145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Mordová</dc:creator>
  <cp:lastModifiedBy>Markéta Mordová</cp:lastModifiedBy>
  <cp:revision>9</cp:revision>
  <dcterms:created xsi:type="dcterms:W3CDTF">2018-10-13T12:34:00Z</dcterms:created>
  <dcterms:modified xsi:type="dcterms:W3CDTF">2018-12-09T20:48:00Z</dcterms:modified>
</cp:coreProperties>
</file>