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CF1" w:rsidRDefault="002F6CF1" w:rsidP="002F6CF1">
      <w:pPr>
        <w:shd w:val="clear" w:color="auto" w:fill="FFFFFF"/>
        <w:spacing w:line="354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cs-CZ"/>
        </w:rPr>
        <w:t>Christian Fürchtegott Gellert</w:t>
      </w:r>
    </w:p>
    <w:p w:rsidR="002F6CF1" w:rsidRPr="00684AA1" w:rsidRDefault="002F6CF1" w:rsidP="002F6CF1">
      <w:pPr>
        <w:shd w:val="clear" w:color="auto" w:fill="FFFFFF"/>
        <w:spacing w:line="354" w:lineRule="atLeast"/>
        <w:jc w:val="center"/>
        <w:outlineLvl w:val="3"/>
        <w:rPr>
          <w:rFonts w:ascii="Arial" w:eastAsia="Times New Roman" w:hAnsi="Arial" w:cs="Arial"/>
          <w:b/>
          <w:bCs/>
          <w:i/>
          <w:color w:val="000000"/>
          <w:sz w:val="27"/>
          <w:szCs w:val="27"/>
          <w:lang w:val="de-DE" w:eastAsia="cs-CZ"/>
        </w:rPr>
      </w:pPr>
      <w:r w:rsidRPr="00684AA1">
        <w:rPr>
          <w:rFonts w:ascii="Arial" w:eastAsia="Times New Roman" w:hAnsi="Arial" w:cs="Arial"/>
          <w:bCs/>
          <w:color w:val="000000"/>
          <w:sz w:val="27"/>
          <w:szCs w:val="27"/>
          <w:lang w:val="de-DE" w:eastAsia="cs-CZ"/>
        </w:rPr>
        <w:t>(Aus:</w:t>
      </w:r>
      <w:r w:rsidRPr="00684AA1">
        <w:rPr>
          <w:rFonts w:ascii="Arial" w:eastAsia="Times New Roman" w:hAnsi="Arial" w:cs="Arial"/>
          <w:b/>
          <w:bCs/>
          <w:i/>
          <w:color w:val="000000"/>
          <w:sz w:val="27"/>
          <w:szCs w:val="27"/>
          <w:lang w:val="de-DE" w:eastAsia="cs-CZ"/>
        </w:rPr>
        <w:t xml:space="preserve"> </w:t>
      </w:r>
      <w:r w:rsidR="00684AA1" w:rsidRPr="00684AA1">
        <w:rPr>
          <w:rFonts w:ascii="Arial" w:eastAsia="Times New Roman" w:hAnsi="Arial" w:cs="Arial"/>
          <w:b/>
          <w:bCs/>
          <w:i/>
          <w:color w:val="000000"/>
          <w:sz w:val="27"/>
          <w:szCs w:val="27"/>
          <w:lang w:val="de-DE" w:eastAsia="cs-CZ"/>
        </w:rPr>
        <w:t xml:space="preserve">Fabeln und Erzählungen, </w:t>
      </w:r>
      <w:r w:rsidR="00A53640">
        <w:rPr>
          <w:rFonts w:ascii="Arial" w:eastAsia="Times New Roman" w:hAnsi="Arial" w:cs="Arial"/>
          <w:b/>
          <w:bCs/>
          <w:i/>
          <w:color w:val="000000"/>
          <w:sz w:val="27"/>
          <w:szCs w:val="27"/>
          <w:lang w:val="de-DE" w:eastAsia="cs-CZ"/>
        </w:rPr>
        <w:t xml:space="preserve">1. Teil </w:t>
      </w:r>
      <w:r w:rsidR="00684AA1" w:rsidRPr="00684AA1">
        <w:rPr>
          <w:rFonts w:ascii="Arial" w:eastAsia="Times New Roman" w:hAnsi="Arial" w:cs="Arial"/>
          <w:b/>
          <w:bCs/>
          <w:i/>
          <w:color w:val="000000"/>
          <w:sz w:val="27"/>
          <w:szCs w:val="27"/>
          <w:lang w:val="de-DE" w:eastAsia="cs-CZ"/>
        </w:rPr>
        <w:t>1746</w:t>
      </w:r>
      <w:r w:rsidR="00A53640">
        <w:rPr>
          <w:rFonts w:ascii="Arial" w:eastAsia="Times New Roman" w:hAnsi="Arial" w:cs="Arial"/>
          <w:b/>
          <w:bCs/>
          <w:i/>
          <w:color w:val="000000"/>
          <w:sz w:val="27"/>
          <w:szCs w:val="27"/>
          <w:lang w:val="de-DE" w:eastAsia="cs-CZ"/>
        </w:rPr>
        <w:t xml:space="preserve">, 2. Teil </w:t>
      </w:r>
      <w:r w:rsidR="00684AA1" w:rsidRPr="00684AA1">
        <w:rPr>
          <w:rFonts w:ascii="Arial" w:eastAsia="Times New Roman" w:hAnsi="Arial" w:cs="Arial"/>
          <w:b/>
          <w:bCs/>
          <w:i/>
          <w:color w:val="000000"/>
          <w:sz w:val="27"/>
          <w:szCs w:val="27"/>
          <w:lang w:val="de-DE" w:eastAsia="cs-CZ"/>
        </w:rPr>
        <w:t>1748</w:t>
      </w:r>
      <w:r w:rsidR="00684AA1" w:rsidRPr="00684AA1">
        <w:rPr>
          <w:rFonts w:ascii="Arial" w:eastAsia="Times New Roman" w:hAnsi="Arial" w:cs="Arial"/>
          <w:bCs/>
          <w:color w:val="000000"/>
          <w:sz w:val="27"/>
          <w:szCs w:val="27"/>
          <w:lang w:val="de-DE" w:eastAsia="cs-CZ"/>
        </w:rPr>
        <w:t>)</w:t>
      </w:r>
    </w:p>
    <w:p w:rsidR="002F6CF1" w:rsidRDefault="002F6CF1" w:rsidP="002F6CF1">
      <w:pPr>
        <w:shd w:val="clear" w:color="auto" w:fill="FFFFFF"/>
        <w:spacing w:line="354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cs-CZ"/>
        </w:rPr>
      </w:pPr>
    </w:p>
    <w:p w:rsidR="002F6CF1" w:rsidRPr="002F6CF1" w:rsidRDefault="002F6CF1" w:rsidP="002F6CF1">
      <w:pPr>
        <w:shd w:val="clear" w:color="auto" w:fill="FFFFFF"/>
        <w:spacing w:line="354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cs-CZ"/>
        </w:rPr>
      </w:pPr>
      <w:r w:rsidRPr="002F6CF1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cs-CZ"/>
        </w:rPr>
        <w:t>Das Kutschpferd</w:t>
      </w:r>
      <w:r w:rsidR="00A53640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cs-CZ"/>
        </w:rPr>
        <w:t xml:space="preserve"> (1748)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652"/>
        <w:gridCol w:w="6321"/>
      </w:tblGrid>
      <w:tr w:rsidR="002F6CF1" w:rsidRPr="002F6CF1" w:rsidTr="002F6CF1">
        <w:tc>
          <w:tcPr>
            <w:tcW w:w="0" w:type="auto"/>
            <w:vAlign w:val="center"/>
            <w:hideMark/>
          </w:tcPr>
          <w:p w:rsidR="002F6CF1" w:rsidRPr="002F6CF1" w:rsidRDefault="002F6CF1" w:rsidP="002F6CF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</w:pP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           </w:t>
            </w:r>
          </w:p>
        </w:tc>
        <w:tc>
          <w:tcPr>
            <w:tcW w:w="0" w:type="auto"/>
            <w:vAlign w:val="center"/>
            <w:hideMark/>
          </w:tcPr>
          <w:p w:rsidR="002F6CF1" w:rsidRDefault="002F6CF1" w:rsidP="002F6CF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</w:pPr>
          </w:p>
          <w:p w:rsidR="002F6CF1" w:rsidRDefault="002F6CF1" w:rsidP="002F6CF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</w:pPr>
          </w:p>
          <w:p w:rsidR="002F6CF1" w:rsidRPr="002F6CF1" w:rsidRDefault="002F6CF1" w:rsidP="002F6CF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</w:pP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 xml:space="preserve">Ein Kutschpferd sah den Gaul den Pflug im Acker </w:t>
            </w:r>
            <w:proofErr w:type="spellStart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ziehn</w:t>
            </w:r>
            <w:proofErr w:type="spellEnd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,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Und wieherte mit Stolz auf ihn.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»Wenn«, sprach es, und fing an, die Schenkel schön zu heben,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 xml:space="preserve">»Wenn kannst du dir ein solches </w:t>
            </w:r>
            <w:proofErr w:type="spellStart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Ansehn</w:t>
            </w:r>
            <w:proofErr w:type="spellEnd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 xml:space="preserve"> geben?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Und wenn bewundert dich die Welt?«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 xml:space="preserve">»Schweig«, rief der Gaul, »und </w:t>
            </w:r>
            <w:proofErr w:type="spellStart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laß</w:t>
            </w:r>
            <w:proofErr w:type="spellEnd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 xml:space="preserve"> mich ruhig pflügen,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Denn baute nicht mein Fleiß das Feld,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Wo würdest du den Haber kriegen,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Der deiner Schenkel Stolz erhält?«</w:t>
            </w:r>
          </w:p>
        </w:tc>
      </w:tr>
      <w:tr w:rsidR="002F6CF1" w:rsidRPr="002F6CF1" w:rsidTr="002F6CF1">
        <w:tc>
          <w:tcPr>
            <w:tcW w:w="0" w:type="auto"/>
            <w:gridSpan w:val="2"/>
            <w:vAlign w:val="center"/>
          </w:tcPr>
          <w:p w:rsidR="002F6CF1" w:rsidRPr="002F6CF1" w:rsidRDefault="002F6CF1" w:rsidP="002F6CF1">
            <w:pPr>
              <w:spacing w:before="150" w:after="150" w:line="240" w:lineRule="auto"/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</w:pPr>
          </w:p>
        </w:tc>
      </w:tr>
      <w:tr w:rsidR="002F6CF1" w:rsidRPr="002F6CF1" w:rsidTr="002F6CF1">
        <w:tc>
          <w:tcPr>
            <w:tcW w:w="0" w:type="auto"/>
            <w:vAlign w:val="center"/>
            <w:hideMark/>
          </w:tcPr>
          <w:p w:rsidR="002F6CF1" w:rsidRPr="002F6CF1" w:rsidRDefault="002F6CF1" w:rsidP="002F6CF1">
            <w:pPr>
              <w:spacing w:before="150" w:after="150" w:line="240" w:lineRule="auto"/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6CF1" w:rsidRPr="002F6CF1" w:rsidRDefault="002F6CF1" w:rsidP="002F6CF1">
            <w:pPr>
              <w:spacing w:before="150" w:after="150" w:line="240" w:lineRule="auto"/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</w:pP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 xml:space="preserve">Die ihr die </w:t>
            </w:r>
            <w:proofErr w:type="spellStart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Niedern</w:t>
            </w:r>
            <w:proofErr w:type="spellEnd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 xml:space="preserve"> so verachtet,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 xml:space="preserve">Vornehme Müßiggänger, </w:t>
            </w:r>
            <w:proofErr w:type="spellStart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wißt</w:t>
            </w:r>
            <w:proofErr w:type="spellEnd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,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</w:r>
            <w:proofErr w:type="spellStart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Daß</w:t>
            </w:r>
            <w:proofErr w:type="spellEnd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 xml:space="preserve"> selbst der Stolz, mit dem ihr sie betrachtet,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</w:r>
            <w:proofErr w:type="spellStart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Daß</w:t>
            </w:r>
            <w:proofErr w:type="spellEnd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 xml:space="preserve"> euer Vorzug selbst, aus dem ihr sie verachtet,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Auf ihren Fleiß gegründet ist.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Ist der, der sich und euch durch seine Hand ernährt,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 xml:space="preserve">Nichts </w:t>
            </w:r>
            <w:proofErr w:type="spellStart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Bessers</w:t>
            </w:r>
            <w:proofErr w:type="spellEnd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 xml:space="preserve"> als Verachtung wert?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 xml:space="preserve">Gesetzt, du hättest </w:t>
            </w:r>
            <w:proofErr w:type="spellStart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beßre</w:t>
            </w:r>
            <w:proofErr w:type="spellEnd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 xml:space="preserve"> Sitten: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So ist der Vorzug doch nicht dein.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Denn stammtest du aus ihren Hütten: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So hättest du auch ihre Sitten.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Und was du bist, und mehr, das würden sie auch sein,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</w:r>
            <w:proofErr w:type="spellStart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>Wenn</w:t>
            </w:r>
            <w:proofErr w:type="spellEnd"/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t xml:space="preserve"> sie wie du erzogen wären.</w:t>
            </w:r>
            <w:r w:rsidRPr="002F6CF1">
              <w:rPr>
                <w:rFonts w:ascii="Calibri" w:eastAsia="Times New Roman" w:hAnsi="Calibri" w:cs="Calibri"/>
                <w:color w:val="333333"/>
                <w:sz w:val="25"/>
                <w:szCs w:val="25"/>
                <w:lang w:val="de-DE" w:eastAsia="cs-CZ"/>
              </w:rPr>
              <w:br/>
              <w:t>Dich kann die Welt sehr leicht, ihn aber nicht entbehren.</w:t>
            </w:r>
          </w:p>
        </w:tc>
      </w:tr>
    </w:tbl>
    <w:p w:rsidR="00287110" w:rsidRDefault="00287110"/>
    <w:p w:rsidR="00A53640" w:rsidRDefault="00A53640"/>
    <w:p w:rsidR="00A53640" w:rsidRDefault="00A53640"/>
    <w:p w:rsidR="00A53640" w:rsidRDefault="00A53640"/>
    <w:p w:rsidR="00A53640" w:rsidRDefault="00A53640"/>
    <w:p w:rsidR="00A53640" w:rsidRDefault="00A53640"/>
    <w:p w:rsidR="00A53640" w:rsidRDefault="00A53640"/>
    <w:p w:rsidR="00A53640" w:rsidRDefault="00A53640" w:rsidP="00A53640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A53640">
        <w:rPr>
          <w:rFonts w:ascii="Arial" w:hAnsi="Arial" w:cs="Arial"/>
          <w:b/>
          <w:sz w:val="28"/>
          <w:szCs w:val="28"/>
          <w:lang w:val="de-DE"/>
        </w:rPr>
        <w:lastRenderedPageBreak/>
        <w:t>Gotthold Ephraim Lessing</w:t>
      </w:r>
    </w:p>
    <w:p w:rsidR="00F11134" w:rsidRPr="00F11134" w:rsidRDefault="00A84211" w:rsidP="00A53640"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(Aus: </w:t>
      </w:r>
      <w:r w:rsidRPr="00A84211">
        <w:rPr>
          <w:rFonts w:ascii="Arial" w:hAnsi="Arial" w:cs="Arial"/>
          <w:b/>
          <w:i/>
          <w:sz w:val="28"/>
          <w:szCs w:val="28"/>
          <w:lang w:val="de-DE"/>
        </w:rPr>
        <w:t>Fabeln, 1759</w:t>
      </w:r>
      <w:r>
        <w:rPr>
          <w:rFonts w:ascii="Arial" w:hAnsi="Arial" w:cs="Arial"/>
          <w:sz w:val="28"/>
          <w:szCs w:val="28"/>
          <w:lang w:val="de-DE"/>
        </w:rPr>
        <w:t>)</w:t>
      </w:r>
    </w:p>
    <w:p w:rsidR="00A53640" w:rsidRPr="00A53640" w:rsidRDefault="00A53640" w:rsidP="00A53640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</w:p>
    <w:p w:rsidR="00A53640" w:rsidRPr="00A53640" w:rsidRDefault="00A53640" w:rsidP="00A53640">
      <w:pPr>
        <w:shd w:val="clear" w:color="auto" w:fill="FFFFFF"/>
        <w:spacing w:after="0" w:line="354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de-DE" w:eastAsia="cs-CZ"/>
        </w:rPr>
      </w:pPr>
      <w:r w:rsidRPr="00A53640">
        <w:rPr>
          <w:rFonts w:ascii="Arial" w:eastAsia="Times New Roman" w:hAnsi="Arial" w:cs="Arial"/>
          <w:b/>
          <w:bCs/>
          <w:color w:val="000000"/>
          <w:sz w:val="28"/>
          <w:szCs w:val="28"/>
          <w:lang w:val="de-DE" w:eastAsia="cs-CZ"/>
        </w:rPr>
        <w:t>7. Der Löwe mit dem Esel</w:t>
      </w:r>
    </w:p>
    <w:p w:rsidR="00A53640" w:rsidRPr="00A53640" w:rsidRDefault="00A53640" w:rsidP="00A53640">
      <w:pPr>
        <w:shd w:val="clear" w:color="auto" w:fill="FFFFFF"/>
        <w:spacing w:before="72" w:after="72" w:line="354" w:lineRule="atLeast"/>
        <w:jc w:val="center"/>
        <w:rPr>
          <w:rFonts w:ascii="Arial" w:eastAsia="Times New Roman" w:hAnsi="Arial" w:cs="Arial"/>
          <w:color w:val="000000"/>
          <w:lang w:val="de-DE" w:eastAsia="cs-CZ"/>
        </w:rPr>
      </w:pPr>
      <w:r w:rsidRPr="00A53640">
        <w:rPr>
          <w:rFonts w:ascii="Arial" w:eastAsia="Times New Roman" w:hAnsi="Arial" w:cs="Arial"/>
          <w:color w:val="000000"/>
          <w:lang w:val="de-DE" w:eastAsia="cs-CZ"/>
        </w:rPr>
        <w:t xml:space="preserve">Phaedrus </w:t>
      </w:r>
      <w:proofErr w:type="spellStart"/>
      <w:r w:rsidRPr="00A53640">
        <w:rPr>
          <w:rFonts w:ascii="Arial" w:eastAsia="Times New Roman" w:hAnsi="Arial" w:cs="Arial"/>
          <w:color w:val="000000"/>
          <w:lang w:val="de-DE" w:eastAsia="cs-CZ"/>
        </w:rPr>
        <w:t>lib</w:t>
      </w:r>
      <w:proofErr w:type="spellEnd"/>
      <w:r w:rsidRPr="00A53640">
        <w:rPr>
          <w:rFonts w:ascii="Arial" w:eastAsia="Times New Roman" w:hAnsi="Arial" w:cs="Arial"/>
          <w:color w:val="000000"/>
          <w:lang w:val="de-DE" w:eastAsia="cs-CZ"/>
        </w:rPr>
        <w:t xml:space="preserve">. I. </w:t>
      </w:r>
      <w:proofErr w:type="spellStart"/>
      <w:r w:rsidRPr="00A53640">
        <w:rPr>
          <w:rFonts w:ascii="Arial" w:eastAsia="Times New Roman" w:hAnsi="Arial" w:cs="Arial"/>
          <w:color w:val="000000"/>
          <w:lang w:val="de-DE" w:eastAsia="cs-CZ"/>
        </w:rPr>
        <w:t>Fab</w:t>
      </w:r>
      <w:proofErr w:type="spellEnd"/>
      <w:r w:rsidRPr="00A53640">
        <w:rPr>
          <w:rFonts w:ascii="Arial" w:eastAsia="Times New Roman" w:hAnsi="Arial" w:cs="Arial"/>
          <w:color w:val="000000"/>
          <w:lang w:val="de-DE" w:eastAsia="cs-CZ"/>
        </w:rPr>
        <w:t>. 11.</w:t>
      </w:r>
    </w:p>
    <w:p w:rsidR="00A53640" w:rsidRPr="00A53640" w:rsidRDefault="00A53640" w:rsidP="00A53640">
      <w:pPr>
        <w:shd w:val="clear" w:color="auto" w:fill="FFFFFF"/>
        <w:spacing w:before="96" w:after="96" w:line="354" w:lineRule="atLeast"/>
        <w:ind w:firstLine="192"/>
        <w:jc w:val="both"/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</w:pPr>
      <w:r w:rsidRPr="00A53640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Als des </w:t>
      </w:r>
      <w:proofErr w:type="spellStart"/>
      <w:r w:rsidRPr="00A53640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Aesopus</w:t>
      </w:r>
      <w:proofErr w:type="spellEnd"/>
      <w:r w:rsidRPr="00A53640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 Löwe mit dem Esel, der ihm durch seine fürchterliche Stimme die Tiere sollte jagen helfen, nach dem Walde ging, rief ihm eine nasenweise Krähe von dem Baume zu: Ein schöner Gesellschafter! Schämst du dich nicht, mit einem Esel zu gehen? – Wen ich brauchen kann, versetzter der Löwe, dem kann ich ja wohl meine Seite gönnen.</w:t>
      </w:r>
    </w:p>
    <w:p w:rsidR="00A53640" w:rsidRPr="00A53640" w:rsidRDefault="00A53640" w:rsidP="00A53640">
      <w:pPr>
        <w:shd w:val="clear" w:color="auto" w:fill="FFFFFF"/>
        <w:spacing w:before="96" w:line="354" w:lineRule="atLeast"/>
        <w:ind w:firstLine="192"/>
        <w:jc w:val="both"/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</w:pPr>
      <w:r w:rsidRPr="00A53640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So denken die Großen alle, wenn sie einen Niedrigen ihrer Gemeinschaft würdigen.</w:t>
      </w:r>
    </w:p>
    <w:p w:rsidR="00A53640" w:rsidRDefault="00A53640">
      <w:pPr>
        <w:rPr>
          <w:lang w:val="de-DE"/>
        </w:rPr>
      </w:pPr>
    </w:p>
    <w:p w:rsidR="00A53640" w:rsidRDefault="00A53640">
      <w:pPr>
        <w:rPr>
          <w:lang w:val="de-DE"/>
        </w:rPr>
      </w:pPr>
    </w:p>
    <w:p w:rsidR="00765576" w:rsidRPr="00765576" w:rsidRDefault="00765576" w:rsidP="00765576">
      <w:pPr>
        <w:shd w:val="clear" w:color="auto" w:fill="FFFFFF"/>
        <w:spacing w:after="0" w:line="354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cs-CZ"/>
        </w:rPr>
      </w:pPr>
      <w:r w:rsidRPr="00765576">
        <w:rPr>
          <w:rFonts w:ascii="Arial" w:eastAsia="Times New Roman" w:hAnsi="Arial" w:cs="Arial"/>
          <w:b/>
          <w:bCs/>
          <w:color w:val="000000"/>
          <w:sz w:val="27"/>
          <w:szCs w:val="27"/>
          <w:lang w:val="de-DE" w:eastAsia="cs-CZ"/>
        </w:rPr>
        <w:t>8. Der Esel mit dem Löwen</w:t>
      </w:r>
    </w:p>
    <w:p w:rsidR="00765576" w:rsidRPr="00765576" w:rsidRDefault="00765576" w:rsidP="00765576">
      <w:pPr>
        <w:shd w:val="clear" w:color="auto" w:fill="FFFFFF"/>
        <w:spacing w:before="72" w:after="72" w:line="354" w:lineRule="atLeast"/>
        <w:jc w:val="center"/>
        <w:rPr>
          <w:rFonts w:ascii="Arial" w:eastAsia="Times New Roman" w:hAnsi="Arial" w:cs="Arial"/>
          <w:color w:val="000000"/>
          <w:lang w:val="de-DE" w:eastAsia="cs-CZ"/>
        </w:rPr>
      </w:pPr>
      <w:r w:rsidRPr="00765576">
        <w:rPr>
          <w:rFonts w:ascii="Arial" w:eastAsia="Times New Roman" w:hAnsi="Arial" w:cs="Arial"/>
          <w:color w:val="000000"/>
          <w:lang w:val="de-DE" w:eastAsia="cs-CZ"/>
        </w:rPr>
        <w:t xml:space="preserve">Phaedrus </w:t>
      </w:r>
      <w:proofErr w:type="spellStart"/>
      <w:r w:rsidRPr="00765576">
        <w:rPr>
          <w:rFonts w:ascii="Arial" w:eastAsia="Times New Roman" w:hAnsi="Arial" w:cs="Arial"/>
          <w:color w:val="000000"/>
          <w:lang w:val="de-DE" w:eastAsia="cs-CZ"/>
        </w:rPr>
        <w:t>lib</w:t>
      </w:r>
      <w:proofErr w:type="spellEnd"/>
      <w:r w:rsidRPr="00765576">
        <w:rPr>
          <w:rFonts w:ascii="Arial" w:eastAsia="Times New Roman" w:hAnsi="Arial" w:cs="Arial"/>
          <w:color w:val="000000"/>
          <w:lang w:val="de-DE" w:eastAsia="cs-CZ"/>
        </w:rPr>
        <w:t xml:space="preserve">. I. </w:t>
      </w:r>
      <w:proofErr w:type="spellStart"/>
      <w:r w:rsidRPr="00765576">
        <w:rPr>
          <w:rFonts w:ascii="Arial" w:eastAsia="Times New Roman" w:hAnsi="Arial" w:cs="Arial"/>
          <w:color w:val="000000"/>
          <w:lang w:val="de-DE" w:eastAsia="cs-CZ"/>
        </w:rPr>
        <w:t>Fab</w:t>
      </w:r>
      <w:proofErr w:type="spellEnd"/>
      <w:r w:rsidRPr="00765576">
        <w:rPr>
          <w:rFonts w:ascii="Arial" w:eastAsia="Times New Roman" w:hAnsi="Arial" w:cs="Arial"/>
          <w:color w:val="000000"/>
          <w:lang w:val="de-DE" w:eastAsia="cs-CZ"/>
        </w:rPr>
        <w:t>. 11.</w:t>
      </w:r>
    </w:p>
    <w:p w:rsidR="00765576" w:rsidRPr="00765576" w:rsidRDefault="00765576" w:rsidP="00765576">
      <w:pPr>
        <w:shd w:val="clear" w:color="auto" w:fill="FFFFFF"/>
        <w:spacing w:before="96" w:after="96" w:line="354" w:lineRule="atLeast"/>
        <w:ind w:firstLine="192"/>
        <w:jc w:val="both"/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</w:pPr>
      <w:r w:rsidRPr="00765576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Als der Esel mit dem Löwen des </w:t>
      </w:r>
      <w:proofErr w:type="spellStart"/>
      <w:r w:rsidRPr="00765576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Aesopus</w:t>
      </w:r>
      <w:proofErr w:type="spellEnd"/>
      <w:r w:rsidRPr="00765576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, der ihn statt seines Jägerhorns brauchte, nach dem Walde ging, begegnete ihm ein andrer Esel von seiner Bekanntschaft und rief ihm zu: Guten Tag, mein Bruder! – Unverschämter! war die Antwort. –</w:t>
      </w:r>
    </w:p>
    <w:p w:rsidR="00765576" w:rsidRPr="00765576" w:rsidRDefault="00765576" w:rsidP="00765576">
      <w:pPr>
        <w:shd w:val="clear" w:color="auto" w:fill="FFFFFF"/>
        <w:spacing w:before="96" w:line="354" w:lineRule="atLeast"/>
        <w:ind w:firstLine="192"/>
        <w:jc w:val="both"/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</w:pPr>
      <w:r w:rsidRPr="00765576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Und warum das? fuhr jener Esel fort. Bist du deswegen, weil du mit einem Löwen gehst, besser als ich? mehr als ein Esel?</w:t>
      </w:r>
    </w:p>
    <w:p w:rsidR="00A53640" w:rsidRPr="00A53640" w:rsidRDefault="00A53640">
      <w:pPr>
        <w:rPr>
          <w:lang w:val="de-DE"/>
        </w:rPr>
      </w:pPr>
    </w:p>
    <w:sectPr w:rsidR="00A53640" w:rsidRPr="00A5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F1"/>
    <w:rsid w:val="00287110"/>
    <w:rsid w:val="002F6CF1"/>
    <w:rsid w:val="00684AA1"/>
    <w:rsid w:val="00765576"/>
    <w:rsid w:val="00A53640"/>
    <w:rsid w:val="00A84211"/>
    <w:rsid w:val="00F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A27D"/>
  <w15:chartTrackingRefBased/>
  <w15:docId w15:val="{CB106C74-F056-4313-93FE-EE0FA0E9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ntersml1">
    <w:name w:val="centersml1"/>
    <w:basedOn w:val="Normln"/>
    <w:rsid w:val="00A53640"/>
    <w:pPr>
      <w:spacing w:before="72" w:after="72" w:line="240" w:lineRule="auto"/>
      <w:jc w:val="center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9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689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12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601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2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60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27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22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Tvrdík</dc:creator>
  <cp:keywords/>
  <dc:description/>
  <cp:lastModifiedBy>Milan Tvrdík</cp:lastModifiedBy>
  <cp:revision>3</cp:revision>
  <dcterms:created xsi:type="dcterms:W3CDTF">2019-01-06T14:17:00Z</dcterms:created>
  <dcterms:modified xsi:type="dcterms:W3CDTF">2019-01-06T15:19:00Z</dcterms:modified>
</cp:coreProperties>
</file>