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68" w:rsidRPr="00F51918" w:rsidRDefault="001C4768" w:rsidP="001C4768">
      <w:pPr>
        <w:jc w:val="both"/>
        <w:rPr>
          <w:b/>
          <w:szCs w:val="24"/>
        </w:rPr>
      </w:pPr>
      <w:r w:rsidRPr="00F51918">
        <w:rPr>
          <w:b/>
          <w:szCs w:val="24"/>
        </w:rPr>
        <w:t>Esence, zákony a věda mezi Descartem a Leibnizem</w:t>
      </w:r>
    </w:p>
    <w:p w:rsidR="001C4768" w:rsidRPr="00F51918" w:rsidRDefault="001C4768" w:rsidP="001C4768">
      <w:pPr>
        <w:pStyle w:val="Bezmezer"/>
        <w:jc w:val="both"/>
        <w:rPr>
          <w:szCs w:val="24"/>
        </w:rPr>
      </w:pPr>
      <w:r w:rsidRPr="00F51918">
        <w:rPr>
          <w:szCs w:val="24"/>
        </w:rPr>
        <w:t xml:space="preserve">J. </w:t>
      </w:r>
      <w:proofErr w:type="spellStart"/>
      <w:r w:rsidRPr="00F51918">
        <w:rPr>
          <w:szCs w:val="24"/>
        </w:rPr>
        <w:t>Palkoska</w:t>
      </w:r>
      <w:proofErr w:type="spellEnd"/>
      <w:r w:rsidRPr="00F51918">
        <w:rPr>
          <w:szCs w:val="24"/>
        </w:rPr>
        <w:t>, ZS 2018</w:t>
      </w:r>
    </w:p>
    <w:p w:rsidR="001C4768" w:rsidRPr="00F51918" w:rsidRDefault="001C4768" w:rsidP="001C4768">
      <w:pPr>
        <w:pStyle w:val="Bezmezer"/>
        <w:jc w:val="both"/>
        <w:rPr>
          <w:szCs w:val="24"/>
        </w:rPr>
      </w:pPr>
      <w:r w:rsidRPr="00F51918">
        <w:rPr>
          <w:szCs w:val="24"/>
        </w:rPr>
        <w:t xml:space="preserve">handout </w:t>
      </w:r>
      <w:r w:rsidR="00C56B89">
        <w:rPr>
          <w:szCs w:val="24"/>
        </w:rPr>
        <w:t>3</w:t>
      </w:r>
      <w:r w:rsidRPr="00F51918">
        <w:rPr>
          <w:szCs w:val="24"/>
        </w:rPr>
        <w:t>, 1</w:t>
      </w:r>
      <w:r w:rsidR="00C56B89">
        <w:rPr>
          <w:szCs w:val="24"/>
        </w:rPr>
        <w:t>9</w:t>
      </w:r>
      <w:r w:rsidRPr="00F51918">
        <w:rPr>
          <w:szCs w:val="24"/>
        </w:rPr>
        <w:t>. 10. 2018</w:t>
      </w:r>
    </w:p>
    <w:p w:rsidR="001C4768" w:rsidRDefault="001C4768">
      <w:pPr>
        <w:rPr>
          <w:rFonts w:eastAsia="Times New Roman"/>
          <w:szCs w:val="24"/>
          <w:lang w:eastAsia="cs-CZ"/>
        </w:rPr>
      </w:pPr>
    </w:p>
    <w:p w:rsidR="001C4768" w:rsidRDefault="001C4768">
      <w:pPr>
        <w:rPr>
          <w:rFonts w:eastAsia="Times New Roman"/>
          <w:szCs w:val="24"/>
          <w:lang w:eastAsia="cs-CZ"/>
        </w:rPr>
      </w:pPr>
    </w:p>
    <w:p w:rsidR="001C4768" w:rsidRDefault="001C4768">
      <w:pPr>
        <w:rPr>
          <w:rFonts w:eastAsia="Times New Roman"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I</w:t>
      </w:r>
    </w:p>
    <w:p w:rsidR="004831E2" w:rsidRDefault="001963E6" w:rsidP="00C40942">
      <w:pPr>
        <w:jc w:val="both"/>
        <w:rPr>
          <w:rFonts w:eastAsia="Times New Roman"/>
          <w:szCs w:val="24"/>
          <w:lang w:eastAsia="cs-CZ"/>
        </w:rPr>
      </w:pPr>
      <w:r w:rsidRPr="00E42D13">
        <w:rPr>
          <w:rFonts w:eastAsia="Times New Roman"/>
          <w:szCs w:val="24"/>
          <w:lang w:eastAsia="cs-CZ"/>
        </w:rPr>
        <w:t xml:space="preserve"> </w:t>
      </w:r>
      <w:r w:rsidR="00E42D13" w:rsidRPr="00E42D13">
        <w:rPr>
          <w:rFonts w:eastAsia="Times New Roman"/>
          <w:szCs w:val="24"/>
          <w:lang w:eastAsia="cs-CZ"/>
        </w:rPr>
        <w:t>„[J]e třeba uvážit příčinu [pohybu], která je dvojí: za prvé, všeobecná a prvotní [</w:t>
      </w:r>
      <w:r w:rsidR="00E42D13" w:rsidRPr="00E42D13">
        <w:rPr>
          <w:rFonts w:eastAsia="Times New Roman"/>
          <w:i/>
          <w:szCs w:val="24"/>
          <w:lang w:eastAsia="cs-CZ"/>
        </w:rPr>
        <w:t xml:space="preserve">universalem &amp;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primariam</w:t>
      </w:r>
      <w:proofErr w:type="spellEnd"/>
      <w:r w:rsidR="00E42D13" w:rsidRPr="00E42D13">
        <w:rPr>
          <w:rFonts w:eastAsia="Times New Roman"/>
          <w:szCs w:val="24"/>
          <w:lang w:eastAsia="cs-CZ"/>
        </w:rPr>
        <w:t>], která je obecnou příčinou [</w:t>
      </w:r>
      <w:r w:rsidR="00E42D13" w:rsidRPr="00E42D13">
        <w:rPr>
          <w:rFonts w:eastAsia="Times New Roman"/>
          <w:i/>
          <w:szCs w:val="24"/>
          <w:lang w:eastAsia="cs-CZ"/>
        </w:rPr>
        <w:t xml:space="preserve">causa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generalis</w:t>
      </w:r>
      <w:proofErr w:type="spellEnd"/>
      <w:r w:rsidR="00E42D13" w:rsidRPr="00E42D13">
        <w:rPr>
          <w:rFonts w:eastAsia="Times New Roman"/>
          <w:szCs w:val="24"/>
          <w:lang w:eastAsia="cs-CZ"/>
        </w:rPr>
        <w:t>] všech pohybů, jež jsou ve světě; a za další, jednotlivá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particularem</w:t>
      </w:r>
      <w:proofErr w:type="spellEnd"/>
      <w:r w:rsidR="00E42D13" w:rsidRPr="00E42D13">
        <w:rPr>
          <w:rFonts w:eastAsia="Times New Roman"/>
          <w:szCs w:val="24"/>
          <w:lang w:eastAsia="cs-CZ"/>
        </w:rPr>
        <w:t>], která působí, že jednotlivé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singulae</w:t>
      </w:r>
      <w:proofErr w:type="spellEnd"/>
      <w:r w:rsidR="00E42D13" w:rsidRPr="00E42D13">
        <w:rPr>
          <w:rFonts w:eastAsia="Times New Roman"/>
          <w:szCs w:val="24"/>
          <w:lang w:eastAsia="cs-CZ"/>
        </w:rPr>
        <w:t>] části matérie nabývají pohybů, které dříve neměly. Co se týče té obecné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generalem</w:t>
      </w:r>
      <w:proofErr w:type="spellEnd"/>
      <w:r w:rsidR="00E42D13" w:rsidRPr="00E42D13">
        <w:rPr>
          <w:rFonts w:eastAsia="Times New Roman"/>
          <w:szCs w:val="24"/>
          <w:lang w:eastAsia="cs-CZ"/>
        </w:rPr>
        <w:t xml:space="preserve">], zdá se mi zjevné, že jí není nic jiného než samotný </w:t>
      </w:r>
      <w:r w:rsidR="00E42D13" w:rsidRPr="00E42D13">
        <w:rPr>
          <w:rFonts w:eastAsia="Times New Roman"/>
          <w:szCs w:val="24"/>
          <w:u w:val="single"/>
          <w:lang w:eastAsia="cs-CZ"/>
        </w:rPr>
        <w:t>Bůh, kter</w:t>
      </w:r>
      <w:r w:rsidR="0069738C">
        <w:rPr>
          <w:rFonts w:eastAsia="Times New Roman"/>
          <w:szCs w:val="24"/>
          <w:u w:val="single"/>
          <w:lang w:eastAsia="cs-CZ"/>
        </w:rPr>
        <w:t>ý</w:t>
      </w:r>
      <w:r w:rsidR="00E42D13" w:rsidRPr="00E42D13">
        <w:rPr>
          <w:rFonts w:eastAsia="Times New Roman"/>
          <w:szCs w:val="24"/>
          <w:u w:val="single"/>
          <w:lang w:eastAsia="cs-CZ"/>
        </w:rPr>
        <w:t xml:space="preserve"> na počátku stvořil matérii zároveň [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simul</w:t>
      </w:r>
      <w:proofErr w:type="spellEnd"/>
      <w:r w:rsidR="00E42D13" w:rsidRPr="00E42D13">
        <w:rPr>
          <w:rFonts w:eastAsia="Times New Roman"/>
          <w:szCs w:val="24"/>
          <w:u w:val="single"/>
          <w:lang w:eastAsia="cs-CZ"/>
        </w:rPr>
        <w:t>] s pohybem i klidem a pouze svým řádným spolupůsobením [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concursum</w:t>
      </w:r>
      <w:proofErr w:type="spellEnd"/>
      <w:r w:rsidR="00E42D13" w:rsidRPr="00E42D13">
        <w:rPr>
          <w:rFonts w:eastAsia="Times New Roman"/>
          <w:i/>
          <w:szCs w:val="24"/>
          <w:u w:val="single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ordinarium</w:t>
      </w:r>
      <w:proofErr w:type="spellEnd"/>
      <w:r w:rsidR="00E42D13" w:rsidRPr="00E42D13">
        <w:rPr>
          <w:rFonts w:eastAsia="Times New Roman"/>
          <w:szCs w:val="24"/>
          <w:u w:val="single"/>
          <w:lang w:eastAsia="cs-CZ"/>
        </w:rPr>
        <w:t>] v ní celé zachovává [</w:t>
      </w:r>
      <w:r w:rsidR="00E42D13" w:rsidRPr="00E42D13">
        <w:rPr>
          <w:rFonts w:eastAsia="Times New Roman"/>
          <w:i/>
          <w:szCs w:val="24"/>
          <w:u w:val="single"/>
          <w:lang w:eastAsia="cs-CZ"/>
        </w:rPr>
        <w:t xml:space="preserve">in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eâ</w:t>
      </w:r>
      <w:proofErr w:type="spellEnd"/>
      <w:r w:rsidR="00E42D13" w:rsidRPr="00E42D13">
        <w:rPr>
          <w:rFonts w:eastAsia="Times New Roman"/>
          <w:i/>
          <w:szCs w:val="24"/>
          <w:u w:val="single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totâ</w:t>
      </w:r>
      <w:proofErr w:type="spellEnd"/>
      <w:r w:rsidR="00E42D13" w:rsidRPr="00E42D13">
        <w:rPr>
          <w:rFonts w:eastAsia="Times New Roman"/>
          <w:szCs w:val="24"/>
          <w:u w:val="single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conservat</w:t>
      </w:r>
      <w:proofErr w:type="spellEnd"/>
      <w:r w:rsidR="00E42D13" w:rsidRPr="00E42D13">
        <w:rPr>
          <w:rFonts w:eastAsia="Times New Roman"/>
          <w:szCs w:val="24"/>
          <w:u w:val="single"/>
          <w:lang w:eastAsia="cs-CZ"/>
        </w:rPr>
        <w:t>] právě tolik pohybu i klidu, kolik do ní tehdy vložil.</w:t>
      </w:r>
      <w:r w:rsidR="00E42D13">
        <w:rPr>
          <w:rFonts w:eastAsia="Times New Roman"/>
          <w:szCs w:val="24"/>
          <w:u w:val="single"/>
          <w:lang w:eastAsia="cs-CZ"/>
        </w:rPr>
        <w:t xml:space="preserve"> ... </w:t>
      </w:r>
      <w:r w:rsidR="00E42D13" w:rsidRPr="00E42D13">
        <w:rPr>
          <w:rFonts w:eastAsia="Times New Roman"/>
          <w:szCs w:val="24"/>
          <w:lang w:eastAsia="cs-CZ"/>
        </w:rPr>
        <w:t xml:space="preserve">Chápeme též, že v Bohu je nejen ta dokonalost, že je sám v sobě neměnný, ale též že </w:t>
      </w:r>
      <w:r w:rsidR="00E42D13" w:rsidRPr="00E42D13">
        <w:rPr>
          <w:rFonts w:eastAsia="Times New Roman"/>
          <w:szCs w:val="24"/>
          <w:u w:val="single"/>
          <w:lang w:eastAsia="cs-CZ"/>
        </w:rPr>
        <w:t>jedná tak trvalým a neměnným způsobem, jak jen možno</w:t>
      </w:r>
      <w:r w:rsidR="00E42D13" w:rsidRPr="00E42D13">
        <w:rPr>
          <w:rFonts w:eastAsia="Times New Roman"/>
          <w:szCs w:val="24"/>
          <w:lang w:eastAsia="cs-CZ"/>
        </w:rPr>
        <w:t xml:space="preserve">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modo</w:t>
      </w:r>
      <w:proofErr w:type="spellEnd"/>
      <w:r w:rsidR="00E42D13" w:rsidRPr="00E42D13">
        <w:rPr>
          <w:rFonts w:eastAsia="Times New Roman"/>
          <w:i/>
          <w:szCs w:val="24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quàm</w:t>
      </w:r>
      <w:proofErr w:type="spellEnd"/>
      <w:r w:rsidR="00E42D13" w:rsidRPr="00E42D13">
        <w:rPr>
          <w:rFonts w:eastAsia="Times New Roman"/>
          <w:i/>
          <w:szCs w:val="24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maximè</w:t>
      </w:r>
      <w:proofErr w:type="spellEnd"/>
      <w:r w:rsidR="00E42D13" w:rsidRPr="00E42D13">
        <w:rPr>
          <w:rFonts w:eastAsia="Times New Roman"/>
          <w:i/>
          <w:szCs w:val="24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constanti</w:t>
      </w:r>
      <w:proofErr w:type="spellEnd"/>
      <w:r w:rsidR="00E42D13" w:rsidRPr="00E42D13">
        <w:rPr>
          <w:rFonts w:eastAsia="Times New Roman"/>
          <w:i/>
          <w:szCs w:val="24"/>
          <w:lang w:eastAsia="cs-CZ"/>
        </w:rPr>
        <w:t xml:space="preserve"> &amp;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immutabili</w:t>
      </w:r>
      <w:proofErr w:type="spellEnd"/>
      <w:r w:rsidR="00E42D13" w:rsidRPr="00E42D13">
        <w:rPr>
          <w:rFonts w:eastAsia="Times New Roman"/>
          <w:i/>
          <w:szCs w:val="24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operetur</w:t>
      </w:r>
      <w:proofErr w:type="spellEnd"/>
      <w:r w:rsidR="00E42D13" w:rsidRPr="00E42D13">
        <w:rPr>
          <w:rFonts w:eastAsia="Times New Roman"/>
          <w:szCs w:val="24"/>
          <w:lang w:eastAsia="cs-CZ"/>
        </w:rPr>
        <w:t>]</w:t>
      </w:r>
      <w:r w:rsidR="00E42D13">
        <w:rPr>
          <w:rFonts w:eastAsia="Times New Roman"/>
          <w:szCs w:val="24"/>
          <w:lang w:eastAsia="cs-CZ"/>
        </w:rPr>
        <w:t>. ...</w:t>
      </w:r>
      <w:r w:rsidR="00E42D13" w:rsidRPr="00E42D13">
        <w:rPr>
          <w:rFonts w:eastAsia="Times New Roman"/>
          <w:szCs w:val="24"/>
          <w:lang w:eastAsia="cs-CZ"/>
        </w:rPr>
        <w:t xml:space="preserve"> Bůh částem matérie udělil různé pohyby, když je prvně stvořil, a celou tuto matérii nyní zachovává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conservet</w:t>
      </w:r>
      <w:proofErr w:type="spellEnd"/>
      <w:r w:rsidR="00E42D13" w:rsidRPr="00E42D13">
        <w:rPr>
          <w:rFonts w:eastAsia="Times New Roman"/>
          <w:szCs w:val="24"/>
          <w:lang w:eastAsia="cs-CZ"/>
        </w:rPr>
        <w:t>] zcela stejným způsobem a #podle téhož plánu [</w:t>
      </w:r>
      <w:proofErr w:type="spellStart"/>
      <w:r w:rsidR="00E42D13" w:rsidRPr="00E42D13">
        <w:rPr>
          <w:rFonts w:eastAsia="Times New Roman"/>
          <w:i/>
          <w:szCs w:val="24"/>
          <w:lang w:eastAsia="cs-CZ"/>
        </w:rPr>
        <w:t>ratione</w:t>
      </w:r>
      <w:proofErr w:type="spellEnd"/>
      <w:r w:rsidR="00E42D13" w:rsidRPr="00E42D13">
        <w:rPr>
          <w:rFonts w:eastAsia="Times New Roman"/>
          <w:szCs w:val="24"/>
          <w:lang w:eastAsia="cs-CZ"/>
        </w:rPr>
        <w:t>], podle nějž ji předtím stvořil &lt;#s týmiž zákony, které částem matérie určil při jejich stvoření˃</w:t>
      </w:r>
      <w:r w:rsidR="00E42D13">
        <w:rPr>
          <w:rFonts w:eastAsia="Times New Roman"/>
          <w:szCs w:val="24"/>
          <w:lang w:eastAsia="cs-CZ"/>
        </w:rPr>
        <w:t xml:space="preserve"> ....</w:t>
      </w:r>
      <w:r w:rsidR="00E42D13" w:rsidRPr="00E42D13">
        <w:rPr>
          <w:rFonts w:eastAsia="Times New Roman"/>
          <w:szCs w:val="24"/>
          <w:lang w:eastAsia="cs-CZ"/>
        </w:rPr>
        <w:t xml:space="preserve"> A z téže neměnnosti Boha lze poznat určitá </w:t>
      </w:r>
      <w:r w:rsidR="00E42D13" w:rsidRPr="00E42D13">
        <w:rPr>
          <w:rFonts w:eastAsia="Times New Roman"/>
          <w:szCs w:val="24"/>
          <w:u w:val="single"/>
          <w:lang w:eastAsia="cs-CZ"/>
        </w:rPr>
        <w:t>přírodní pravidla či zákony, které jsou druhotnými a jednotlivými příčinami [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causae</w:t>
      </w:r>
      <w:proofErr w:type="spellEnd"/>
      <w:r w:rsidR="00E42D13" w:rsidRPr="00E42D13">
        <w:rPr>
          <w:rFonts w:eastAsia="Times New Roman"/>
          <w:i/>
          <w:szCs w:val="24"/>
          <w:u w:val="single"/>
          <w:lang w:eastAsia="cs-CZ"/>
        </w:rPr>
        <w:t xml:space="preserve">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secundariae</w:t>
      </w:r>
      <w:proofErr w:type="spellEnd"/>
      <w:r w:rsidR="00E42D13" w:rsidRPr="00E42D13">
        <w:rPr>
          <w:rFonts w:eastAsia="Times New Roman"/>
          <w:i/>
          <w:szCs w:val="24"/>
          <w:u w:val="single"/>
          <w:lang w:eastAsia="cs-CZ"/>
        </w:rPr>
        <w:t xml:space="preserve"> &amp; </w:t>
      </w:r>
      <w:proofErr w:type="spellStart"/>
      <w:r w:rsidR="00E42D13" w:rsidRPr="00E42D13">
        <w:rPr>
          <w:rFonts w:eastAsia="Times New Roman"/>
          <w:i/>
          <w:szCs w:val="24"/>
          <w:u w:val="single"/>
          <w:lang w:eastAsia="cs-CZ"/>
        </w:rPr>
        <w:t>particulares</w:t>
      </w:r>
      <w:proofErr w:type="spellEnd"/>
      <w:r w:rsidR="00E42D13" w:rsidRPr="00E42D13">
        <w:rPr>
          <w:rFonts w:eastAsia="Times New Roman"/>
          <w:szCs w:val="24"/>
          <w:u w:val="single"/>
          <w:lang w:eastAsia="cs-CZ"/>
        </w:rPr>
        <w:t>] různých pohybů, jež pozorujeme v jednotlivých tělesech</w:t>
      </w:r>
      <w:r w:rsidR="00E42D13" w:rsidRPr="00E42D13">
        <w:rPr>
          <w:rFonts w:eastAsia="Times New Roman"/>
          <w:szCs w:val="24"/>
          <w:lang w:eastAsia="cs-CZ"/>
        </w:rPr>
        <w:t>.</w:t>
      </w:r>
      <w:r w:rsidR="00E42D13">
        <w:rPr>
          <w:rFonts w:eastAsia="Times New Roman"/>
          <w:szCs w:val="24"/>
          <w:lang w:eastAsia="cs-CZ"/>
        </w:rPr>
        <w:t xml:space="preserve">“ (Descartes, </w:t>
      </w:r>
      <w:r w:rsidR="00E42D13">
        <w:rPr>
          <w:rFonts w:eastAsia="Times New Roman"/>
          <w:i/>
          <w:szCs w:val="24"/>
          <w:lang w:eastAsia="cs-CZ"/>
        </w:rPr>
        <w:t>Principy II</w:t>
      </w:r>
      <w:r w:rsidR="00E42D13">
        <w:rPr>
          <w:rFonts w:eastAsia="Times New Roman"/>
          <w:szCs w:val="24"/>
          <w:lang w:eastAsia="cs-CZ"/>
        </w:rPr>
        <w:t>, 36-37)</w:t>
      </w:r>
    </w:p>
    <w:p w:rsidR="00C56B89" w:rsidRDefault="00C56B89" w:rsidP="00C56B89">
      <w:pPr>
        <w:pStyle w:val="Bezmezer"/>
        <w:rPr>
          <w:lang w:eastAsia="cs-CZ"/>
        </w:rPr>
      </w:pPr>
    </w:p>
    <w:p w:rsidR="00C56B89" w:rsidRDefault="00C56B89" w:rsidP="00C56B89">
      <w:pPr>
        <w:pStyle w:val="Bezmezer"/>
        <w:rPr>
          <w:lang w:eastAsia="cs-CZ"/>
        </w:rPr>
      </w:pPr>
    </w:p>
    <w:p w:rsidR="00C56B89" w:rsidRDefault="00C56B89" w:rsidP="00C56B89">
      <w:pPr>
        <w:pStyle w:val="Bezmezer"/>
        <w:rPr>
          <w:b/>
          <w:lang w:eastAsia="cs-CZ"/>
        </w:rPr>
      </w:pPr>
      <w:r>
        <w:rPr>
          <w:b/>
          <w:lang w:eastAsia="cs-CZ"/>
        </w:rPr>
        <w:t>II</w:t>
      </w:r>
    </w:p>
    <w:p w:rsidR="00C56B89" w:rsidRPr="00F124F4" w:rsidRDefault="00C56B89" w:rsidP="00C56B89">
      <w:pPr>
        <w:jc w:val="both"/>
      </w:pPr>
      <w:r w:rsidRPr="00F124F4">
        <w:t xml:space="preserve">„Když odlišujeme čas od obecně pojatého trvání, ... jedná se o pouhý modus myšlení. ... [K] obecně pojatému trvání nedodává čas nic navíc, vyjma modu myšlení.“ (Descartes, </w:t>
      </w:r>
      <w:r w:rsidRPr="00F124F4">
        <w:rPr>
          <w:i/>
        </w:rPr>
        <w:t>Princ</w:t>
      </w:r>
      <w:r>
        <w:rPr>
          <w:i/>
        </w:rPr>
        <w:t>ipy</w:t>
      </w:r>
      <w:r w:rsidRPr="00F124F4">
        <w:rPr>
          <w:i/>
        </w:rPr>
        <w:t xml:space="preserve"> </w:t>
      </w:r>
      <w:r>
        <w:rPr>
          <w:i/>
        </w:rPr>
        <w:t>I</w:t>
      </w:r>
      <w:r w:rsidRPr="00F124F4">
        <w:t>, 57)</w:t>
      </w:r>
    </w:p>
    <w:p w:rsidR="00C56B89" w:rsidRPr="00F124F4" w:rsidRDefault="00C56B89" w:rsidP="00C56B89">
      <w:pPr>
        <w:jc w:val="both"/>
      </w:pPr>
    </w:p>
    <w:p w:rsidR="00C56B89" w:rsidRPr="00C56B89" w:rsidRDefault="00C56B89" w:rsidP="00C56B89">
      <w:pPr>
        <w:pStyle w:val="Bezmezer"/>
        <w:rPr>
          <w:lang w:eastAsia="cs-CZ"/>
        </w:rPr>
      </w:pPr>
      <w:r w:rsidRPr="00F124F4">
        <w:t>„[J]</w:t>
      </w:r>
      <w:proofErr w:type="spellStart"/>
      <w:r w:rsidRPr="00F124F4">
        <w:t>akákoli</w:t>
      </w:r>
      <w:proofErr w:type="spellEnd"/>
      <w:r w:rsidRPr="00F124F4">
        <w:t xml:space="preserve"> substance je pouze pomyslně odlišná od svého trvání, protože přestane-li trvat, přestane i být ....“ (Descartes, </w:t>
      </w:r>
      <w:r w:rsidRPr="00F124F4">
        <w:rPr>
          <w:i/>
        </w:rPr>
        <w:t>Princip</w:t>
      </w:r>
      <w:r>
        <w:rPr>
          <w:i/>
        </w:rPr>
        <w:t>y</w:t>
      </w:r>
      <w:r w:rsidRPr="00F124F4">
        <w:rPr>
          <w:i/>
        </w:rPr>
        <w:t xml:space="preserve"> I</w:t>
      </w:r>
      <w:r w:rsidRPr="00F124F4">
        <w:t>, 62)</w:t>
      </w:r>
    </w:p>
    <w:p w:rsidR="003E74C1" w:rsidRDefault="003E74C1" w:rsidP="003E74C1">
      <w:pPr>
        <w:pStyle w:val="Bezmezer"/>
        <w:rPr>
          <w:lang w:eastAsia="cs-CZ"/>
        </w:rPr>
      </w:pPr>
    </w:p>
    <w:p w:rsidR="003E74C1" w:rsidRDefault="003E74C1" w:rsidP="003E74C1">
      <w:pPr>
        <w:pStyle w:val="Bezmezer"/>
        <w:rPr>
          <w:lang w:eastAsia="cs-CZ"/>
        </w:rPr>
      </w:pPr>
    </w:p>
    <w:p w:rsidR="003E74C1" w:rsidRDefault="00C56B89" w:rsidP="003E74C1">
      <w:pPr>
        <w:pStyle w:val="Bezmezer"/>
        <w:rPr>
          <w:lang w:eastAsia="cs-CZ"/>
        </w:rPr>
      </w:pPr>
      <w:r>
        <w:rPr>
          <w:b/>
          <w:lang w:eastAsia="cs-CZ"/>
        </w:rPr>
        <w:t>III</w:t>
      </w:r>
    </w:p>
    <w:p w:rsidR="003E74C1" w:rsidRPr="00FB3F43" w:rsidRDefault="003E74C1" w:rsidP="003E74C1">
      <w:pPr>
        <w:jc w:val="both"/>
      </w:pPr>
      <w:bookmarkStart w:id="0" w:name="_Hlk528238331"/>
      <w:r w:rsidRPr="00FB3F43">
        <w:rPr>
          <w:b/>
        </w:rPr>
        <w:t xml:space="preserve">[A] </w:t>
      </w:r>
      <w:r w:rsidRPr="00FB3F43">
        <w:t xml:space="preserve">Stvořené věci samy o sobě nemohou činit </w:t>
      </w:r>
      <w:r>
        <w:t xml:space="preserve">vůbec </w:t>
      </w:r>
      <w:r w:rsidRPr="00FB3F43">
        <w:t>nic; vše činí Bůh za přítomnosti stvořených věcí. /„</w:t>
      </w:r>
      <w:r w:rsidRPr="00FB3F43">
        <w:rPr>
          <w:i/>
        </w:rPr>
        <w:t>okasionalismus</w:t>
      </w:r>
      <w:r w:rsidRPr="00FB3F43">
        <w:t>“/</w:t>
      </w:r>
    </w:p>
    <w:p w:rsidR="003E74C1" w:rsidRDefault="003E74C1" w:rsidP="003E74C1">
      <w:pPr>
        <w:jc w:val="both"/>
      </w:pPr>
      <w:r w:rsidRPr="00FB3F43">
        <w:rPr>
          <w:b/>
        </w:rPr>
        <w:t>[B</w:t>
      </w:r>
      <w:r>
        <w:rPr>
          <w:b/>
        </w:rPr>
        <w:t>1</w:t>
      </w:r>
      <w:r w:rsidRPr="00FB3F43">
        <w:rPr>
          <w:b/>
        </w:rPr>
        <w:t>]</w:t>
      </w:r>
      <w:r w:rsidRPr="00FB3F43">
        <w:t xml:space="preserve"> Veškerá činnost ve stvoře</w:t>
      </w:r>
      <w:r>
        <w:t>ném světě zahrnuje činnost Boha:</w:t>
      </w:r>
      <w:r w:rsidRPr="00FB3F43">
        <w:t xml:space="preserve"> </w:t>
      </w:r>
      <w:r>
        <w:t xml:space="preserve">Bůh udržuje stvořené věci v bytí a </w:t>
      </w:r>
      <w:r w:rsidRPr="00FB3F43">
        <w:t>při produkování účink</w:t>
      </w:r>
      <w:r>
        <w:t>ů ve stvořeném světě</w:t>
      </w:r>
      <w:r w:rsidRPr="00FB3F43">
        <w:t xml:space="preserve"> spolupůsobí se stvořenými věcmi. /„</w:t>
      </w:r>
      <w:proofErr w:type="spellStart"/>
      <w:r w:rsidRPr="00FB3F43">
        <w:rPr>
          <w:i/>
        </w:rPr>
        <w:t>konkurentismus</w:t>
      </w:r>
      <w:proofErr w:type="spellEnd"/>
      <w:r>
        <w:rPr>
          <w:i/>
        </w:rPr>
        <w:t xml:space="preserve"> 1</w:t>
      </w:r>
      <w:r w:rsidRPr="00FB3F43">
        <w:t>“/</w:t>
      </w:r>
    </w:p>
    <w:p w:rsidR="003E74C1" w:rsidRPr="009D18E8" w:rsidRDefault="003E74C1" w:rsidP="003E74C1">
      <w:pPr>
        <w:jc w:val="both"/>
      </w:pPr>
      <w:r>
        <w:rPr>
          <w:b/>
        </w:rPr>
        <w:t xml:space="preserve">[B2] </w:t>
      </w:r>
      <w:r>
        <w:t>Stvořené věci se udržují v bytí samy, při produkování účinků ve stvořeném světě s nimi nicméně spolupůsobí Bůh. /“</w:t>
      </w:r>
      <w:proofErr w:type="spellStart"/>
      <w:r>
        <w:rPr>
          <w:i/>
        </w:rPr>
        <w:t>konkurentismus</w:t>
      </w:r>
      <w:proofErr w:type="spellEnd"/>
      <w:r>
        <w:rPr>
          <w:i/>
        </w:rPr>
        <w:t xml:space="preserve"> 2</w:t>
      </w:r>
      <w:r>
        <w:t>“/</w:t>
      </w:r>
    </w:p>
    <w:p w:rsidR="003E74C1" w:rsidRPr="00FB3F43" w:rsidRDefault="003E74C1" w:rsidP="003E74C1">
      <w:pPr>
        <w:jc w:val="both"/>
      </w:pPr>
      <w:r w:rsidRPr="00FB3F43">
        <w:rPr>
          <w:b/>
        </w:rPr>
        <w:t xml:space="preserve">[C] </w:t>
      </w:r>
      <w:r w:rsidRPr="00FB3F43">
        <w:t>Bůh stvořené věci pouze udržuje v bytí; vše ostatní činí stvořené věci za přítomnosti Boha. /„</w:t>
      </w:r>
      <w:proofErr w:type="spellStart"/>
      <w:r w:rsidRPr="00FB3F43">
        <w:rPr>
          <w:i/>
        </w:rPr>
        <w:t>konservacionismus</w:t>
      </w:r>
      <w:proofErr w:type="spellEnd"/>
      <w:r w:rsidRPr="00FB3F43">
        <w:t>“/</w:t>
      </w:r>
    </w:p>
    <w:p w:rsidR="003E74C1" w:rsidRPr="003E74C1" w:rsidRDefault="003E74C1" w:rsidP="003E74C1">
      <w:pPr>
        <w:pStyle w:val="Bezmezer"/>
        <w:rPr>
          <w:lang w:eastAsia="cs-CZ"/>
        </w:rPr>
      </w:pPr>
      <w:r w:rsidRPr="00FB3F43">
        <w:rPr>
          <w:b/>
        </w:rPr>
        <w:t>[D]</w:t>
      </w:r>
      <w:r w:rsidRPr="00FB3F43">
        <w:t xml:space="preserve"> Bůh ve stvořeném světě nečiní nic; vše činí stvořené věci za přítomnosti Boha. /„</w:t>
      </w:r>
      <w:r w:rsidRPr="00FB3F43">
        <w:rPr>
          <w:i/>
        </w:rPr>
        <w:t>deismus</w:t>
      </w:r>
      <w:r w:rsidRPr="00FB3F43">
        <w:t>“/</w:t>
      </w:r>
    </w:p>
    <w:p w:rsidR="008D30B4" w:rsidRPr="003E74C1" w:rsidRDefault="008D30B4">
      <w:pPr>
        <w:pStyle w:val="Bezmezer"/>
        <w:rPr>
          <w:lang w:eastAsia="cs-CZ"/>
        </w:rPr>
      </w:pPr>
      <w:bookmarkStart w:id="1" w:name="_GoBack"/>
      <w:bookmarkEnd w:id="0"/>
      <w:bookmarkEnd w:id="1"/>
    </w:p>
    <w:sectPr w:rsidR="008D30B4" w:rsidRPr="003E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3"/>
    <w:rsid w:val="001963E6"/>
    <w:rsid w:val="001C4768"/>
    <w:rsid w:val="00260C2F"/>
    <w:rsid w:val="00301517"/>
    <w:rsid w:val="003E74C1"/>
    <w:rsid w:val="004831E2"/>
    <w:rsid w:val="004B353A"/>
    <w:rsid w:val="00535AFE"/>
    <w:rsid w:val="0069738C"/>
    <w:rsid w:val="008D30B4"/>
    <w:rsid w:val="00C40942"/>
    <w:rsid w:val="00C56B89"/>
    <w:rsid w:val="00CD3975"/>
    <w:rsid w:val="00D462E6"/>
    <w:rsid w:val="00E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4E52"/>
  <w15:chartTrackingRefBased/>
  <w15:docId w15:val="{C8B069B1-3C4C-4DA1-BB6E-2467E70A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1C476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476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Palkos</dc:creator>
  <cp:keywords/>
  <dc:description/>
  <cp:lastModifiedBy>Palkos</cp:lastModifiedBy>
  <cp:revision>5</cp:revision>
  <dcterms:created xsi:type="dcterms:W3CDTF">2018-10-19T08:50:00Z</dcterms:created>
  <dcterms:modified xsi:type="dcterms:W3CDTF">2018-10-31T11:20:00Z</dcterms:modified>
</cp:coreProperties>
</file>