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978" w:rsidRDefault="002C7978" w:rsidP="002C7978">
      <w:pPr>
        <w:jc w:val="center"/>
        <w:rPr>
          <w:rFonts w:ascii="Garamond" w:hAnsi="Garamond"/>
          <w:sz w:val="24"/>
          <w:szCs w:val="24"/>
          <w:lang w:val="de-DE"/>
        </w:rPr>
      </w:pPr>
      <w:r>
        <w:rPr>
          <w:rFonts w:ascii="Garamond" w:hAnsi="Garamond"/>
          <w:sz w:val="24"/>
          <w:szCs w:val="24"/>
          <w:lang w:val="de-DE"/>
        </w:rPr>
        <w:t>Deutschland zwischen 1945 und 1949</w:t>
      </w:r>
    </w:p>
    <w:p w:rsidR="002C7978" w:rsidRDefault="002C7978" w:rsidP="002C7978">
      <w:pPr>
        <w:pStyle w:val="Bezmezer"/>
        <w:jc w:val="both"/>
        <w:rPr>
          <w:rFonts w:ascii="Garamond" w:hAnsi="Garamond"/>
          <w:sz w:val="24"/>
          <w:szCs w:val="24"/>
          <w:lang w:val="de-DE"/>
        </w:rPr>
      </w:pPr>
      <w:r>
        <w:rPr>
          <w:rFonts w:ascii="Garamond" w:hAnsi="Garamond"/>
          <w:sz w:val="24"/>
          <w:szCs w:val="24"/>
          <w:lang w:val="de-DE"/>
        </w:rPr>
        <w:t xml:space="preserve">1945 – Berliner </w:t>
      </w:r>
      <w:r w:rsidRPr="00286F34">
        <w:rPr>
          <w:rFonts w:ascii="Garamond" w:hAnsi="Garamond"/>
          <w:b/>
          <w:sz w:val="24"/>
          <w:szCs w:val="24"/>
          <w:lang w:val="de-DE"/>
        </w:rPr>
        <w:t>Vier-Mächte-Erklärung</w:t>
      </w:r>
      <w:r>
        <w:rPr>
          <w:rFonts w:ascii="Garamond" w:hAnsi="Garamond"/>
          <w:sz w:val="24"/>
          <w:szCs w:val="24"/>
          <w:lang w:val="de-DE"/>
        </w:rPr>
        <w:t>:</w:t>
      </w:r>
    </w:p>
    <w:p w:rsidR="002C7978" w:rsidRDefault="002C7978" w:rsidP="002C7978">
      <w:pPr>
        <w:pStyle w:val="Bezmezer"/>
        <w:ind w:left="720"/>
        <w:jc w:val="both"/>
        <w:rPr>
          <w:rFonts w:ascii="Garamond" w:hAnsi="Garamond"/>
          <w:sz w:val="24"/>
          <w:szCs w:val="24"/>
          <w:lang w:val="de-DE"/>
        </w:rPr>
      </w:pPr>
      <w:r>
        <w:rPr>
          <w:rFonts w:ascii="Garamond" w:hAnsi="Garamond"/>
          <w:sz w:val="24"/>
          <w:szCs w:val="24"/>
          <w:lang w:val="de-DE"/>
        </w:rPr>
        <w:t xml:space="preserve">Übernahme der Regierungsgewalt durch die Oberbefehlshaber der Besatzungszonen </w:t>
      </w:r>
    </w:p>
    <w:p w:rsidR="002C7978" w:rsidRDefault="002C7978" w:rsidP="002C7978">
      <w:pPr>
        <w:pStyle w:val="Bezmezer"/>
        <w:numPr>
          <w:ilvl w:val="0"/>
          <w:numId w:val="1"/>
        </w:numPr>
        <w:jc w:val="both"/>
        <w:rPr>
          <w:rFonts w:ascii="Garamond" w:hAnsi="Garamond"/>
          <w:sz w:val="24"/>
          <w:szCs w:val="24"/>
          <w:lang w:val="de-DE"/>
        </w:rPr>
      </w:pPr>
      <w:r>
        <w:rPr>
          <w:rFonts w:ascii="Garamond" w:hAnsi="Garamond"/>
          <w:sz w:val="24"/>
          <w:szCs w:val="24"/>
          <w:lang w:val="de-DE"/>
        </w:rPr>
        <w:t>Bildung des Alliierten Kontrollrats</w:t>
      </w:r>
    </w:p>
    <w:p w:rsidR="002C7978" w:rsidRDefault="002C7978" w:rsidP="002C7978">
      <w:pPr>
        <w:pStyle w:val="Bezmezer"/>
        <w:numPr>
          <w:ilvl w:val="0"/>
          <w:numId w:val="1"/>
        </w:numPr>
        <w:jc w:val="both"/>
        <w:rPr>
          <w:rFonts w:ascii="Garamond" w:hAnsi="Garamond"/>
          <w:sz w:val="24"/>
          <w:szCs w:val="24"/>
          <w:lang w:val="de-DE"/>
        </w:rPr>
      </w:pPr>
      <w:r>
        <w:rPr>
          <w:rFonts w:ascii="Garamond" w:hAnsi="Garamond"/>
          <w:sz w:val="24"/>
          <w:szCs w:val="24"/>
          <w:lang w:val="de-DE"/>
        </w:rPr>
        <w:t>Rückzug britischer und amerikanischer Truppen aus Mecklenburg, Sachsen und Thüringen</w:t>
      </w:r>
    </w:p>
    <w:p w:rsidR="00FE194A" w:rsidRDefault="002C7978" w:rsidP="002C7978">
      <w:pPr>
        <w:pStyle w:val="Bezmezer"/>
        <w:numPr>
          <w:ilvl w:val="0"/>
          <w:numId w:val="1"/>
        </w:numPr>
        <w:jc w:val="both"/>
        <w:rPr>
          <w:rFonts w:ascii="Garamond" w:hAnsi="Garamond"/>
          <w:sz w:val="24"/>
          <w:szCs w:val="24"/>
          <w:lang w:val="de-DE"/>
        </w:rPr>
      </w:pPr>
      <w:r>
        <w:rPr>
          <w:rFonts w:ascii="Garamond" w:hAnsi="Garamond"/>
          <w:sz w:val="24"/>
          <w:szCs w:val="24"/>
          <w:lang w:val="de-DE"/>
        </w:rPr>
        <w:t xml:space="preserve">Gemeinsame Besetzung und Verwaltung Berlins </w:t>
      </w:r>
    </w:p>
    <w:p w:rsidR="002C7978" w:rsidRDefault="002C7978" w:rsidP="002C7978">
      <w:pPr>
        <w:pStyle w:val="Bezmezer"/>
        <w:numPr>
          <w:ilvl w:val="0"/>
          <w:numId w:val="1"/>
        </w:numPr>
        <w:jc w:val="both"/>
        <w:rPr>
          <w:rFonts w:ascii="Garamond" w:hAnsi="Garamond"/>
          <w:sz w:val="24"/>
          <w:szCs w:val="24"/>
          <w:lang w:val="de-DE"/>
        </w:rPr>
      </w:pPr>
      <w:r>
        <w:rPr>
          <w:rFonts w:ascii="Garamond" w:hAnsi="Garamond"/>
          <w:sz w:val="24"/>
          <w:szCs w:val="24"/>
          <w:lang w:val="de-DE"/>
        </w:rPr>
        <w:t>durch die Alliierte Kommandantur</w:t>
      </w:r>
    </w:p>
    <w:p w:rsidR="002C7978" w:rsidRDefault="002C7978" w:rsidP="002C7978">
      <w:pPr>
        <w:pStyle w:val="Bezmezer"/>
        <w:jc w:val="both"/>
        <w:rPr>
          <w:rFonts w:ascii="Garamond" w:hAnsi="Garamond"/>
          <w:sz w:val="24"/>
          <w:szCs w:val="24"/>
          <w:lang w:val="de-DE"/>
        </w:rPr>
      </w:pPr>
    </w:p>
    <w:p w:rsidR="002C7978" w:rsidRDefault="002C7978" w:rsidP="002C7978">
      <w:pPr>
        <w:pStyle w:val="Bezmezer"/>
        <w:jc w:val="both"/>
        <w:rPr>
          <w:rFonts w:ascii="Garamond" w:hAnsi="Garamond"/>
          <w:sz w:val="24"/>
          <w:szCs w:val="24"/>
          <w:lang w:val="de-DE"/>
        </w:rPr>
      </w:pPr>
      <w:r>
        <w:rPr>
          <w:rFonts w:ascii="Garamond" w:hAnsi="Garamond"/>
          <w:sz w:val="24"/>
          <w:szCs w:val="24"/>
          <w:lang w:val="de-DE"/>
        </w:rPr>
        <w:t xml:space="preserve">Juli/August 1945 – </w:t>
      </w:r>
      <w:r w:rsidRPr="00DD6FCE">
        <w:rPr>
          <w:rFonts w:ascii="Garamond" w:hAnsi="Garamond"/>
          <w:b/>
          <w:sz w:val="24"/>
          <w:szCs w:val="24"/>
          <w:lang w:val="de-DE"/>
        </w:rPr>
        <w:t>die Konferenz von Potsdam</w:t>
      </w:r>
      <w:r>
        <w:rPr>
          <w:rFonts w:ascii="Garamond" w:hAnsi="Garamond"/>
          <w:sz w:val="24"/>
          <w:szCs w:val="24"/>
          <w:lang w:val="de-DE"/>
        </w:rPr>
        <w:t xml:space="preserve"> (Stalin, Truman, Churchill/Attlee und die Außenminister) verabschiedete </w:t>
      </w:r>
      <w:r w:rsidRPr="00DD6FCE">
        <w:rPr>
          <w:rFonts w:ascii="Garamond" w:hAnsi="Garamond"/>
          <w:b/>
          <w:sz w:val="24"/>
          <w:szCs w:val="24"/>
          <w:lang w:val="de-DE"/>
        </w:rPr>
        <w:t>das Potsdamer Abkommen</w:t>
      </w:r>
      <w:r>
        <w:rPr>
          <w:rFonts w:ascii="Garamond" w:hAnsi="Garamond"/>
          <w:sz w:val="24"/>
          <w:szCs w:val="24"/>
          <w:lang w:val="de-DE"/>
        </w:rPr>
        <w:t>:</w:t>
      </w:r>
    </w:p>
    <w:p w:rsidR="002C7978" w:rsidRDefault="002C7978" w:rsidP="002C7978">
      <w:pPr>
        <w:pStyle w:val="Bezmezer"/>
        <w:numPr>
          <w:ilvl w:val="0"/>
          <w:numId w:val="2"/>
        </w:numPr>
        <w:jc w:val="both"/>
        <w:rPr>
          <w:rFonts w:ascii="Garamond" w:hAnsi="Garamond"/>
          <w:sz w:val="24"/>
          <w:szCs w:val="24"/>
          <w:lang w:val="de-DE"/>
        </w:rPr>
      </w:pPr>
      <w:r>
        <w:rPr>
          <w:rFonts w:ascii="Garamond" w:hAnsi="Garamond"/>
          <w:sz w:val="24"/>
          <w:szCs w:val="24"/>
          <w:lang w:val="de-DE"/>
        </w:rPr>
        <w:t>Beseitigung von deutschem Nationalismus und Militarismus</w:t>
      </w:r>
    </w:p>
    <w:p w:rsidR="002C7978" w:rsidRDefault="002C7978" w:rsidP="002C7978">
      <w:pPr>
        <w:pStyle w:val="Bezmezer"/>
        <w:numPr>
          <w:ilvl w:val="0"/>
          <w:numId w:val="2"/>
        </w:numPr>
        <w:jc w:val="both"/>
        <w:rPr>
          <w:rFonts w:ascii="Garamond" w:hAnsi="Garamond"/>
          <w:sz w:val="24"/>
          <w:szCs w:val="24"/>
          <w:lang w:val="de-DE"/>
        </w:rPr>
      </w:pPr>
      <w:r>
        <w:rPr>
          <w:rFonts w:ascii="Garamond" w:hAnsi="Garamond"/>
          <w:sz w:val="24"/>
          <w:szCs w:val="24"/>
          <w:lang w:val="de-DE"/>
        </w:rPr>
        <w:t>Aufteilung Deutschlands (bis zur Friedensregelung) in vier Besatzungszonen, zwei Gebiete unter sowjetischer (nördliches Ostpreußen) bzw. polnischer Verwaltung (Schlesien, Pommern, Danzig, Preußen, südliches Ostpreußen) und Sonderstatus von Berlin</w:t>
      </w:r>
    </w:p>
    <w:p w:rsidR="002C7978" w:rsidRDefault="002C7978" w:rsidP="002C7978">
      <w:pPr>
        <w:pStyle w:val="Bezmezer"/>
        <w:numPr>
          <w:ilvl w:val="0"/>
          <w:numId w:val="2"/>
        </w:numPr>
        <w:jc w:val="both"/>
        <w:rPr>
          <w:rFonts w:ascii="Garamond" w:hAnsi="Garamond"/>
          <w:sz w:val="24"/>
          <w:szCs w:val="24"/>
          <w:lang w:val="de-DE"/>
        </w:rPr>
      </w:pPr>
      <w:r>
        <w:rPr>
          <w:rFonts w:ascii="Garamond" w:hAnsi="Garamond"/>
          <w:sz w:val="24"/>
          <w:szCs w:val="24"/>
          <w:lang w:val="de-DE"/>
        </w:rPr>
        <w:t>Umsiedlung der deutschen aus Polen, Ungarn und der Tschechoslowakei</w:t>
      </w:r>
    </w:p>
    <w:p w:rsidR="002C7978" w:rsidRDefault="002C7978" w:rsidP="002C7978">
      <w:pPr>
        <w:pStyle w:val="Bezmezer"/>
        <w:numPr>
          <w:ilvl w:val="0"/>
          <w:numId w:val="2"/>
        </w:numPr>
        <w:jc w:val="both"/>
        <w:rPr>
          <w:rFonts w:ascii="Garamond" w:hAnsi="Garamond"/>
          <w:sz w:val="24"/>
          <w:szCs w:val="24"/>
          <w:lang w:val="de-DE"/>
        </w:rPr>
      </w:pPr>
      <w:r>
        <w:rPr>
          <w:rFonts w:ascii="Garamond" w:hAnsi="Garamond"/>
          <w:sz w:val="24"/>
          <w:szCs w:val="24"/>
          <w:lang w:val="de-DE"/>
        </w:rPr>
        <w:t>Einsetzung örtlicher Verwaltung und deutscher Zentralbehörden unter Aufsicht des Kontrollrats (einstimmige Beschlüsse)</w:t>
      </w:r>
    </w:p>
    <w:p w:rsidR="002C7978" w:rsidRDefault="002C7978" w:rsidP="002C7978">
      <w:pPr>
        <w:pStyle w:val="Bezmezer"/>
        <w:numPr>
          <w:ilvl w:val="0"/>
          <w:numId w:val="2"/>
        </w:numPr>
        <w:jc w:val="both"/>
        <w:rPr>
          <w:rFonts w:ascii="Garamond" w:hAnsi="Garamond"/>
          <w:sz w:val="24"/>
          <w:szCs w:val="24"/>
          <w:lang w:val="de-DE"/>
        </w:rPr>
      </w:pPr>
      <w:r>
        <w:rPr>
          <w:rFonts w:ascii="Garamond" w:hAnsi="Garamond"/>
          <w:sz w:val="24"/>
          <w:szCs w:val="24"/>
          <w:lang w:val="de-DE"/>
        </w:rPr>
        <w:t>Kontrolle der Industrie bei Erhaltung der wirtschaftlichen Einheit, Auflösung von Kartellen, Syndikaten, Trusts, Reparationen und Demontage von Industrieanlagen.</w:t>
      </w:r>
    </w:p>
    <w:p w:rsidR="002C7978" w:rsidRDefault="002C7978" w:rsidP="002C7978">
      <w:pPr>
        <w:pStyle w:val="Bezmezer"/>
        <w:jc w:val="both"/>
        <w:rPr>
          <w:rFonts w:ascii="Garamond" w:hAnsi="Garamond"/>
          <w:sz w:val="24"/>
          <w:szCs w:val="24"/>
          <w:lang w:val="de-DE"/>
        </w:rPr>
      </w:pPr>
      <w:r>
        <w:rPr>
          <w:rFonts w:ascii="Garamond" w:hAnsi="Garamond"/>
          <w:sz w:val="24"/>
          <w:szCs w:val="24"/>
          <w:lang w:val="de-DE"/>
        </w:rPr>
        <w:t xml:space="preserve">Juli 1945 – </w:t>
      </w:r>
      <w:r w:rsidRPr="00DD6FCE">
        <w:rPr>
          <w:rFonts w:ascii="Garamond" w:hAnsi="Garamond"/>
          <w:b/>
          <w:i/>
          <w:sz w:val="24"/>
          <w:szCs w:val="24"/>
          <w:lang w:val="de-DE"/>
        </w:rPr>
        <w:t>Abtretung des Saargebiets</w:t>
      </w:r>
      <w:r>
        <w:rPr>
          <w:rFonts w:ascii="Garamond" w:hAnsi="Garamond"/>
          <w:sz w:val="24"/>
          <w:szCs w:val="24"/>
          <w:lang w:val="de-DE"/>
        </w:rPr>
        <w:t>; es erhielt eigene Verwaltung unter französischem Protektorat und schloss sich wirtschaftlich an Frankreich an.</w:t>
      </w:r>
    </w:p>
    <w:p w:rsidR="002C7978" w:rsidRDefault="002C7978" w:rsidP="002C7978">
      <w:pPr>
        <w:pStyle w:val="Bezmezer"/>
        <w:jc w:val="both"/>
        <w:rPr>
          <w:rFonts w:ascii="Garamond" w:hAnsi="Garamond"/>
          <w:sz w:val="24"/>
          <w:szCs w:val="24"/>
          <w:lang w:val="de-DE"/>
        </w:rPr>
      </w:pPr>
    </w:p>
    <w:p w:rsidR="00FE194A" w:rsidRDefault="002C7978" w:rsidP="002C7978">
      <w:pPr>
        <w:pStyle w:val="Bezmezer"/>
        <w:jc w:val="both"/>
        <w:rPr>
          <w:rFonts w:ascii="Garamond" w:hAnsi="Garamond"/>
          <w:sz w:val="24"/>
          <w:szCs w:val="24"/>
          <w:lang w:val="de-DE"/>
        </w:rPr>
      </w:pPr>
      <w:r w:rsidRPr="00DD6FCE">
        <w:rPr>
          <w:rFonts w:ascii="Garamond" w:hAnsi="Garamond"/>
          <w:b/>
          <w:i/>
          <w:sz w:val="24"/>
          <w:szCs w:val="24"/>
          <w:lang w:val="de-DE"/>
        </w:rPr>
        <w:t xml:space="preserve">Entnazifizierung </w:t>
      </w:r>
      <w:r>
        <w:rPr>
          <w:rFonts w:ascii="Garamond" w:hAnsi="Garamond"/>
          <w:sz w:val="24"/>
          <w:szCs w:val="24"/>
          <w:lang w:val="de-DE"/>
        </w:rPr>
        <w:t xml:space="preserve">– Verbot der NSDAP, Internierung der NS-Führer, Verfahren gegen etwa 6 Millionen ehemaliger Mitglieder von NS-Organisationen, Gipfel: </w:t>
      </w:r>
      <w:r w:rsidRPr="00DD6FCE">
        <w:rPr>
          <w:rFonts w:ascii="Garamond" w:hAnsi="Garamond"/>
          <w:b/>
          <w:sz w:val="24"/>
          <w:szCs w:val="24"/>
          <w:lang w:val="de-DE"/>
        </w:rPr>
        <w:t>der Nürnberger Prozess</w:t>
      </w:r>
      <w:r>
        <w:rPr>
          <w:rFonts w:ascii="Garamond" w:hAnsi="Garamond"/>
          <w:sz w:val="24"/>
          <w:szCs w:val="24"/>
          <w:lang w:val="de-DE"/>
        </w:rPr>
        <w:t xml:space="preserve"> 1945/46, in dem alliierte Juristen über 24 Hauptkriegsverbrecher urteilten. </w:t>
      </w:r>
    </w:p>
    <w:p w:rsidR="00FE194A" w:rsidRDefault="00FE194A" w:rsidP="002C7978">
      <w:pPr>
        <w:pStyle w:val="Bezmezer"/>
        <w:jc w:val="both"/>
        <w:rPr>
          <w:rFonts w:ascii="Garamond" w:hAnsi="Garamond"/>
          <w:sz w:val="24"/>
          <w:szCs w:val="24"/>
          <w:lang w:val="de-DE"/>
        </w:rPr>
      </w:pPr>
    </w:p>
    <w:p w:rsidR="002C7978" w:rsidRDefault="002C7978" w:rsidP="002C7978">
      <w:pPr>
        <w:pStyle w:val="Bezmezer"/>
        <w:jc w:val="both"/>
        <w:rPr>
          <w:rFonts w:ascii="Garamond" w:hAnsi="Garamond"/>
          <w:sz w:val="24"/>
          <w:szCs w:val="24"/>
          <w:lang w:val="de-DE"/>
        </w:rPr>
      </w:pPr>
      <w:r>
        <w:rPr>
          <w:rFonts w:ascii="Garamond" w:hAnsi="Garamond"/>
          <w:sz w:val="24"/>
          <w:szCs w:val="24"/>
          <w:lang w:val="de-DE"/>
        </w:rPr>
        <w:t>1945 entstanden und wurden zugelassen politische Parteien:</w:t>
      </w:r>
    </w:p>
    <w:p w:rsidR="002C7978" w:rsidRDefault="002C7978" w:rsidP="002C7978">
      <w:pPr>
        <w:pStyle w:val="Bezmezer"/>
        <w:numPr>
          <w:ilvl w:val="0"/>
          <w:numId w:val="3"/>
        </w:numPr>
        <w:jc w:val="both"/>
        <w:rPr>
          <w:rFonts w:ascii="Garamond" w:hAnsi="Garamond"/>
          <w:sz w:val="24"/>
          <w:szCs w:val="24"/>
          <w:lang w:val="de-DE"/>
        </w:rPr>
      </w:pPr>
      <w:r>
        <w:rPr>
          <w:rFonts w:ascii="Garamond" w:hAnsi="Garamond"/>
          <w:sz w:val="24"/>
          <w:szCs w:val="24"/>
          <w:lang w:val="de-DE"/>
        </w:rPr>
        <w:t>CDU (Christlich-Demokratische Union, in Bayern: CSU – Christlich-Soziale Union)</w:t>
      </w:r>
    </w:p>
    <w:p w:rsidR="002C7978" w:rsidRDefault="002C7978" w:rsidP="002C7978">
      <w:pPr>
        <w:pStyle w:val="Bezmezer"/>
        <w:numPr>
          <w:ilvl w:val="0"/>
          <w:numId w:val="3"/>
        </w:numPr>
        <w:jc w:val="both"/>
        <w:rPr>
          <w:rFonts w:ascii="Garamond" w:hAnsi="Garamond"/>
          <w:sz w:val="24"/>
          <w:szCs w:val="24"/>
          <w:lang w:val="de-DE"/>
        </w:rPr>
      </w:pPr>
      <w:r>
        <w:rPr>
          <w:rFonts w:ascii="Garamond" w:hAnsi="Garamond"/>
          <w:sz w:val="24"/>
          <w:szCs w:val="24"/>
          <w:lang w:val="de-DE"/>
        </w:rPr>
        <w:t>SPD (Sozialdemokratische Partei Deutschlands)</w:t>
      </w:r>
    </w:p>
    <w:p w:rsidR="002C7978" w:rsidRDefault="002C7978" w:rsidP="002C7978">
      <w:pPr>
        <w:pStyle w:val="Bezmezer"/>
        <w:numPr>
          <w:ilvl w:val="0"/>
          <w:numId w:val="3"/>
        </w:numPr>
        <w:jc w:val="both"/>
        <w:rPr>
          <w:rFonts w:ascii="Garamond" w:hAnsi="Garamond"/>
          <w:sz w:val="24"/>
          <w:szCs w:val="24"/>
          <w:lang w:val="de-DE"/>
        </w:rPr>
      </w:pPr>
      <w:r>
        <w:rPr>
          <w:rFonts w:ascii="Garamond" w:hAnsi="Garamond"/>
          <w:sz w:val="24"/>
          <w:szCs w:val="24"/>
          <w:lang w:val="de-DE"/>
        </w:rPr>
        <w:t>KPD (Kommunistische Partei Deutschlands)</w:t>
      </w:r>
    </w:p>
    <w:p w:rsidR="002C7978" w:rsidRDefault="002C7978" w:rsidP="002C7978">
      <w:pPr>
        <w:pStyle w:val="Bezmezer"/>
        <w:numPr>
          <w:ilvl w:val="0"/>
          <w:numId w:val="3"/>
        </w:numPr>
        <w:jc w:val="both"/>
        <w:rPr>
          <w:rFonts w:ascii="Garamond" w:hAnsi="Garamond"/>
          <w:sz w:val="24"/>
          <w:szCs w:val="24"/>
          <w:lang w:val="de-DE"/>
        </w:rPr>
      </w:pPr>
      <w:r>
        <w:rPr>
          <w:rFonts w:ascii="Garamond" w:hAnsi="Garamond"/>
          <w:sz w:val="24"/>
          <w:szCs w:val="24"/>
          <w:lang w:val="de-DE"/>
        </w:rPr>
        <w:t>FDP (Freie Demokratische Partei, in der SBZ: LDPD – Liberal-Demokratische Partei Deutschlands)</w:t>
      </w:r>
    </w:p>
    <w:p w:rsidR="002C7978" w:rsidRDefault="002C7978" w:rsidP="002C7978">
      <w:pPr>
        <w:pStyle w:val="Bezmezer"/>
        <w:numPr>
          <w:ilvl w:val="0"/>
          <w:numId w:val="3"/>
        </w:numPr>
        <w:jc w:val="both"/>
        <w:rPr>
          <w:rFonts w:ascii="Garamond" w:hAnsi="Garamond"/>
          <w:sz w:val="24"/>
          <w:szCs w:val="24"/>
          <w:lang w:val="de-DE"/>
        </w:rPr>
      </w:pPr>
      <w:r>
        <w:rPr>
          <w:rFonts w:ascii="Garamond" w:hAnsi="Garamond"/>
          <w:sz w:val="24"/>
          <w:szCs w:val="24"/>
          <w:lang w:val="de-DE"/>
        </w:rPr>
        <w:t>In der SBZ schlossen sich die SPD und die KPD zur Sozialistischen Einheitspartei Deutschlands (SED).</w:t>
      </w:r>
    </w:p>
    <w:p w:rsidR="002C7978" w:rsidRDefault="002C7978" w:rsidP="002C7978">
      <w:pPr>
        <w:pStyle w:val="Bezmezer"/>
        <w:jc w:val="both"/>
        <w:rPr>
          <w:rFonts w:ascii="Garamond" w:hAnsi="Garamond"/>
          <w:sz w:val="24"/>
          <w:szCs w:val="24"/>
          <w:lang w:val="de-DE"/>
        </w:rPr>
      </w:pPr>
    </w:p>
    <w:p w:rsidR="00851563" w:rsidRDefault="002C7978" w:rsidP="00851563">
      <w:pPr>
        <w:pStyle w:val="Bezmezer"/>
        <w:numPr>
          <w:ilvl w:val="0"/>
          <w:numId w:val="5"/>
        </w:numPr>
        <w:jc w:val="both"/>
        <w:rPr>
          <w:rFonts w:ascii="Garamond" w:hAnsi="Garamond"/>
          <w:sz w:val="24"/>
          <w:szCs w:val="24"/>
          <w:lang w:val="de-DE"/>
        </w:rPr>
      </w:pPr>
      <w:r>
        <w:rPr>
          <w:rFonts w:ascii="Garamond" w:hAnsi="Garamond"/>
          <w:sz w:val="24"/>
          <w:szCs w:val="24"/>
          <w:lang w:val="de-DE"/>
        </w:rPr>
        <w:t xml:space="preserve">1945 wurde die Arbeitspflicht für Männer und Frauen eingeführt; </w:t>
      </w:r>
    </w:p>
    <w:p w:rsidR="00851563" w:rsidRDefault="002C7978" w:rsidP="00851563">
      <w:pPr>
        <w:pStyle w:val="Bezmezer"/>
        <w:numPr>
          <w:ilvl w:val="0"/>
          <w:numId w:val="5"/>
        </w:numPr>
        <w:jc w:val="both"/>
        <w:rPr>
          <w:rFonts w:ascii="Garamond" w:hAnsi="Garamond"/>
          <w:sz w:val="24"/>
          <w:szCs w:val="24"/>
          <w:lang w:val="de-DE"/>
        </w:rPr>
      </w:pPr>
      <w:r>
        <w:rPr>
          <w:rFonts w:ascii="Garamond" w:hAnsi="Garamond"/>
          <w:sz w:val="24"/>
          <w:szCs w:val="24"/>
          <w:lang w:val="de-DE"/>
        </w:rPr>
        <w:t xml:space="preserve">Handelsflotte, deutsche Patente, Auslandsvermögen, Zechen und Konzerne (Krupp, IG-Farben) wurden beschlagnahmt; </w:t>
      </w:r>
    </w:p>
    <w:p w:rsidR="00851563" w:rsidRDefault="002C7978" w:rsidP="00851563">
      <w:pPr>
        <w:pStyle w:val="Bezmezer"/>
        <w:numPr>
          <w:ilvl w:val="0"/>
          <w:numId w:val="5"/>
        </w:numPr>
        <w:jc w:val="both"/>
        <w:rPr>
          <w:rFonts w:ascii="Garamond" w:hAnsi="Garamond"/>
          <w:sz w:val="24"/>
          <w:szCs w:val="24"/>
          <w:lang w:val="de-DE"/>
        </w:rPr>
      </w:pPr>
      <w:r>
        <w:rPr>
          <w:rFonts w:ascii="Garamond" w:hAnsi="Garamond"/>
          <w:sz w:val="24"/>
          <w:szCs w:val="24"/>
          <w:lang w:val="de-DE"/>
        </w:rPr>
        <w:t>Facharbeiter und Wissenschaftler wurden für den Dienst für Alliierte zwangsverpflichtet</w:t>
      </w:r>
      <w:r w:rsidR="00851563">
        <w:rPr>
          <w:rFonts w:ascii="Garamond" w:hAnsi="Garamond"/>
          <w:sz w:val="24"/>
          <w:szCs w:val="24"/>
          <w:lang w:val="de-DE"/>
        </w:rPr>
        <w:t>;</w:t>
      </w:r>
    </w:p>
    <w:p w:rsidR="00851563" w:rsidRDefault="002C7978" w:rsidP="00851563">
      <w:pPr>
        <w:pStyle w:val="Bezmezer"/>
        <w:numPr>
          <w:ilvl w:val="0"/>
          <w:numId w:val="5"/>
        </w:numPr>
        <w:jc w:val="both"/>
        <w:rPr>
          <w:rFonts w:ascii="Garamond" w:hAnsi="Garamond"/>
          <w:sz w:val="24"/>
          <w:szCs w:val="24"/>
          <w:lang w:val="de-DE"/>
        </w:rPr>
      </w:pPr>
      <w:r>
        <w:rPr>
          <w:rFonts w:ascii="Garamond" w:hAnsi="Garamond"/>
          <w:sz w:val="24"/>
          <w:szCs w:val="24"/>
          <w:lang w:val="de-DE"/>
        </w:rPr>
        <w:t>In der SBZ wurde im Oktober 1945 die Bodenreform durchgeführt</w:t>
      </w:r>
      <w:r w:rsidR="00851563">
        <w:rPr>
          <w:rFonts w:ascii="Garamond" w:hAnsi="Garamond"/>
          <w:sz w:val="24"/>
          <w:szCs w:val="24"/>
          <w:lang w:val="de-DE"/>
        </w:rPr>
        <w:t>;</w:t>
      </w:r>
      <w:r>
        <w:rPr>
          <w:rFonts w:ascii="Garamond" w:hAnsi="Garamond"/>
          <w:sz w:val="24"/>
          <w:szCs w:val="24"/>
          <w:lang w:val="de-DE"/>
        </w:rPr>
        <w:t xml:space="preserve"> </w:t>
      </w:r>
    </w:p>
    <w:p w:rsidR="00851563" w:rsidRDefault="002C7978" w:rsidP="00851563">
      <w:pPr>
        <w:pStyle w:val="Bezmezer"/>
        <w:numPr>
          <w:ilvl w:val="0"/>
          <w:numId w:val="5"/>
        </w:numPr>
        <w:jc w:val="both"/>
        <w:rPr>
          <w:rFonts w:ascii="Garamond" w:hAnsi="Garamond"/>
          <w:sz w:val="24"/>
          <w:szCs w:val="24"/>
          <w:lang w:val="de-DE"/>
        </w:rPr>
      </w:pPr>
      <w:r>
        <w:rPr>
          <w:rFonts w:ascii="Garamond" w:hAnsi="Garamond"/>
          <w:sz w:val="24"/>
          <w:szCs w:val="24"/>
          <w:lang w:val="de-DE"/>
        </w:rPr>
        <w:t xml:space="preserve">1946 verabschiedete er Kontrollrat </w:t>
      </w:r>
      <w:r w:rsidRPr="00DD6FCE">
        <w:rPr>
          <w:rFonts w:ascii="Garamond" w:hAnsi="Garamond"/>
          <w:b/>
          <w:i/>
          <w:sz w:val="24"/>
          <w:szCs w:val="24"/>
          <w:lang w:val="de-DE"/>
        </w:rPr>
        <w:t>den neuen Industrieplan</w:t>
      </w:r>
      <w:r>
        <w:rPr>
          <w:rFonts w:ascii="Garamond" w:hAnsi="Garamond"/>
          <w:sz w:val="24"/>
          <w:szCs w:val="24"/>
          <w:lang w:val="de-DE"/>
        </w:rPr>
        <w:t xml:space="preserve">, die Industrie </w:t>
      </w:r>
      <w:r w:rsidR="00851563">
        <w:rPr>
          <w:rFonts w:ascii="Garamond" w:hAnsi="Garamond"/>
          <w:sz w:val="24"/>
          <w:szCs w:val="24"/>
          <w:lang w:val="de-DE"/>
        </w:rPr>
        <w:t xml:space="preserve">wurde </w:t>
      </w:r>
      <w:r>
        <w:rPr>
          <w:rFonts w:ascii="Garamond" w:hAnsi="Garamond"/>
          <w:sz w:val="24"/>
          <w:szCs w:val="24"/>
          <w:lang w:val="de-DE"/>
        </w:rPr>
        <w:t>auf 50% des Vorkriegsstandes demontiert</w:t>
      </w:r>
      <w:r w:rsidR="00851563">
        <w:rPr>
          <w:rFonts w:ascii="Garamond" w:hAnsi="Garamond"/>
          <w:sz w:val="24"/>
          <w:szCs w:val="24"/>
          <w:lang w:val="de-DE"/>
        </w:rPr>
        <w:t>;</w:t>
      </w:r>
      <w:r>
        <w:rPr>
          <w:rFonts w:ascii="Garamond" w:hAnsi="Garamond"/>
          <w:sz w:val="24"/>
          <w:szCs w:val="24"/>
          <w:lang w:val="de-DE"/>
        </w:rPr>
        <w:t xml:space="preserve"> </w:t>
      </w:r>
    </w:p>
    <w:p w:rsidR="00EB4BB1" w:rsidRDefault="00EB4BB1" w:rsidP="00851563">
      <w:pPr>
        <w:pStyle w:val="Bezmezer"/>
        <w:numPr>
          <w:ilvl w:val="0"/>
          <w:numId w:val="5"/>
        </w:numPr>
        <w:jc w:val="both"/>
        <w:rPr>
          <w:rFonts w:ascii="Garamond" w:hAnsi="Garamond"/>
          <w:sz w:val="24"/>
          <w:szCs w:val="24"/>
          <w:lang w:val="de-DE"/>
        </w:rPr>
      </w:pPr>
      <w:r>
        <w:rPr>
          <w:rFonts w:ascii="Garamond" w:hAnsi="Garamond"/>
          <w:sz w:val="24"/>
          <w:szCs w:val="24"/>
          <w:lang w:val="de-DE"/>
        </w:rPr>
        <w:t>D</w:t>
      </w:r>
      <w:r w:rsidR="002C7978">
        <w:rPr>
          <w:rFonts w:ascii="Garamond" w:hAnsi="Garamond"/>
          <w:sz w:val="24"/>
          <w:szCs w:val="24"/>
          <w:lang w:val="de-DE"/>
        </w:rPr>
        <w:t xml:space="preserve">er US-amerikanische Außenminister James F. Byrnes forderte im September 1946 in der </w:t>
      </w:r>
      <w:r w:rsidR="002C7978" w:rsidRPr="00DD6FCE">
        <w:rPr>
          <w:rFonts w:ascii="Garamond" w:hAnsi="Garamond"/>
          <w:b/>
          <w:i/>
          <w:sz w:val="24"/>
          <w:szCs w:val="24"/>
          <w:lang w:val="de-DE"/>
        </w:rPr>
        <w:t xml:space="preserve">Stuttgarter Rede </w:t>
      </w:r>
      <w:r w:rsidR="002C7978">
        <w:rPr>
          <w:rFonts w:ascii="Garamond" w:hAnsi="Garamond"/>
          <w:sz w:val="24"/>
          <w:szCs w:val="24"/>
          <w:lang w:val="de-DE"/>
        </w:rPr>
        <w:t xml:space="preserve">die Wirtschaftseinheit und die Wahl einer deutschen Regierung, deren Folge im Januar 1947 </w:t>
      </w:r>
      <w:r w:rsidR="002C7978" w:rsidRPr="00DD6FCE">
        <w:rPr>
          <w:rFonts w:ascii="Garamond" w:hAnsi="Garamond"/>
          <w:b/>
          <w:sz w:val="24"/>
          <w:szCs w:val="24"/>
          <w:lang w:val="de-DE"/>
        </w:rPr>
        <w:t>die Errichtung der Bizone</w:t>
      </w:r>
      <w:r w:rsidR="002C7978">
        <w:rPr>
          <w:rFonts w:ascii="Garamond" w:hAnsi="Garamond"/>
          <w:sz w:val="24"/>
          <w:szCs w:val="24"/>
          <w:lang w:val="de-DE"/>
        </w:rPr>
        <w:t xml:space="preserve"> trotz des französischen und sowjetischen Protestes war</w:t>
      </w:r>
      <w:r>
        <w:rPr>
          <w:rFonts w:ascii="Garamond" w:hAnsi="Garamond"/>
          <w:sz w:val="24"/>
          <w:szCs w:val="24"/>
          <w:lang w:val="de-DE"/>
        </w:rPr>
        <w:t>,</w:t>
      </w:r>
      <w:r w:rsidR="002C7978">
        <w:rPr>
          <w:rFonts w:ascii="Garamond" w:hAnsi="Garamond"/>
          <w:sz w:val="24"/>
          <w:szCs w:val="24"/>
          <w:lang w:val="de-DE"/>
        </w:rPr>
        <w:t xml:space="preserve"> </w:t>
      </w:r>
      <w:r>
        <w:rPr>
          <w:rFonts w:ascii="Garamond" w:hAnsi="Garamond"/>
          <w:sz w:val="24"/>
          <w:szCs w:val="24"/>
          <w:lang w:val="de-DE"/>
        </w:rPr>
        <w:t>m</w:t>
      </w:r>
      <w:r w:rsidR="002C7978">
        <w:rPr>
          <w:rFonts w:ascii="Garamond" w:hAnsi="Garamond"/>
          <w:sz w:val="24"/>
          <w:szCs w:val="24"/>
          <w:lang w:val="de-DE"/>
        </w:rPr>
        <w:t xml:space="preserve">it dem Ausbau der Bizonen-Verwaltung begann der </w:t>
      </w:r>
      <w:r w:rsidR="002C7978" w:rsidRPr="00DD6FCE">
        <w:rPr>
          <w:rFonts w:ascii="Garamond" w:hAnsi="Garamond"/>
          <w:b/>
          <w:sz w:val="24"/>
          <w:szCs w:val="24"/>
          <w:lang w:val="de-DE"/>
        </w:rPr>
        <w:t>Frankfurter Wirtschaftsrat</w:t>
      </w:r>
      <w:r>
        <w:rPr>
          <w:rFonts w:ascii="Garamond" w:hAnsi="Garamond"/>
          <w:sz w:val="24"/>
          <w:szCs w:val="24"/>
          <w:lang w:val="de-DE"/>
        </w:rPr>
        <w:t>;</w:t>
      </w:r>
      <w:r w:rsidR="002C7978">
        <w:rPr>
          <w:rFonts w:ascii="Garamond" w:hAnsi="Garamond"/>
          <w:sz w:val="24"/>
          <w:szCs w:val="24"/>
          <w:lang w:val="de-DE"/>
        </w:rPr>
        <w:t xml:space="preserve"> </w:t>
      </w:r>
    </w:p>
    <w:p w:rsidR="002C7978" w:rsidRDefault="002C7978" w:rsidP="00851563">
      <w:pPr>
        <w:pStyle w:val="Bezmezer"/>
        <w:numPr>
          <w:ilvl w:val="0"/>
          <w:numId w:val="5"/>
        </w:numPr>
        <w:jc w:val="both"/>
        <w:rPr>
          <w:rFonts w:ascii="Garamond" w:hAnsi="Garamond"/>
          <w:sz w:val="24"/>
          <w:szCs w:val="24"/>
          <w:lang w:val="de-DE"/>
        </w:rPr>
      </w:pPr>
      <w:r>
        <w:rPr>
          <w:rFonts w:ascii="Garamond" w:hAnsi="Garamond"/>
          <w:sz w:val="24"/>
          <w:szCs w:val="24"/>
          <w:lang w:val="de-DE"/>
        </w:rPr>
        <w:t>In der SBZ</w:t>
      </w:r>
      <w:r w:rsidR="00EB4BB1">
        <w:rPr>
          <w:rFonts w:ascii="Garamond" w:hAnsi="Garamond"/>
          <w:sz w:val="24"/>
          <w:szCs w:val="24"/>
          <w:lang w:val="de-DE"/>
        </w:rPr>
        <w:t xml:space="preserve"> berief d</w:t>
      </w:r>
      <w:r>
        <w:rPr>
          <w:rFonts w:ascii="Garamond" w:hAnsi="Garamond"/>
          <w:sz w:val="24"/>
          <w:szCs w:val="24"/>
          <w:lang w:val="de-DE"/>
        </w:rPr>
        <w:t xml:space="preserve">ie SED den </w:t>
      </w:r>
      <w:r w:rsidRPr="00DD6FCE">
        <w:rPr>
          <w:rFonts w:ascii="Garamond" w:hAnsi="Garamond"/>
          <w:b/>
          <w:i/>
          <w:sz w:val="24"/>
          <w:szCs w:val="24"/>
          <w:lang w:val="de-DE"/>
        </w:rPr>
        <w:t>ersten Deutschen Volkskongress</w:t>
      </w:r>
      <w:r>
        <w:rPr>
          <w:rFonts w:ascii="Garamond" w:hAnsi="Garamond"/>
          <w:sz w:val="24"/>
          <w:szCs w:val="24"/>
          <w:lang w:val="de-DE"/>
        </w:rPr>
        <w:t xml:space="preserve"> für „Einheit und gerechten Frieden“, den aber die Parteien der Westzonen mit Ausnahme der KPD und die CDU in der SBZ ablehnten</w:t>
      </w:r>
      <w:r w:rsidR="00EB4BB1">
        <w:rPr>
          <w:rFonts w:ascii="Garamond" w:hAnsi="Garamond"/>
          <w:sz w:val="24"/>
          <w:szCs w:val="24"/>
          <w:lang w:val="de-DE"/>
        </w:rPr>
        <w:t>;</w:t>
      </w:r>
    </w:p>
    <w:p w:rsidR="002C7978" w:rsidRPr="00EB4BB1" w:rsidRDefault="002C7978" w:rsidP="002C7978">
      <w:pPr>
        <w:pStyle w:val="Bezmezer"/>
        <w:numPr>
          <w:ilvl w:val="0"/>
          <w:numId w:val="5"/>
        </w:numPr>
        <w:jc w:val="both"/>
        <w:rPr>
          <w:rFonts w:ascii="Garamond" w:hAnsi="Garamond"/>
          <w:sz w:val="24"/>
          <w:szCs w:val="24"/>
          <w:lang w:val="de-DE"/>
        </w:rPr>
      </w:pPr>
      <w:r w:rsidRPr="00EB4BB1">
        <w:rPr>
          <w:rFonts w:ascii="Garamond" w:hAnsi="Garamond"/>
          <w:sz w:val="24"/>
          <w:szCs w:val="24"/>
          <w:lang w:val="de-DE"/>
        </w:rPr>
        <w:lastRenderedPageBreak/>
        <w:t xml:space="preserve">1948 trat in London die </w:t>
      </w:r>
      <w:r w:rsidRPr="00EB4BB1">
        <w:rPr>
          <w:rFonts w:ascii="Garamond" w:hAnsi="Garamond"/>
          <w:b/>
          <w:sz w:val="24"/>
          <w:szCs w:val="24"/>
          <w:lang w:val="de-DE"/>
        </w:rPr>
        <w:t>Sechs-Mächte-Konferenz</w:t>
      </w:r>
      <w:r w:rsidRPr="00EB4BB1">
        <w:rPr>
          <w:rFonts w:ascii="Garamond" w:hAnsi="Garamond"/>
          <w:sz w:val="24"/>
          <w:szCs w:val="24"/>
          <w:lang w:val="de-DE"/>
        </w:rPr>
        <w:t xml:space="preserve"> der Außenminister zusammen, die den Weg zur Gründung der BRD ebnete. Die Einladung an die UdSSR erging nicht unter dem Vorwurf, die UdSSR hielte die Wirtschaftseinheit Deutschlands nicht ein. Die Londoner Konferenz brachte Empfehlungen für Westdeutschland, darunter</w:t>
      </w:r>
    </w:p>
    <w:p w:rsidR="002C7978" w:rsidRDefault="002C7978" w:rsidP="002C7978">
      <w:pPr>
        <w:pStyle w:val="Bezmezer"/>
        <w:numPr>
          <w:ilvl w:val="0"/>
          <w:numId w:val="4"/>
        </w:numPr>
        <w:jc w:val="both"/>
        <w:rPr>
          <w:rFonts w:ascii="Garamond" w:hAnsi="Garamond"/>
          <w:sz w:val="24"/>
          <w:szCs w:val="24"/>
          <w:lang w:val="de-DE"/>
        </w:rPr>
      </w:pPr>
      <w:r>
        <w:rPr>
          <w:rFonts w:ascii="Garamond" w:hAnsi="Garamond"/>
          <w:sz w:val="24"/>
          <w:szCs w:val="24"/>
          <w:lang w:val="de-DE"/>
        </w:rPr>
        <w:t>Wirtschaftliche Integration in Westeuropa</w:t>
      </w:r>
    </w:p>
    <w:p w:rsidR="002C7978" w:rsidRDefault="002C7978" w:rsidP="002C7978">
      <w:pPr>
        <w:pStyle w:val="Bezmezer"/>
        <w:numPr>
          <w:ilvl w:val="0"/>
          <w:numId w:val="4"/>
        </w:numPr>
        <w:jc w:val="both"/>
        <w:rPr>
          <w:rFonts w:ascii="Garamond" w:hAnsi="Garamond"/>
          <w:sz w:val="24"/>
          <w:szCs w:val="24"/>
          <w:lang w:val="de-DE"/>
        </w:rPr>
      </w:pPr>
      <w:r>
        <w:rPr>
          <w:rFonts w:ascii="Garamond" w:hAnsi="Garamond"/>
          <w:sz w:val="24"/>
          <w:szCs w:val="24"/>
          <w:lang w:val="de-DE"/>
        </w:rPr>
        <w:t>Erarbeitung einer Verfassung</w:t>
      </w:r>
    </w:p>
    <w:p w:rsidR="002C7978" w:rsidRDefault="002C7978" w:rsidP="002C7978">
      <w:pPr>
        <w:pStyle w:val="Bezmezer"/>
        <w:numPr>
          <w:ilvl w:val="0"/>
          <w:numId w:val="4"/>
        </w:numPr>
        <w:jc w:val="both"/>
        <w:rPr>
          <w:rFonts w:ascii="Garamond" w:hAnsi="Garamond"/>
          <w:sz w:val="24"/>
          <w:szCs w:val="24"/>
          <w:lang w:val="de-DE"/>
        </w:rPr>
      </w:pPr>
      <w:r>
        <w:rPr>
          <w:rFonts w:ascii="Garamond" w:hAnsi="Garamond"/>
          <w:sz w:val="24"/>
          <w:szCs w:val="24"/>
          <w:lang w:val="de-DE"/>
        </w:rPr>
        <w:t>Internationale Ruhrkontrolle</w:t>
      </w:r>
      <w:r w:rsidR="00EB4BB1">
        <w:rPr>
          <w:rFonts w:ascii="Garamond" w:hAnsi="Garamond"/>
          <w:sz w:val="24"/>
          <w:szCs w:val="24"/>
          <w:lang w:val="de-DE"/>
        </w:rPr>
        <w:t>;</w:t>
      </w:r>
    </w:p>
    <w:p w:rsidR="00EB4BB1" w:rsidRDefault="002C7978" w:rsidP="002C7978">
      <w:pPr>
        <w:pStyle w:val="Bezmezer"/>
        <w:numPr>
          <w:ilvl w:val="0"/>
          <w:numId w:val="5"/>
        </w:numPr>
        <w:jc w:val="both"/>
        <w:rPr>
          <w:rFonts w:ascii="Garamond" w:hAnsi="Garamond"/>
          <w:sz w:val="24"/>
          <w:szCs w:val="24"/>
          <w:lang w:val="de-DE"/>
        </w:rPr>
      </w:pPr>
      <w:r w:rsidRPr="00EB4BB1">
        <w:rPr>
          <w:rFonts w:ascii="Garamond" w:hAnsi="Garamond"/>
          <w:sz w:val="24"/>
          <w:szCs w:val="24"/>
          <w:lang w:val="de-DE"/>
        </w:rPr>
        <w:t xml:space="preserve">Der </w:t>
      </w:r>
      <w:r w:rsidRPr="00EB4BB1">
        <w:rPr>
          <w:rFonts w:ascii="Garamond" w:hAnsi="Garamond"/>
          <w:b/>
          <w:i/>
          <w:sz w:val="24"/>
          <w:szCs w:val="24"/>
          <w:lang w:val="de-DE"/>
        </w:rPr>
        <w:t>zweite Deutsche Volkskongress</w:t>
      </w:r>
      <w:r w:rsidRPr="00EB4BB1">
        <w:rPr>
          <w:rFonts w:ascii="Garamond" w:hAnsi="Garamond"/>
          <w:sz w:val="24"/>
          <w:szCs w:val="24"/>
          <w:lang w:val="de-DE"/>
        </w:rPr>
        <w:t xml:space="preserve"> der SED in der SBZ beschloss die Bildung eines </w:t>
      </w:r>
      <w:r w:rsidRPr="00EB4BB1">
        <w:rPr>
          <w:rFonts w:ascii="Garamond" w:hAnsi="Garamond"/>
          <w:b/>
          <w:sz w:val="24"/>
          <w:szCs w:val="24"/>
          <w:lang w:val="de-DE"/>
        </w:rPr>
        <w:t>„gesamtdeutschen Volksrates“</w:t>
      </w:r>
      <w:r w:rsidR="00A03B11">
        <w:rPr>
          <w:rFonts w:ascii="Garamond" w:hAnsi="Garamond"/>
          <w:b/>
          <w:sz w:val="24"/>
          <w:szCs w:val="24"/>
          <w:lang w:val="de-DE"/>
        </w:rPr>
        <w:t>;</w:t>
      </w:r>
      <w:r w:rsidRPr="00EB4BB1">
        <w:rPr>
          <w:rFonts w:ascii="Garamond" w:hAnsi="Garamond"/>
          <w:sz w:val="24"/>
          <w:szCs w:val="24"/>
          <w:lang w:val="de-DE"/>
        </w:rPr>
        <w:t xml:space="preserve"> </w:t>
      </w:r>
    </w:p>
    <w:p w:rsidR="00A03B11" w:rsidRDefault="002C7978" w:rsidP="002C7978">
      <w:pPr>
        <w:pStyle w:val="Bezmezer"/>
        <w:numPr>
          <w:ilvl w:val="0"/>
          <w:numId w:val="5"/>
        </w:numPr>
        <w:jc w:val="both"/>
        <w:rPr>
          <w:rFonts w:ascii="Garamond" w:hAnsi="Garamond"/>
          <w:sz w:val="24"/>
          <w:szCs w:val="24"/>
          <w:lang w:val="de-DE"/>
        </w:rPr>
      </w:pPr>
      <w:r w:rsidRPr="00EB4BB1">
        <w:rPr>
          <w:rFonts w:ascii="Garamond" w:hAnsi="Garamond"/>
          <w:sz w:val="24"/>
          <w:szCs w:val="24"/>
          <w:lang w:val="de-DE"/>
        </w:rPr>
        <w:t>In den Westzonen wurde im Juni 1948 die</w:t>
      </w:r>
      <w:r w:rsidRPr="00EB4BB1">
        <w:rPr>
          <w:rFonts w:ascii="Garamond" w:hAnsi="Garamond"/>
          <w:b/>
          <w:i/>
          <w:sz w:val="24"/>
          <w:szCs w:val="24"/>
          <w:lang w:val="de-DE"/>
        </w:rPr>
        <w:t xml:space="preserve"> Währungsreform</w:t>
      </w:r>
      <w:r w:rsidRPr="00EB4BB1">
        <w:rPr>
          <w:rFonts w:ascii="Garamond" w:hAnsi="Garamond"/>
          <w:sz w:val="24"/>
          <w:szCs w:val="24"/>
          <w:lang w:val="de-DE"/>
        </w:rPr>
        <w:t xml:space="preserve"> durchgeführt (10 RM zu einer DM-West). Die sowjetische Militärregierung antwortete mit einem Geldumtausch im gleichen Verhältnis (10 RM zu einer DM-Ost) und mit der Blockade Berlins. Deutschland teilte sich in West und Ost</w:t>
      </w:r>
      <w:r w:rsidR="00A03B11">
        <w:rPr>
          <w:rFonts w:ascii="Garamond" w:hAnsi="Garamond"/>
          <w:sz w:val="24"/>
          <w:szCs w:val="24"/>
          <w:lang w:val="de-DE"/>
        </w:rPr>
        <w:t>;</w:t>
      </w:r>
    </w:p>
    <w:p w:rsidR="00A03B11" w:rsidRPr="00A03B11" w:rsidRDefault="002C7978" w:rsidP="002C7978">
      <w:pPr>
        <w:pStyle w:val="Bezmezer"/>
        <w:numPr>
          <w:ilvl w:val="0"/>
          <w:numId w:val="5"/>
        </w:numPr>
        <w:jc w:val="both"/>
        <w:rPr>
          <w:rFonts w:ascii="Garamond" w:hAnsi="Garamond"/>
          <w:sz w:val="24"/>
          <w:szCs w:val="24"/>
          <w:lang w:val="de-DE"/>
        </w:rPr>
      </w:pPr>
      <w:r w:rsidRPr="00EB4BB1">
        <w:rPr>
          <w:rFonts w:ascii="Garamond" w:hAnsi="Garamond"/>
          <w:sz w:val="24"/>
          <w:szCs w:val="24"/>
          <w:lang w:val="de-DE"/>
        </w:rPr>
        <w:t xml:space="preserve">Im September 1948 trat der </w:t>
      </w:r>
      <w:r w:rsidRPr="00EB4BB1">
        <w:rPr>
          <w:rFonts w:ascii="Garamond" w:hAnsi="Garamond"/>
          <w:b/>
          <w:sz w:val="24"/>
          <w:szCs w:val="24"/>
          <w:lang w:val="de-DE"/>
        </w:rPr>
        <w:t>Parlamentarische Rat</w:t>
      </w:r>
      <w:r w:rsidRPr="00EB4BB1">
        <w:rPr>
          <w:rFonts w:ascii="Garamond" w:hAnsi="Garamond"/>
          <w:sz w:val="24"/>
          <w:szCs w:val="24"/>
          <w:lang w:val="de-DE"/>
        </w:rPr>
        <w:t xml:space="preserve"> der 65 von den Ländern der Westzonen gewählten Mitglieder in Bonn zusammen. Zum Präsidenten des Rates wurde der CDU (West)-Vorsitzende </w:t>
      </w:r>
      <w:r w:rsidRPr="00EB4BB1">
        <w:rPr>
          <w:rFonts w:ascii="Garamond" w:hAnsi="Garamond"/>
          <w:b/>
          <w:sz w:val="24"/>
          <w:szCs w:val="24"/>
          <w:lang w:val="de-DE"/>
        </w:rPr>
        <w:t>Konrad Adenauer (1876-1967)</w:t>
      </w:r>
      <w:r w:rsidR="00A03B11">
        <w:rPr>
          <w:rFonts w:ascii="Garamond" w:hAnsi="Garamond"/>
          <w:b/>
          <w:sz w:val="24"/>
          <w:szCs w:val="24"/>
          <w:lang w:val="de-DE"/>
        </w:rPr>
        <w:t>;</w:t>
      </w:r>
      <w:r w:rsidRPr="00EB4BB1">
        <w:rPr>
          <w:rFonts w:ascii="Garamond" w:hAnsi="Garamond"/>
          <w:b/>
          <w:sz w:val="24"/>
          <w:szCs w:val="24"/>
          <w:lang w:val="de-DE"/>
        </w:rPr>
        <w:t xml:space="preserve"> </w:t>
      </w:r>
    </w:p>
    <w:p w:rsidR="00A03B11" w:rsidRDefault="002C7978" w:rsidP="002C7978">
      <w:pPr>
        <w:pStyle w:val="Bezmezer"/>
        <w:numPr>
          <w:ilvl w:val="0"/>
          <w:numId w:val="5"/>
        </w:numPr>
        <w:jc w:val="both"/>
        <w:rPr>
          <w:rFonts w:ascii="Garamond" w:hAnsi="Garamond"/>
          <w:sz w:val="24"/>
          <w:szCs w:val="24"/>
          <w:lang w:val="de-DE"/>
        </w:rPr>
      </w:pPr>
      <w:r w:rsidRPr="00EB4BB1">
        <w:rPr>
          <w:rFonts w:ascii="Garamond" w:hAnsi="Garamond"/>
          <w:sz w:val="24"/>
          <w:szCs w:val="24"/>
          <w:lang w:val="de-DE"/>
        </w:rPr>
        <w:t xml:space="preserve">Im April 1949 wurde durch </w:t>
      </w:r>
      <w:r w:rsidRPr="00EB4BB1">
        <w:rPr>
          <w:rFonts w:ascii="Garamond" w:hAnsi="Garamond"/>
          <w:b/>
          <w:sz w:val="24"/>
          <w:szCs w:val="24"/>
          <w:lang w:val="de-DE"/>
        </w:rPr>
        <w:t>das Washingtoner Abkommen</w:t>
      </w:r>
      <w:r w:rsidRPr="00EB4BB1">
        <w:rPr>
          <w:rFonts w:ascii="Garamond" w:hAnsi="Garamond"/>
          <w:sz w:val="24"/>
          <w:szCs w:val="24"/>
          <w:lang w:val="de-DE"/>
        </w:rPr>
        <w:t xml:space="preserve"> die Militärregierung durch Hohe Kommissare abgelöst</w:t>
      </w:r>
      <w:r w:rsidR="00A03B11">
        <w:rPr>
          <w:rFonts w:ascii="Garamond" w:hAnsi="Garamond"/>
          <w:sz w:val="24"/>
          <w:szCs w:val="24"/>
          <w:lang w:val="de-DE"/>
        </w:rPr>
        <w:t>;</w:t>
      </w:r>
      <w:r w:rsidRPr="00EB4BB1">
        <w:rPr>
          <w:rFonts w:ascii="Garamond" w:hAnsi="Garamond"/>
          <w:sz w:val="24"/>
          <w:szCs w:val="24"/>
          <w:lang w:val="de-DE"/>
        </w:rPr>
        <w:t xml:space="preserve"> </w:t>
      </w:r>
    </w:p>
    <w:p w:rsidR="002C7978" w:rsidRDefault="002C7978" w:rsidP="002C7978">
      <w:pPr>
        <w:pStyle w:val="Bezmezer"/>
        <w:numPr>
          <w:ilvl w:val="0"/>
          <w:numId w:val="5"/>
        </w:numPr>
        <w:jc w:val="both"/>
        <w:rPr>
          <w:rFonts w:ascii="Garamond" w:hAnsi="Garamond"/>
          <w:sz w:val="24"/>
          <w:szCs w:val="24"/>
          <w:lang w:val="de-DE"/>
        </w:rPr>
      </w:pPr>
      <w:r w:rsidRPr="00EB4BB1">
        <w:rPr>
          <w:rFonts w:ascii="Garamond" w:hAnsi="Garamond"/>
          <w:sz w:val="24"/>
          <w:szCs w:val="24"/>
          <w:lang w:val="de-DE"/>
        </w:rPr>
        <w:t xml:space="preserve">Im Mai 1949 wurde das </w:t>
      </w:r>
      <w:r w:rsidRPr="00EB4BB1">
        <w:rPr>
          <w:rFonts w:ascii="Garamond" w:hAnsi="Garamond"/>
          <w:b/>
          <w:sz w:val="24"/>
          <w:szCs w:val="24"/>
          <w:lang w:val="de-DE"/>
        </w:rPr>
        <w:t>„Bonner Grundgesetz“</w:t>
      </w:r>
      <w:r w:rsidRPr="00EB4BB1">
        <w:rPr>
          <w:rFonts w:ascii="Garamond" w:hAnsi="Garamond"/>
          <w:sz w:val="24"/>
          <w:szCs w:val="24"/>
          <w:lang w:val="de-DE"/>
        </w:rPr>
        <w:t xml:space="preserve"> verabschiedet und von allen Ländern der Westzonen mit Ausnahme Bayerns ratifiziert</w:t>
      </w:r>
      <w:r w:rsidR="00A03B11">
        <w:rPr>
          <w:rFonts w:ascii="Garamond" w:hAnsi="Garamond"/>
          <w:sz w:val="24"/>
          <w:szCs w:val="24"/>
          <w:lang w:val="de-DE"/>
        </w:rPr>
        <w:t>;</w:t>
      </w:r>
    </w:p>
    <w:p w:rsidR="00A03B11" w:rsidRDefault="002C7978" w:rsidP="002C7978">
      <w:pPr>
        <w:pStyle w:val="Bezmezer"/>
        <w:numPr>
          <w:ilvl w:val="0"/>
          <w:numId w:val="5"/>
        </w:numPr>
        <w:jc w:val="both"/>
        <w:rPr>
          <w:rFonts w:ascii="Garamond" w:hAnsi="Garamond"/>
          <w:sz w:val="24"/>
          <w:szCs w:val="24"/>
          <w:lang w:val="de-DE"/>
        </w:rPr>
      </w:pPr>
      <w:r w:rsidRPr="00A03B11">
        <w:rPr>
          <w:rFonts w:ascii="Garamond" w:hAnsi="Garamond"/>
          <w:sz w:val="24"/>
          <w:szCs w:val="24"/>
          <w:lang w:val="de-DE"/>
        </w:rPr>
        <w:t>Im Osten (SBZ) wurde die SED zur „Partei neuen Typus, Partei der Kader“ umgestaltet und alle Parteien und Verbände im Osten wurden gleichgeschaltet. Die Gewerkschaft FDGB (Freier Deutscher Gewerkschaftsbund) wurde zum Kontrollorgan von Produktionsplänen und Arbeitsnormen</w:t>
      </w:r>
      <w:r w:rsidR="00A03B11">
        <w:rPr>
          <w:rFonts w:ascii="Garamond" w:hAnsi="Garamond"/>
          <w:sz w:val="24"/>
          <w:szCs w:val="24"/>
          <w:lang w:val="de-DE"/>
        </w:rPr>
        <w:t>;</w:t>
      </w:r>
      <w:r w:rsidRPr="00A03B11">
        <w:rPr>
          <w:rFonts w:ascii="Garamond" w:hAnsi="Garamond"/>
          <w:sz w:val="24"/>
          <w:szCs w:val="24"/>
          <w:lang w:val="de-DE"/>
        </w:rPr>
        <w:t xml:space="preserve"> </w:t>
      </w:r>
    </w:p>
    <w:p w:rsidR="002C7978" w:rsidRPr="00A03B11" w:rsidRDefault="002C7978" w:rsidP="002C7978">
      <w:pPr>
        <w:pStyle w:val="Bezmezer"/>
        <w:numPr>
          <w:ilvl w:val="0"/>
          <w:numId w:val="5"/>
        </w:numPr>
        <w:jc w:val="both"/>
        <w:rPr>
          <w:rFonts w:ascii="Garamond" w:hAnsi="Garamond"/>
          <w:sz w:val="24"/>
          <w:szCs w:val="24"/>
          <w:lang w:val="de-DE"/>
        </w:rPr>
      </w:pPr>
      <w:bookmarkStart w:id="0" w:name="_GoBack"/>
      <w:bookmarkEnd w:id="0"/>
      <w:r w:rsidRPr="00A03B11">
        <w:rPr>
          <w:rFonts w:ascii="Garamond" w:hAnsi="Garamond"/>
          <w:sz w:val="24"/>
          <w:szCs w:val="24"/>
          <w:lang w:val="de-DE"/>
        </w:rPr>
        <w:t xml:space="preserve">Die Wahlen zum </w:t>
      </w:r>
      <w:r w:rsidRPr="00A03B11">
        <w:rPr>
          <w:rFonts w:ascii="Garamond" w:hAnsi="Garamond"/>
          <w:b/>
          <w:i/>
          <w:sz w:val="24"/>
          <w:szCs w:val="24"/>
          <w:lang w:val="de-DE"/>
        </w:rPr>
        <w:t>dritten Deutschen Volkskongress</w:t>
      </w:r>
      <w:r w:rsidRPr="00A03B11">
        <w:rPr>
          <w:rFonts w:ascii="Garamond" w:hAnsi="Garamond"/>
          <w:sz w:val="24"/>
          <w:szCs w:val="24"/>
          <w:lang w:val="de-DE"/>
        </w:rPr>
        <w:t xml:space="preserve"> erfolgten im Mai 1949. Der Volkskongress bestätigte den Verfassungsentwurf des Volksrates. Der Weg zur Teilung Deutschlands war frei.</w:t>
      </w:r>
    </w:p>
    <w:p w:rsidR="002C7978" w:rsidRDefault="002C7978" w:rsidP="002C7978">
      <w:pPr>
        <w:pStyle w:val="Bezmezer"/>
        <w:jc w:val="both"/>
        <w:rPr>
          <w:rFonts w:ascii="Garamond" w:hAnsi="Garamond"/>
          <w:sz w:val="24"/>
          <w:szCs w:val="24"/>
          <w:lang w:val="de-DE"/>
        </w:rPr>
      </w:pPr>
    </w:p>
    <w:p w:rsidR="002C7978" w:rsidRDefault="002C7978" w:rsidP="002C7978">
      <w:pPr>
        <w:pStyle w:val="Bezmezer"/>
        <w:jc w:val="both"/>
        <w:rPr>
          <w:rFonts w:ascii="Garamond" w:hAnsi="Garamond"/>
          <w:sz w:val="24"/>
          <w:szCs w:val="24"/>
          <w:lang w:val="de-DE"/>
        </w:rPr>
      </w:pPr>
    </w:p>
    <w:p w:rsidR="00CF5353" w:rsidRDefault="00CF5353"/>
    <w:sectPr w:rsidR="00CF5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3671"/>
    <w:multiLevelType w:val="hybridMultilevel"/>
    <w:tmpl w:val="7DA233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D12CAE"/>
    <w:multiLevelType w:val="hybridMultilevel"/>
    <w:tmpl w:val="901025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B504AD"/>
    <w:multiLevelType w:val="hybridMultilevel"/>
    <w:tmpl w:val="2B70B2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EB6096"/>
    <w:multiLevelType w:val="hybridMultilevel"/>
    <w:tmpl w:val="48F67F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4EA7793"/>
    <w:multiLevelType w:val="hybridMultilevel"/>
    <w:tmpl w:val="9F76F264"/>
    <w:lvl w:ilvl="0" w:tplc="14D6D734">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78"/>
    <w:rsid w:val="0018668B"/>
    <w:rsid w:val="002C7978"/>
    <w:rsid w:val="00851563"/>
    <w:rsid w:val="00A03B11"/>
    <w:rsid w:val="00CF5353"/>
    <w:rsid w:val="00EB4BB1"/>
    <w:rsid w:val="00FE19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8462"/>
  <w15:chartTrackingRefBased/>
  <w15:docId w15:val="{6075ADB0-2A0E-48FA-AEB2-5041BC82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C7978"/>
    <w:pPr>
      <w:spacing w:after="200" w:line="36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C797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677</Words>
  <Characters>3999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Tvrdík</dc:creator>
  <cp:keywords/>
  <dc:description/>
  <cp:lastModifiedBy>Milan Tvrdík</cp:lastModifiedBy>
  <cp:revision>2</cp:revision>
  <dcterms:created xsi:type="dcterms:W3CDTF">2018-11-07T16:41:00Z</dcterms:created>
  <dcterms:modified xsi:type="dcterms:W3CDTF">2018-11-07T17:24:00Z</dcterms:modified>
</cp:coreProperties>
</file>