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FE" w:rsidRDefault="002147B5">
      <w:pPr>
        <w:pStyle w:val="Standard"/>
        <w:jc w:val="center"/>
        <w:rPr>
          <w:rFonts w:ascii="Palatino Linotype" w:hAnsi="Palatino Linotype"/>
        </w:rPr>
      </w:pPr>
      <w:bookmarkStart w:id="0" w:name="_GoBack"/>
      <w:bookmarkEnd w:id="0"/>
      <w:r>
        <w:rPr>
          <w:rFonts w:ascii="Palatino Linotype" w:hAnsi="Palatino Linotype"/>
          <w:b/>
          <w:sz w:val="28"/>
          <w:szCs w:val="28"/>
        </w:rPr>
        <w:t>Voltaire – Candide</w:t>
      </w:r>
    </w:p>
    <w:p w:rsidR="002131FE" w:rsidRDefault="002147B5">
      <w:pPr>
        <w:pStyle w:val="Standard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i/>
        </w:rPr>
        <w:t>(1759, překlad Radovana Krátkého 1949)</w:t>
      </w:r>
    </w:p>
    <w:p w:rsidR="002131FE" w:rsidRDefault="002131FE">
      <w:pPr>
        <w:pStyle w:val="Standard"/>
        <w:jc w:val="center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Hlavní téze: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</w:rPr>
        <w:t>Náš svět rozhodně není tím nejlepším ze všech možných světů a trvat si na tom je buď dokladem strnulosti názorů a myšlení, nebo nadějeplného naivního optimismu. Nicméně, lze pracovat na snesitelnosti světa.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</w:rPr>
        <w:t>Úplnou dokonalost šťastného světa beze zla možno zachovat pouze na omezeném prostoru a v ustrnulé formě bytí, tedy v utopii.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</w:rPr>
        <w:t>Zlo je nevyhnutelným důsledkem pohybu (myslí, lidí, zemských desek...) – ale bez pohybu není pořádný život a člověku není vlastní spokojeně existovat v ustrnutí.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Svět se nejprve jeví být dokonalým, neboť byl zatím nedokonale prozkoumán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Ohraničený prostor může budit zdání dokonalosti, což ale skončí v moment, kdy přísně daný řád cokoli naruší. Jakmile Candide na konci první kapitoly políbí Kunhutiny ruce, což je akt od něj nečekaný, je vyvržen z bezpečí „pozemského ráje“ (ostatně, staroperské </w:t>
      </w:r>
      <w:r>
        <w:rPr>
          <w:rFonts w:ascii="Palatino Linotype" w:hAnsi="Palatino Linotype"/>
          <w:i/>
        </w:rPr>
        <w:t>paridayda</w:t>
      </w:r>
      <w:r>
        <w:rPr>
          <w:rFonts w:ascii="Palatino Linotype" w:hAnsi="Palatino Linotype"/>
        </w:rPr>
        <w:t xml:space="preserve"> znamená </w:t>
      </w:r>
      <w:r>
        <w:rPr>
          <w:rFonts w:ascii="Palatino Linotype" w:hAnsi="Palatino Linotype"/>
          <w:i/>
          <w:iCs/>
        </w:rPr>
        <w:t>ohraničený prostor</w:t>
      </w:r>
      <w:r>
        <w:rPr>
          <w:rFonts w:ascii="Palatino Linotype" w:hAnsi="Palatino Linotype"/>
        </w:rPr>
        <w:t>) zámku do světa za plotem, kde dojde mnoha poznání.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Bolest (setkání se zlem) jako trest za prvotní hřích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 poznáním je spojena trýzeň (fyzická i duševní), kterou možno vidět jako trest za „prvotní hřích“ - </w:t>
      </w:r>
      <w:r>
        <w:rPr>
          <w:rFonts w:ascii="Palatino Linotype" w:hAnsi="Palatino Linotype"/>
          <w:i/>
          <w:iCs/>
        </w:rPr>
        <w:t xml:space="preserve">pád člověka a trest byl nutný v nejlepším z možných světů </w:t>
      </w:r>
      <w:r>
        <w:rPr>
          <w:rFonts w:ascii="Palatino Linotype" w:hAnsi="Palatino Linotype"/>
        </w:rPr>
        <w:t>(str. 31)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Na jednotlivci (už zase) nezáleží; tvrzení o nejlepším ze všech možných světů dovedeno ad absurdum zdánlivě logickými, avšak ve své podstatě silně nelogickými tvrzeními.</w:t>
      </w:r>
    </w:p>
    <w:p w:rsidR="002131FE" w:rsidRDefault="002147B5">
      <w:pPr>
        <w:pStyle w:val="Standard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 xml:space="preserve">Neštěstí jednotlivců tvoří neštěstí celku, takže čím více je nešťastníků, tím více je obecného blaha </w:t>
      </w:r>
      <w:r>
        <w:rPr>
          <w:rFonts w:ascii="Palatino Linotype" w:hAnsi="Palatino Linotype"/>
        </w:rPr>
        <w:t>(str. 25)</w:t>
      </w:r>
    </w:p>
    <w:p w:rsidR="002131FE" w:rsidRDefault="002147B5">
      <w:pPr>
        <w:pStyle w:val="Standard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>Když je tato sopka v Lisaboně, nemůže být jinde, neboť není možné, aby věci byly jinde, než jsou, je tedy všechno v nejlepším pořádku.</w:t>
      </w:r>
      <w:r>
        <w:rPr>
          <w:rFonts w:ascii="Palatino Linotype" w:hAnsi="Palatino Linotype"/>
        </w:rPr>
        <w:t xml:space="preserve"> (str. 30)</w:t>
      </w:r>
    </w:p>
    <w:p w:rsidR="002131FE" w:rsidRDefault="002131FE">
      <w:pPr>
        <w:pStyle w:val="Standard"/>
        <w:rPr>
          <w:rFonts w:ascii="Palatino Linotype" w:hAnsi="Palatino Linotype"/>
          <w:i/>
          <w:iCs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  <w:i/>
          <w:iCs/>
        </w:rPr>
      </w:pPr>
      <w:r>
        <w:rPr>
          <w:rFonts w:ascii="Palatino Linotype" w:hAnsi="Palatino Linotype"/>
          <w:b/>
          <w:bCs/>
        </w:rPr>
        <w:t>Ráj skutečně možný pouze v ohraničeném prostoru, kde je omezen počet možností</w:t>
      </w:r>
    </w:p>
    <w:p w:rsidR="002131FE" w:rsidRDefault="002147B5">
      <w:pPr>
        <w:pStyle w:val="Standard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 xml:space="preserve">Se souhlasem celého národa nařídili, že žádný obyvatel nesmí nikdy opustit naše malé království a to nám zachovalo nevinnost a štěstí. </w:t>
      </w:r>
      <w:r>
        <w:rPr>
          <w:rFonts w:ascii="Palatino Linotype" w:hAnsi="Palatino Linotype"/>
        </w:rPr>
        <w:t>(str. 104)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Bůh stvořil svět a od toho okamžiku do něj příliš nezasahuje (není aktivní), naopak ďábel je aktivní (hybatel) zřejmě více než dost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 xml:space="preserve">Na světě už všechno tak skrze ďábla promíchané, že by ďábel mohl být v mém těle jako všude jinde. Když se tak podívám na tu naši kuličku, myslím si, že ji Bůh svěřil nějaké lotrovské bytosti. </w:t>
      </w:r>
      <w:r>
        <w:rPr>
          <w:rFonts w:ascii="Palatino Linotype" w:hAnsi="Palatino Linotype"/>
        </w:rPr>
        <w:t>(str. 124)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Člověku je ovšem také vlastní neklid, puzení k aktivitě a průzkumu a tím pádem zřejmě i zlo (či chaos nebo ďábel), nevyhnutelně pocházející z jeho zvídavé až </w:t>
      </w:r>
      <w:r>
        <w:rPr>
          <w:rFonts w:ascii="Palatino Linotype" w:hAnsi="Palatino Linotype"/>
          <w:b/>
          <w:bCs/>
        </w:rPr>
        <w:lastRenderedPageBreak/>
        <w:t>neposedné letory. Ale byl-li tak stvořen, není to, přísně vzato, jeho chyba (řečeno moderně, není to bug ale feature).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 xml:space="preserve">Když se nezměnila povaha jestřábů, proč by se měla měnit povaha lidí? </w:t>
      </w:r>
      <w:r>
        <w:rPr>
          <w:rFonts w:ascii="Palatino Linotype" w:hAnsi="Palatino Linotype"/>
        </w:rPr>
        <w:t>(str. 131)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 xml:space="preserve">Nikdo neví, kde je jeho místo, jaká je jeho úloha, co dělá a co má dělat. </w:t>
      </w:r>
      <w:r>
        <w:rPr>
          <w:rFonts w:ascii="Palatino Linotype" w:hAnsi="Palatino Linotype"/>
        </w:rPr>
        <w:t>(str. 142)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Všecko tohle je obdivuhodné a že jsou to jen stíny na krásném obraze. - Vaše stíny jsou přece děsné kaňky. - Ty kaňky ale dělají lidé, nemohou bez nich být. - Pak to tedy ovšem není jejich chyba.</w:t>
      </w:r>
      <w:r>
        <w:rPr>
          <w:rFonts w:ascii="Palatino Linotype" w:hAnsi="Palatino Linotype"/>
        </w:rPr>
        <w:t xml:space="preserve"> (str. 143)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Člověk se narodil buď proto, aby žil buď v křečovitém neklidu nebo ospalé nudě.</w:t>
      </w:r>
      <w:r>
        <w:rPr>
          <w:rFonts w:ascii="Palatino Linotype" w:hAnsi="Palatino Linotype"/>
        </w:rPr>
        <w:t xml:space="preserve"> (str. 199)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Ustrnulost názoru o nejlepším možném světě jako obrana před zmatkem a zlem a rozpadem osobní integrity; přece to tak musí být, aby všechno dávalo smysl, je-li Bůh dobrý, nemůže být zlý a není-li zlý, musí všechno zlo sloužit nějakému vyššímu účelu.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Myslím si stále totéž, co jsem si myslel předtím, jsem koneckonců filosof a nebylo by vhodné, abych popíral sám sebe. Leibnitz nemohl přece nemít pravdu. A soulad věcí, který byl ustanoven jakožto první věc, je to nejkrásnější na světě. Právě tak jako dokonalost a jádro podstaty.</w:t>
      </w:r>
      <w:r>
        <w:rPr>
          <w:rFonts w:ascii="Palatino Linotype" w:hAnsi="Palatino Linotype"/>
        </w:rPr>
        <w:t xml:space="preserve"> (str. 193)</w:t>
      </w:r>
    </w:p>
    <w:p w:rsidR="002131FE" w:rsidRDefault="002131FE">
      <w:pPr>
        <w:pStyle w:val="Standard"/>
        <w:rPr>
          <w:rFonts w:ascii="Palatino Linotype" w:hAnsi="Palatino Linotype"/>
          <w:b/>
          <w:bCs/>
        </w:rPr>
      </w:pPr>
    </w:p>
    <w:p w:rsidR="002131FE" w:rsidRDefault="002147B5">
      <w:pPr>
        <w:pStyle w:val="Standard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Člověk není zrozen k tomu, aby plně pochopil úradek božské bytosti. Člověk má jednak a konat, „obdělávat svou zahradu,“ tj. napnout síly k tomu, aby si v tomto rozhodně-ne-nejlepším světě vytvořil svůj vlastní prostor, který sice nebude dokonalý, ale dojde v něm přece jen nějakého naplnění svého lidského údělu.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Mistře, přišli jsme vás poprosit, abyste nám řekl, proč byl vlastně stvořen tak zvláštní tvor, jako je člověk? - Do čeho se to pleteš? Co je ti do toho? - Ale ctihodný otče, na světě je strašně mnoho zla. - Stará se Jeho Výsost, když pošle loď do Egypta, zda myším na lodi se vede dobře nebo zle? - Tak co máme dělat? - Mlčet.</w:t>
      </w:r>
      <w:r>
        <w:rPr>
          <w:rFonts w:ascii="Palatino Linotype" w:hAnsi="Palatino Linotype"/>
        </w:rPr>
        <w:t xml:space="preserve"> (str. 201)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Nestarám se nikdy o to, co se děje v Cařihradě, a spokojuji se s tím, že tam posílám plody své zahrady.</w:t>
      </w:r>
      <w:r>
        <w:rPr>
          <w:rFonts w:ascii="Palatino Linotype" w:hAnsi="Palatino Linotype"/>
        </w:rPr>
        <w:t xml:space="preserve"> (str. 202)</w:t>
      </w:r>
    </w:p>
    <w:p w:rsidR="002131FE" w:rsidRDefault="002147B5">
      <w:pPr>
        <w:pStyle w:val="Standard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>Jestliže byl člověk postaven do rajského sadu, stalo se tak proto, aby na něm pracoval, což dokazuje, že člověk se nenarodil jen pro odpočívání. - Pracujme a nechme mudrování, to je jediný způsob, jak učinit život trochu snesitelný.</w:t>
      </w:r>
      <w:r>
        <w:rPr>
          <w:rFonts w:ascii="Palatino Linotype" w:hAnsi="Palatino Linotype"/>
        </w:rPr>
        <w:t xml:space="preserve"> (str. 203)</w:t>
      </w: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31FE">
      <w:pPr>
        <w:pStyle w:val="Standard"/>
        <w:rPr>
          <w:rFonts w:ascii="Palatino Linotype" w:hAnsi="Palatino Linotype"/>
        </w:rPr>
      </w:pPr>
    </w:p>
    <w:p w:rsidR="002131FE" w:rsidRDefault="002131FE">
      <w:pPr>
        <w:pStyle w:val="Standard"/>
        <w:rPr>
          <w:rFonts w:ascii="Palatino Linotype" w:hAnsi="Palatino Linotype"/>
        </w:rPr>
      </w:pPr>
    </w:p>
    <w:sectPr w:rsidR="002131F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8C1" w:rsidRDefault="005358C1">
      <w:pPr>
        <w:rPr>
          <w:rFonts w:hint="eastAsia"/>
        </w:rPr>
      </w:pPr>
      <w:r>
        <w:separator/>
      </w:r>
    </w:p>
  </w:endnote>
  <w:endnote w:type="continuationSeparator" w:id="0">
    <w:p w:rsidR="005358C1" w:rsidRDefault="005358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8C1" w:rsidRDefault="005358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358C1" w:rsidRDefault="005358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FE"/>
    <w:rsid w:val="00205840"/>
    <w:rsid w:val="002131FE"/>
    <w:rsid w:val="002147B5"/>
    <w:rsid w:val="00511954"/>
    <w:rsid w:val="005358C1"/>
    <w:rsid w:val="008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0A2CD-5893-49B1-AAD3-8C739B49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Matějčková, Tereza</cp:lastModifiedBy>
  <cp:revision>2</cp:revision>
  <dcterms:created xsi:type="dcterms:W3CDTF">2018-10-22T12:40:00Z</dcterms:created>
  <dcterms:modified xsi:type="dcterms:W3CDTF">2018-10-22T12:40:00Z</dcterms:modified>
</cp:coreProperties>
</file>