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A5" w:rsidRDefault="009B4DE3" w:rsidP="001E7E1E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proofErr w:type="gramStart"/>
      <w:r w:rsidRPr="00C62FB8">
        <w:rPr>
          <w:b/>
          <w:bCs/>
          <w:sz w:val="24"/>
          <w:szCs w:val="24"/>
          <w:highlight w:val="yellow"/>
        </w:rPr>
        <w:t>1.skupina</w:t>
      </w:r>
      <w:proofErr w:type="gramEnd"/>
      <w:r>
        <w:rPr>
          <w:b/>
          <w:bCs/>
          <w:sz w:val="28"/>
          <w:szCs w:val="28"/>
        </w:rPr>
        <w:t xml:space="preserve"> - </w:t>
      </w:r>
      <w:r w:rsidR="00F71EA5" w:rsidRPr="001E7E1E">
        <w:rPr>
          <w:b/>
          <w:bCs/>
          <w:sz w:val="28"/>
          <w:szCs w:val="28"/>
        </w:rPr>
        <w:t>Úmluva o právech dítěte</w:t>
      </w:r>
    </w:p>
    <w:p w:rsidR="00F71EA5" w:rsidRPr="00E25260" w:rsidRDefault="00F71EA5" w:rsidP="001E7E1E">
      <w:pPr>
        <w:autoSpaceDE w:val="0"/>
        <w:autoSpaceDN w:val="0"/>
        <w:adjustRightInd w:val="0"/>
        <w:spacing w:after="0" w:line="240" w:lineRule="auto"/>
      </w:pPr>
      <w:r w:rsidRPr="00E25260">
        <w:t xml:space="preserve">Úmluva o právech </w:t>
      </w:r>
      <w:proofErr w:type="gramStart"/>
      <w:r w:rsidRPr="00E25260">
        <w:t>dítěte  v čl.</w:t>
      </w:r>
      <w:proofErr w:type="gramEnd"/>
      <w:r w:rsidRPr="00E25260">
        <w:t xml:space="preserve"> 28 odst. 1 zavazuje Českou republiku činit základní vzdělání povinným a bezplatně dostupným pro všechny. </w:t>
      </w:r>
    </w:p>
    <w:p w:rsidR="00F71EA5" w:rsidRPr="00E25260" w:rsidRDefault="00F71EA5" w:rsidP="001E7E1E">
      <w:pPr>
        <w:autoSpaceDE w:val="0"/>
        <w:autoSpaceDN w:val="0"/>
        <w:adjustRightInd w:val="0"/>
        <w:spacing w:after="0" w:line="240" w:lineRule="auto"/>
      </w:pPr>
      <w:r w:rsidRPr="00E25260">
        <w:t>Jakékoliv jednání ve vztahu k dítěti by se mělo řídit ne</w:t>
      </w:r>
      <w:r w:rsidRPr="00E25260">
        <w:t>j</w:t>
      </w:r>
      <w:r w:rsidRPr="00E25260">
        <w:t>lepším zájmem dítěte a nenadřazovat tomu zájmy rodičů, natož pak zájmy toho kterého státu. Podpisem Úmluvy o právech dítěte se stát zavazuje, že bude respektovat a zabezpečovat práva stanovená Úmluvou, tedy v našem případě i právo na vzdělání, a to každému dítěti, bez j</w:t>
      </w:r>
      <w:r w:rsidRPr="00E25260">
        <w:t>a</w:t>
      </w:r>
      <w:r w:rsidRPr="00E25260">
        <w:t>kékoliv diskriminace podle rasy, barvy pleti, pohlaví, jaz</w:t>
      </w:r>
      <w:r w:rsidRPr="00E25260">
        <w:t>y</w:t>
      </w:r>
      <w:r w:rsidRPr="00E25260">
        <w:t>ka, náboženství, politického či jiného smýšlení, náro</w:t>
      </w:r>
      <w:r w:rsidRPr="00E25260">
        <w:t>d</w:t>
      </w:r>
      <w:r w:rsidRPr="00E25260">
        <w:t>nostního, etnického nebo sociálního původu, majetku, tělesné nebo dušení nezpůsobilosti, rodu a jiného post</w:t>
      </w:r>
      <w:r w:rsidRPr="00E25260">
        <w:t>a</w:t>
      </w:r>
      <w:r w:rsidRPr="00E25260">
        <w:t>vení dítěte nebo jeho či jejich rodičů nebo zákonných zástupců.</w:t>
      </w:r>
    </w:p>
    <w:p w:rsidR="00444943" w:rsidRDefault="00F71EA5" w:rsidP="00444943">
      <w:pPr>
        <w:spacing w:after="0"/>
        <w:rPr>
          <w:b/>
          <w:bCs/>
          <w:sz w:val="28"/>
          <w:szCs w:val="28"/>
        </w:rPr>
      </w:pPr>
      <w:r w:rsidRPr="001E7E1E">
        <w:rPr>
          <w:b/>
          <w:bCs/>
          <w:sz w:val="28"/>
          <w:szCs w:val="28"/>
        </w:rPr>
        <w:t xml:space="preserve">Školský zákon </w:t>
      </w:r>
      <w:bookmarkStart w:id="0" w:name="_GoBack"/>
      <w:bookmarkEnd w:id="0"/>
    </w:p>
    <w:p w:rsidR="00F71EA5" w:rsidRPr="005A22C5" w:rsidRDefault="00F71EA5" w:rsidP="00444943">
      <w:pPr>
        <w:spacing w:after="0"/>
        <w:rPr>
          <w:b/>
          <w:bCs/>
        </w:rPr>
      </w:pPr>
      <w:r w:rsidRPr="007A0F12">
        <w:rPr>
          <w:b/>
          <w:bCs/>
        </w:rPr>
        <w:t>§ 2</w:t>
      </w:r>
      <w:r w:rsidR="00444943">
        <w:rPr>
          <w:b/>
          <w:bCs/>
        </w:rPr>
        <w:t xml:space="preserve"> </w:t>
      </w:r>
      <w:r w:rsidRPr="005A22C5">
        <w:rPr>
          <w:b/>
          <w:bCs/>
        </w:rPr>
        <w:t>Zásady a cíle vzdělávání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(1) Vzdělávání je založeno na zásadách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a) rovného přístupu každého státního občana České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republiky nebo jiného členského státu Evropské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unie ke vzdělávání bez jakékoli diskriminace z důvodu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rasy, barvy pleti, pohlaví, jazyka, víry a náboženství,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národnosti, etnického nebo sociálního</w:t>
      </w:r>
      <w:r>
        <w:t xml:space="preserve"> </w:t>
      </w:r>
      <w:r w:rsidRPr="005A22C5">
        <w:t>původu, majetku, rodu a zdravotního stavu nebo</w:t>
      </w:r>
      <w:r>
        <w:t xml:space="preserve"> </w:t>
      </w:r>
      <w:r w:rsidRPr="005A22C5">
        <w:t>jiného postavení občana,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b) zohledňování vzdělávacích potřeb jednotlivce,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c) vzájemné úcty, respektu, názorové snášenlivosti,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solidarity a důstojnosti všech účastníků vzdělávání,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d) bezplatného základního a středního vzdělávání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státních občanů České republiky nebo jiného členského</w:t>
      </w:r>
      <w:r>
        <w:t xml:space="preserve"> </w:t>
      </w:r>
      <w:r w:rsidRPr="005A22C5">
        <w:t>státu Evropské unie ve školách, které zřizuje</w:t>
      </w:r>
      <w:r>
        <w:t xml:space="preserve"> </w:t>
      </w:r>
      <w:r w:rsidRPr="005A22C5">
        <w:t>stát, kraj, obec nebo svazek obcí,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 xml:space="preserve">e) svobodného šíření poznatků, které vyplývají </w:t>
      </w:r>
      <w:r>
        <w:t xml:space="preserve">  </w:t>
      </w:r>
      <w:r w:rsidRPr="005A22C5">
        <w:t>výsledků</w:t>
      </w:r>
      <w:r>
        <w:t xml:space="preserve"> </w:t>
      </w:r>
      <w:r w:rsidRPr="005A22C5">
        <w:t xml:space="preserve">soudobého stavu poznání světa a jsou </w:t>
      </w:r>
      <w:r>
        <w:t xml:space="preserve">v </w:t>
      </w:r>
      <w:r w:rsidRPr="005A22C5">
        <w:t>souladu</w:t>
      </w:r>
      <w:r>
        <w:t xml:space="preserve"> </w:t>
      </w:r>
      <w:r w:rsidRPr="005A22C5">
        <w:t>s obe</w:t>
      </w:r>
      <w:r w:rsidRPr="005A22C5">
        <w:t>c</w:t>
      </w:r>
      <w:r w:rsidRPr="005A22C5">
        <w:t>nými cíli vzdělávání,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f) zdokonalování procesu vzdělávání na základě výsledků</w:t>
      </w:r>
      <w:r>
        <w:t xml:space="preserve"> </w:t>
      </w:r>
      <w:r w:rsidRPr="005A22C5">
        <w:t>dosažených ve vědě, výzkumu a vývoji a co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nejširšího uplatňování účinných moderních pedagogi</w:t>
      </w:r>
      <w:r w:rsidRPr="005A22C5">
        <w:t>c</w:t>
      </w:r>
      <w:r w:rsidRPr="005A22C5">
        <w:t>kých</w:t>
      </w:r>
      <w:r>
        <w:t xml:space="preserve"> </w:t>
      </w:r>
      <w:r w:rsidRPr="005A22C5">
        <w:t>přístupů a metod,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 xml:space="preserve">g) hodnocení výsledků vzdělávání vzhledem </w:t>
      </w:r>
      <w:r>
        <w:t>k  </w:t>
      </w:r>
      <w:r w:rsidRPr="005A22C5">
        <w:t>dosahov</w:t>
      </w:r>
      <w:r w:rsidRPr="005A22C5">
        <w:t>á</w:t>
      </w:r>
      <w:r w:rsidRPr="005A22C5">
        <w:t>ní</w:t>
      </w:r>
      <w:r>
        <w:t xml:space="preserve"> </w:t>
      </w:r>
      <w:r w:rsidRPr="005A22C5">
        <w:t>cílů vzdělávání stanovených tímto zákonem</w:t>
      </w:r>
      <w:r>
        <w:t xml:space="preserve"> </w:t>
      </w:r>
      <w:r w:rsidRPr="005A22C5">
        <w:t>a vzděl</w:t>
      </w:r>
      <w:r w:rsidRPr="005A22C5">
        <w:t>á</w:t>
      </w:r>
      <w:r w:rsidRPr="005A22C5">
        <w:t>vacími programy,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h) možnosti každého vzdělávat se po dobu celého</w:t>
      </w:r>
    </w:p>
    <w:p w:rsidR="00F71EA5" w:rsidRDefault="00F71EA5" w:rsidP="001E7E1E">
      <w:pPr>
        <w:pBdr>
          <w:bottom w:val="single" w:sz="6" w:space="1" w:color="auto"/>
        </w:pBdr>
        <w:spacing w:after="0"/>
      </w:pPr>
      <w:r w:rsidRPr="005A22C5">
        <w:t xml:space="preserve">života při vědomí spoluodpovědnosti za své </w:t>
      </w:r>
      <w:r>
        <w:t>v</w:t>
      </w:r>
      <w:r w:rsidRPr="005A22C5">
        <w:t>zdělávání.</w:t>
      </w:r>
    </w:p>
    <w:p w:rsidR="00F71EA5" w:rsidRPr="005A22C5" w:rsidRDefault="009B4DE3" w:rsidP="00C62FB8">
      <w:pPr>
        <w:spacing w:after="0"/>
        <w:rPr>
          <w:b/>
          <w:bCs/>
        </w:rPr>
      </w:pPr>
      <w:r w:rsidRPr="00C62FB8">
        <w:rPr>
          <w:b/>
          <w:bCs/>
          <w:highlight w:val="yellow"/>
        </w:rPr>
        <w:t>2. skupina:</w:t>
      </w:r>
      <w:r>
        <w:rPr>
          <w:b/>
          <w:bCs/>
        </w:rPr>
        <w:t xml:space="preserve"> </w:t>
      </w:r>
      <w:r w:rsidR="00F71EA5" w:rsidRPr="007A0F12">
        <w:rPr>
          <w:b/>
          <w:bCs/>
        </w:rPr>
        <w:t>§ 16</w:t>
      </w:r>
      <w:r w:rsidR="00C62FB8">
        <w:rPr>
          <w:b/>
          <w:bCs/>
        </w:rPr>
        <w:t xml:space="preserve"> </w:t>
      </w:r>
      <w:r w:rsidR="00F71EA5" w:rsidRPr="005A22C5">
        <w:rPr>
          <w:b/>
          <w:bCs/>
        </w:rPr>
        <w:t>Vzdělávání dětí, žáků a studentů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5A22C5">
        <w:rPr>
          <w:b/>
          <w:bCs/>
        </w:rPr>
        <w:t>se speciálními vzdělávacími potřebami</w:t>
      </w:r>
    </w:p>
    <w:p w:rsidR="00F71EA5" w:rsidRPr="005A22C5" w:rsidRDefault="00F71EA5" w:rsidP="001E7E1E">
      <w:pPr>
        <w:autoSpaceDE w:val="0"/>
        <w:autoSpaceDN w:val="0"/>
        <w:adjustRightInd w:val="0"/>
        <w:spacing w:after="0" w:line="240" w:lineRule="auto"/>
      </w:pPr>
      <w:r w:rsidRPr="005A22C5">
        <w:t>(1) Dítětem, žákem a studentem se speciálními</w:t>
      </w:r>
      <w:r>
        <w:t xml:space="preserve"> </w:t>
      </w:r>
      <w:r w:rsidRPr="005A22C5">
        <w:t>vzděláv</w:t>
      </w:r>
      <w:r w:rsidRPr="005A22C5">
        <w:t>a</w:t>
      </w:r>
      <w:r w:rsidRPr="005A22C5">
        <w:t>cími potřebami je osoba se zdravotním postižením,</w:t>
      </w:r>
      <w:r>
        <w:t xml:space="preserve"> </w:t>
      </w:r>
      <w:r w:rsidRPr="005A22C5">
        <w:t>zdr</w:t>
      </w:r>
      <w:r w:rsidRPr="005A22C5">
        <w:t>a</w:t>
      </w:r>
      <w:r w:rsidRPr="005A22C5">
        <w:t>votním znevýhodněním nebo sociálním</w:t>
      </w:r>
      <w:r>
        <w:t xml:space="preserve"> </w:t>
      </w:r>
      <w:r w:rsidRPr="005A22C5">
        <w:t>znevýhodněním.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(4) Sociálním znevýhodněním je pro účely tohoto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zákona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a) rodinné prostředí s nízkým sociálně kulturním post</w:t>
      </w:r>
      <w:r w:rsidRPr="005A22C5">
        <w:t>a</w:t>
      </w:r>
      <w:r w:rsidRPr="005A22C5">
        <w:t>vením,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ohrožení sociálně patologickými jevy,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b) nařízená ústavní výchova nebo uložená ochranná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výchova, nebo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c) postavení azylanta, osoby požívající doplňkové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ochrany a účastníka řízení o udělení mezinárodní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lastRenderedPageBreak/>
        <w:t>ochrany na území České republiky podle zvláštního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právního př</w:t>
      </w:r>
      <w:r>
        <w:t>edpisu</w:t>
      </w:r>
      <w:r w:rsidRPr="005A22C5">
        <w:t>.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(5) Speciální vzdělávací potřeby dětí, žáků a studentů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zjišťuje školské poradenské zařízení.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(6) Děti, žáci a studenti se speciálními vzdělávacími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proofErr w:type="gramStart"/>
      <w:r w:rsidRPr="005A22C5">
        <w:t>potřebami</w:t>
      </w:r>
      <w:proofErr w:type="gramEnd"/>
      <w:r w:rsidRPr="005A22C5">
        <w:t xml:space="preserve"> mají právo na vzdělávání, jehož </w:t>
      </w:r>
      <w:proofErr w:type="gramStart"/>
      <w:r w:rsidRPr="005A22C5">
        <w:t>obsah,</w:t>
      </w:r>
      <w:proofErr w:type="gramEnd"/>
    </w:p>
    <w:p w:rsidR="00F71EA5" w:rsidRDefault="00F71EA5" w:rsidP="005A22C5">
      <w:pPr>
        <w:autoSpaceDE w:val="0"/>
        <w:autoSpaceDN w:val="0"/>
        <w:adjustRightInd w:val="0"/>
        <w:spacing w:after="0" w:line="240" w:lineRule="auto"/>
      </w:pPr>
      <w:r w:rsidRPr="005A22C5">
        <w:t>formy a metody odpovídají jejich vzdělávacím potřebám</w:t>
      </w:r>
      <w:r>
        <w:t xml:space="preserve"> </w:t>
      </w:r>
      <w:r w:rsidRPr="005A22C5">
        <w:t>a možnostem, na vytvoření nezbytných podmínek,</w:t>
      </w:r>
      <w:r>
        <w:t xml:space="preserve"> </w:t>
      </w:r>
      <w:r w:rsidRPr="005A22C5">
        <w:t>které toto vzdělávání umožní, a na poradenskou</w:t>
      </w:r>
      <w:r>
        <w:t xml:space="preserve"> </w:t>
      </w:r>
      <w:r w:rsidRPr="005A22C5">
        <w:t>pomoc školy a školského poradenského zařízení. Pro</w:t>
      </w:r>
      <w:r>
        <w:t xml:space="preserve"> </w:t>
      </w:r>
      <w:r w:rsidRPr="005A22C5">
        <w:t>žáky a studenty se zdravotním postižením a zdravotním</w:t>
      </w:r>
      <w:r>
        <w:t xml:space="preserve"> </w:t>
      </w:r>
      <w:r w:rsidRPr="005A22C5">
        <w:t>znevýhodněním se při přijímání ke vzdělávání a při</w:t>
      </w:r>
      <w:r>
        <w:t xml:space="preserve"> </w:t>
      </w:r>
      <w:r w:rsidRPr="005A22C5">
        <w:t>jeho ukončování stanoví vhodné podmínky odpovídající</w:t>
      </w:r>
      <w:r>
        <w:t xml:space="preserve"> </w:t>
      </w:r>
      <w:r w:rsidRPr="005A22C5">
        <w:t>jejich potřebám. Při ho</w:t>
      </w:r>
      <w:r w:rsidRPr="005A22C5">
        <w:t>d</w:t>
      </w:r>
      <w:r w:rsidRPr="005A22C5">
        <w:t>nocení žáků a studentů se</w:t>
      </w:r>
      <w:r>
        <w:t xml:space="preserve"> </w:t>
      </w:r>
      <w:r w:rsidRPr="005A22C5">
        <w:t>speciálními vzdělávacími p</w:t>
      </w:r>
      <w:r w:rsidRPr="005A22C5">
        <w:t>o</w:t>
      </w:r>
      <w:r w:rsidRPr="005A22C5">
        <w:t>třebami se přihlíží k</w:t>
      </w:r>
      <w:r>
        <w:t> </w:t>
      </w:r>
      <w:r w:rsidRPr="005A22C5">
        <w:t>povaze</w:t>
      </w:r>
      <w:r>
        <w:t xml:space="preserve"> </w:t>
      </w:r>
      <w:r w:rsidRPr="005A22C5">
        <w:t>postižení nebo znevýhodn</w:t>
      </w:r>
      <w:r w:rsidRPr="005A22C5">
        <w:t>ě</w:t>
      </w:r>
      <w:r w:rsidRPr="005A22C5">
        <w:t>ní. Délku středního a vyššího</w:t>
      </w:r>
      <w:r>
        <w:t xml:space="preserve"> </w:t>
      </w:r>
      <w:r w:rsidRPr="005A22C5">
        <w:t>odborného vzdělávání může ředitel školy ve výjimečných</w:t>
      </w:r>
      <w:r>
        <w:t xml:space="preserve"> </w:t>
      </w:r>
      <w:r w:rsidRPr="005A22C5">
        <w:t>případech jednotlivým ž</w:t>
      </w:r>
      <w:r w:rsidRPr="005A22C5">
        <w:t>á</w:t>
      </w:r>
      <w:r w:rsidRPr="005A22C5">
        <w:t>kům nebo studentům</w:t>
      </w:r>
      <w:r>
        <w:t xml:space="preserve"> </w:t>
      </w:r>
      <w:r w:rsidRPr="005A22C5">
        <w:t>se zdravotním postižením prodlo</w:t>
      </w:r>
      <w:r w:rsidRPr="005A22C5">
        <w:t>u</w:t>
      </w:r>
      <w:r w:rsidRPr="005A22C5">
        <w:t>žit, nejvýše však</w:t>
      </w:r>
      <w:r>
        <w:t xml:space="preserve"> </w:t>
      </w:r>
      <w:r w:rsidRPr="005A22C5">
        <w:t>o 2 školní roky.</w:t>
      </w:r>
    </w:p>
    <w:p w:rsidR="00F71EA5" w:rsidRPr="007A0F12" w:rsidRDefault="00F71EA5" w:rsidP="007A0F1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</w:pPr>
      <w:r w:rsidRPr="007A0F12">
        <w:rPr>
          <w:b/>
          <w:bCs/>
        </w:rPr>
        <w:t>§ 18</w:t>
      </w:r>
      <w:r w:rsidRPr="007A0F12">
        <w:rPr>
          <w:b/>
          <w:bCs/>
        </w:rPr>
        <w:br/>
        <w:t>I</w:t>
      </w:r>
      <w:bookmarkStart w:id="1" w:name="o32"/>
      <w:bookmarkEnd w:id="1"/>
      <w:r w:rsidRPr="007A0F12">
        <w:rPr>
          <w:b/>
          <w:bCs/>
        </w:rPr>
        <w:t>ndividuální vzdělávací plán</w:t>
      </w:r>
      <w:r w:rsidRPr="007A0F12">
        <w:br/>
        <w:t>Ředitel školy může s písemným doporučením školského poradenského zařízení povolit nezletilému žákovi se sp</w:t>
      </w:r>
      <w:r w:rsidRPr="007A0F12">
        <w:t>e</w:t>
      </w:r>
      <w:r w:rsidRPr="007A0F12">
        <w:t>ciálními vzdělávacími potřebami nebo s mimořádným nadáním na žádost jeho zákonného zástupce a zletilému žákovi nebo studentovi se speciálními vzdělávacími p</w:t>
      </w:r>
      <w:r w:rsidRPr="007A0F12">
        <w:t>o</w:t>
      </w:r>
      <w:r w:rsidRPr="007A0F12">
        <w:t>třebami nebo s mimořádným nadáním na jeho žádost vzdělávání podle individuálního vzdělávacího plánu. Ve středním vzdělávání nebo vyšším odborném vzdělávání může ředitel školy povolit vzdělávání podle individuáln</w:t>
      </w:r>
      <w:r w:rsidRPr="007A0F12">
        <w:t>í</w:t>
      </w:r>
      <w:r w:rsidRPr="007A0F12">
        <w:t>ho vzdělávacího plánu i z jiných závažných důvodů.</w:t>
      </w:r>
    </w:p>
    <w:p w:rsidR="00F71EA5" w:rsidRPr="005A22C5" w:rsidRDefault="009B4DE3" w:rsidP="0090146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62FB8">
        <w:rPr>
          <w:b/>
          <w:bCs/>
          <w:highlight w:val="yellow"/>
        </w:rPr>
        <w:t>3. skupina:</w:t>
      </w:r>
      <w:r w:rsidRPr="009B4DE3">
        <w:rPr>
          <w:b/>
          <w:bCs/>
        </w:rPr>
        <w:t xml:space="preserve"> </w:t>
      </w:r>
      <w:r w:rsidR="00F71EA5" w:rsidRPr="005A22C5">
        <w:t>§ 20</w:t>
      </w:r>
      <w:r w:rsidR="00C62FB8">
        <w:t xml:space="preserve"> </w:t>
      </w:r>
      <w:r w:rsidR="00F71EA5" w:rsidRPr="005A22C5">
        <w:rPr>
          <w:b/>
          <w:bCs/>
        </w:rPr>
        <w:t>Vzdělávání cizinců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 xml:space="preserve"> (1) Občané Evropské unie a jejich rodinní příslušníci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mají přístup ke vzdělávání a školským službám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podle tohoto zákona za stejných podmínek.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(2) Osoby, které nejsou uvedeny v odstavci 1,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mají za stejných podmínek jako občané Evropské unie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přístup: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a) k základnímu vzdělávání, včetně vzdělávání při výkonu ústavní výchovy a ochranné výchovy, pokud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pobývají na území České republiky,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b) ke školnímu stravování a k zájmovému vzdělávání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poskytovanému ve školském zařízení pro zájmové</w:t>
      </w:r>
      <w:r>
        <w:t xml:space="preserve"> </w:t>
      </w:r>
      <w:r w:rsidRPr="005A22C5">
        <w:t>vzd</w:t>
      </w:r>
      <w:r w:rsidRPr="005A22C5">
        <w:t>ě</w:t>
      </w:r>
      <w:r w:rsidRPr="005A22C5">
        <w:t>lávání v pravidelné denní docházce, pokud</w:t>
      </w:r>
      <w:r>
        <w:t xml:space="preserve"> </w:t>
      </w:r>
      <w:r w:rsidRPr="005A22C5">
        <w:t>jsou žáky z</w:t>
      </w:r>
      <w:r w:rsidRPr="005A22C5">
        <w:t>á</w:t>
      </w:r>
      <w:r w:rsidRPr="005A22C5">
        <w:t>kladní školy, odpovídajícího ročníku</w:t>
      </w:r>
      <w:r>
        <w:t xml:space="preserve"> </w:t>
      </w:r>
      <w:r w:rsidRPr="005A22C5">
        <w:t>střední školy nebo odpovídajícího ročníku konzervatoře,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c) ke střednímu vzdělávání a vyššímu odbornému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vzdělávání, včetně vzdělávání při výkonu ústavní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výchovy a ochranné výchovy, pokud pobývají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oprávněně na území České republiky,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d) k předškolnímu vzdělávání, základnímu uměleckému</w:t>
      </w:r>
      <w:r>
        <w:t xml:space="preserve"> </w:t>
      </w:r>
      <w:r w:rsidRPr="005A22C5">
        <w:t>vzdělávání, jazykovému vzdělávání a ke</w:t>
      </w:r>
      <w:r>
        <w:t xml:space="preserve"> </w:t>
      </w:r>
      <w:r w:rsidRPr="005A22C5">
        <w:t>školským slu</w:t>
      </w:r>
      <w:r w:rsidRPr="005A22C5">
        <w:t>ž</w:t>
      </w:r>
      <w:r w:rsidRPr="005A22C5">
        <w:t>bám podle tohoto zákona, pokud</w:t>
      </w:r>
      <w:r>
        <w:t xml:space="preserve"> </w:t>
      </w:r>
      <w:r w:rsidRPr="005A22C5">
        <w:t>mají právo pobytu na území České republiky</w:t>
      </w:r>
      <w:r>
        <w:t xml:space="preserve"> </w:t>
      </w:r>
      <w:r w:rsidRPr="005A22C5">
        <w:t>na dobu delší než 90 dnů, popř</w:t>
      </w:r>
      <w:r w:rsidRPr="005A22C5">
        <w:t>í</w:t>
      </w:r>
      <w:r w:rsidRPr="005A22C5">
        <w:t>padě pokud</w:t>
      </w:r>
      <w:r>
        <w:t xml:space="preserve"> </w:t>
      </w:r>
      <w:r w:rsidRPr="005A22C5">
        <w:t>jsou osobami oprávněnými pobývat na úz</w:t>
      </w:r>
      <w:r w:rsidRPr="005A22C5">
        <w:t>e</w:t>
      </w:r>
      <w:r w:rsidRPr="005A22C5">
        <w:t>mí České</w:t>
      </w:r>
      <w:r>
        <w:t xml:space="preserve"> </w:t>
      </w:r>
      <w:r w:rsidRPr="005A22C5">
        <w:t>republiky za účelem výzkumu, azylanty,</w:t>
      </w:r>
      <w:r>
        <w:t xml:space="preserve"> </w:t>
      </w:r>
      <w:r w:rsidRPr="005A22C5">
        <w:t>osob</w:t>
      </w:r>
      <w:r w:rsidRPr="005A22C5">
        <w:t>a</w:t>
      </w:r>
      <w:r w:rsidRPr="005A22C5">
        <w:t>mi požívajícími doplňkové ochrany, žadateli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o udě</w:t>
      </w:r>
      <w:r>
        <w:t>lení mezinárodní ochrany</w:t>
      </w:r>
      <w:r w:rsidRPr="005A22C5">
        <w:t xml:space="preserve"> nebo</w:t>
      </w:r>
      <w:r>
        <w:t xml:space="preserve"> </w:t>
      </w:r>
      <w:r w:rsidRPr="005A22C5">
        <w:t>osobami požívajíc</w:t>
      </w:r>
      <w:r w:rsidRPr="005A22C5">
        <w:t>í</w:t>
      </w:r>
      <w:r w:rsidRPr="005A22C5">
        <w:t>mi doč</w:t>
      </w:r>
      <w:r>
        <w:t>asné ochrany</w:t>
      </w:r>
      <w:r w:rsidRPr="005A22C5">
        <w:t>.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lastRenderedPageBreak/>
        <w:t>(3) Osoby uvedené v odstavci 2 písm. c) a d) se</w:t>
      </w:r>
      <w:r>
        <w:t xml:space="preserve"> </w:t>
      </w:r>
      <w:r w:rsidRPr="005A22C5">
        <w:t>stávají dětmi, žáky nebo studenty příslušné školy nebo</w:t>
      </w:r>
      <w:r>
        <w:t xml:space="preserve"> </w:t>
      </w:r>
      <w:r w:rsidRPr="005A22C5">
        <w:t>školsk</w:t>
      </w:r>
      <w:r w:rsidRPr="005A22C5">
        <w:t>é</w:t>
      </w:r>
      <w:r w:rsidRPr="005A22C5">
        <w:t>ho zařízení za podmínek stanovených tímto zákonem,</w:t>
      </w:r>
      <w:r>
        <w:t xml:space="preserve"> </w:t>
      </w:r>
      <w:r w:rsidRPr="005A22C5">
        <w:t>pokud řediteli školy nebo školského zařízení</w:t>
      </w:r>
      <w:r>
        <w:t xml:space="preserve"> </w:t>
      </w:r>
      <w:r w:rsidRPr="005A22C5">
        <w:t>prokáží nejpozději při zahájení vzdělávání nebo poskytování</w:t>
      </w:r>
      <w:r>
        <w:t xml:space="preserve"> </w:t>
      </w:r>
      <w:r w:rsidRPr="005A22C5">
        <w:t>ško</w:t>
      </w:r>
      <w:r w:rsidRPr="005A22C5">
        <w:t>l</w:t>
      </w:r>
      <w:r w:rsidRPr="005A22C5">
        <w:t xml:space="preserve">ských služeb oprávněnost svého pobytu </w:t>
      </w:r>
      <w:proofErr w:type="gramStart"/>
      <w:r w:rsidRPr="005A22C5">
        <w:t>na</w:t>
      </w:r>
      <w:proofErr w:type="gramEnd"/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území České republiky. Oprávněnost pobytu na území České republiky se prokazuje dokladem podle zvláštního právního př</w:t>
      </w:r>
      <w:r>
        <w:t>edpisu</w:t>
      </w:r>
      <w:r w:rsidRPr="005A22C5">
        <w:t>.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(4) Osobám, které nejsou státními občany České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republiky a získaly předchozí vzdělání v zahraniční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škole, se při přijímacím řízení ke vzdělávání ve středních a vyšších odborných školách promíjí na žádost přijímací zkouška z českého jazyka, pokud je součástí přijímací zkoušky. Znalost českého jazyka, která je nezbytná pro vzdělávání v daném oboru vzdělání, škola u těchto osob ověří rozhovorem.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(5) Pro žáky, kteří jsou dětmi osoby se státní příslušností jiného členského státu Evropské unie, a kteří na území České republiky, kde taková osoba vykonává nebo vyk</w:t>
      </w:r>
      <w:r w:rsidRPr="005A22C5">
        <w:t>o</w:t>
      </w:r>
      <w:r w:rsidRPr="005A22C5">
        <w:t xml:space="preserve">návala pracovní činnost v pracovněprávním vztahu nebo samostatně výdělečnou činnost, nebo na území České republiky studuje, anebo </w:t>
      </w:r>
      <w:proofErr w:type="gramStart"/>
      <w:r w:rsidRPr="005A22C5">
        <w:t>získala</w:t>
      </w:r>
      <w:proofErr w:type="gramEnd"/>
      <w:r w:rsidRPr="005A22C5">
        <w:t xml:space="preserve"> právo pobytu na území České republiky z jiného důvo</w:t>
      </w:r>
      <w:r>
        <w:t xml:space="preserve">du </w:t>
      </w:r>
      <w:r w:rsidRPr="005A22C5">
        <w:t xml:space="preserve">dlouhodobě </w:t>
      </w:r>
      <w:proofErr w:type="gramStart"/>
      <w:r w:rsidRPr="005A22C5">
        <w:t>pobývají</w:t>
      </w:r>
      <w:proofErr w:type="gramEnd"/>
      <w:r w:rsidRPr="005A22C5">
        <w:t xml:space="preserve"> a kteří plní povinnou školní docházku podle tohoto zákona, zajistí krajský úřad příslušný podle místa pobytu žáka ve spolupráci se zřizovatelem školy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a) bezplatnou přípravu k jejich začlenění do základního vzdělávání, zahrnující výuku českého jazyka přizpůsob</w:t>
      </w:r>
      <w:r w:rsidRPr="005A22C5">
        <w:t>e</w:t>
      </w:r>
      <w:r w:rsidRPr="005A22C5">
        <w:t>nou potřebám těchto žáků,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b) podle možností ve spolupráci se zeměmi původu</w:t>
      </w:r>
      <w:r>
        <w:t xml:space="preserve"> </w:t>
      </w:r>
      <w:r w:rsidRPr="005A22C5">
        <w:t>žáka podporu výuky mateřského jazyka a kultury</w:t>
      </w:r>
      <w:r>
        <w:t xml:space="preserve"> </w:t>
      </w:r>
      <w:r w:rsidRPr="005A22C5">
        <w:t>země jeho původu, která bude koordinována s běžnou</w:t>
      </w:r>
    </w:p>
    <w:p w:rsidR="00F71EA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výukou v základní škole.</w:t>
      </w:r>
    </w:p>
    <w:p w:rsidR="00444943" w:rsidRDefault="00444943" w:rsidP="00444943">
      <w:pPr>
        <w:autoSpaceDE w:val="0"/>
        <w:autoSpaceDN w:val="0"/>
        <w:adjustRightInd w:val="0"/>
        <w:spacing w:after="0" w:line="240" w:lineRule="auto"/>
      </w:pPr>
      <w:r>
        <w:t>(6) Krajský úřad vykonává činnosti uvedené</w:t>
      </w:r>
    </w:p>
    <w:p w:rsidR="00444943" w:rsidRPr="005A22C5" w:rsidRDefault="00444943" w:rsidP="00444943">
      <w:pPr>
        <w:autoSpaceDE w:val="0"/>
        <w:autoSpaceDN w:val="0"/>
        <w:adjustRightInd w:val="0"/>
        <w:spacing w:after="0" w:line="240" w:lineRule="auto"/>
      </w:pPr>
      <w:r>
        <w:t>v odstavci 5 písm. a) i pro ostatní cizince.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(</w:t>
      </w:r>
      <w:r w:rsidR="00444943">
        <w:t>7</w:t>
      </w:r>
      <w:r w:rsidRPr="005A22C5">
        <w:t>) Krajský úřad zajistí přípravu pedagogických</w:t>
      </w:r>
      <w:r>
        <w:t xml:space="preserve"> </w:t>
      </w:r>
      <w:r w:rsidRPr="005A22C5">
        <w:t>pracovn</w:t>
      </w:r>
      <w:r w:rsidRPr="005A22C5">
        <w:t>í</w:t>
      </w:r>
      <w:r w:rsidRPr="005A22C5">
        <w:t>ků, kteří budou uskutečňovat vzdělávání podle odstavce 5.</w:t>
      </w:r>
    </w:p>
    <w:p w:rsidR="00F71EA5" w:rsidRDefault="00F71EA5" w:rsidP="005F74A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</w:pPr>
      <w:r w:rsidRPr="005A22C5">
        <w:t>(</w:t>
      </w:r>
      <w:r w:rsidR="00444943">
        <w:t>8</w:t>
      </w:r>
      <w:r w:rsidRPr="005A22C5">
        <w:t>) Ministerstvo stanoví prováděcím právním</w:t>
      </w:r>
      <w:r>
        <w:t xml:space="preserve"> </w:t>
      </w:r>
      <w:r w:rsidRPr="005A22C5">
        <w:t>předpisem formu, obsah a organizaci bezplatné přípravy podle o</w:t>
      </w:r>
      <w:r w:rsidRPr="005A22C5">
        <w:t>d</w:t>
      </w:r>
      <w:r w:rsidRPr="005A22C5">
        <w:t>stavce 5 písm. a).</w:t>
      </w:r>
    </w:p>
    <w:p w:rsidR="00F71EA5" w:rsidRPr="007A0F12" w:rsidRDefault="009B4DE3" w:rsidP="0090146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62FB8">
        <w:rPr>
          <w:b/>
          <w:bCs/>
          <w:highlight w:val="yellow"/>
        </w:rPr>
        <w:t>4. skupina</w:t>
      </w:r>
      <w:r>
        <w:rPr>
          <w:b/>
          <w:bCs/>
        </w:rPr>
        <w:t xml:space="preserve"> - </w:t>
      </w:r>
      <w:r w:rsidR="00F71EA5" w:rsidRPr="007A0F12">
        <w:rPr>
          <w:b/>
          <w:bCs/>
        </w:rPr>
        <w:t>§ 52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(1) Do vyššího ročníku postoupí žák, který na</w:t>
      </w:r>
      <w:r w:rsidR="00A83697">
        <w:t xml:space="preserve"> </w:t>
      </w:r>
      <w:r w:rsidRPr="005A22C5">
        <w:t>konci dr</w:t>
      </w:r>
      <w:r w:rsidRPr="005A22C5">
        <w:t>u</w:t>
      </w:r>
      <w:r w:rsidRPr="005A22C5">
        <w:t>hého pololetí prospěl ze všech povinných</w:t>
      </w:r>
      <w:r w:rsidR="00A83697">
        <w:t xml:space="preserve"> </w:t>
      </w:r>
      <w:r w:rsidRPr="005A22C5">
        <w:t>předmětů st</w:t>
      </w:r>
      <w:r w:rsidRPr="005A22C5">
        <w:t>a</w:t>
      </w:r>
      <w:r w:rsidRPr="005A22C5">
        <w:t>novených školním vzdělávacím programem s výjimkou předmětů výchovného zaměření stanovených rámcovým vzdělávacím programem a předmětů, z nichž byl uvolněn. Do vyššího ročníku postoupí i žák prvního stupně základní školy, který již v rámci prvního stupně opakoval ročník, a žák druhého stupně základní školy, který již v rámci dr</w:t>
      </w:r>
      <w:r w:rsidRPr="005A22C5">
        <w:t>u</w:t>
      </w:r>
      <w:r w:rsidRPr="005A22C5">
        <w:t>hého stupně opakoval ročník, a to bez ohledu na pr</w:t>
      </w:r>
      <w:r w:rsidRPr="005A22C5">
        <w:t>o</w:t>
      </w:r>
      <w:r w:rsidRPr="005A22C5">
        <w:t>spěch tohoto žáka.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(2) Nelze-li žáka hodnotit na konci prvního pololetí,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určí ředitel školy pro jeho hodnocení náhradní termín,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a to tak, aby hodnocení za první pololetí bylo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provedeno nejpozději do dvou měsíců po skončení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 xml:space="preserve">prvního pololetí. Není-li možné hodnotit ani </w:t>
      </w:r>
      <w:r>
        <w:t xml:space="preserve">v </w:t>
      </w:r>
      <w:r w:rsidRPr="005A22C5">
        <w:t> náhradním termínu, žák se za první pololetí nehodnotí.</w:t>
      </w:r>
    </w:p>
    <w:p w:rsidR="00F71EA5" w:rsidRPr="005A22C5" w:rsidRDefault="00F71EA5" w:rsidP="005F74A6">
      <w:pPr>
        <w:autoSpaceDE w:val="0"/>
        <w:autoSpaceDN w:val="0"/>
        <w:adjustRightInd w:val="0"/>
        <w:spacing w:after="0" w:line="240" w:lineRule="auto"/>
      </w:pPr>
      <w:r w:rsidRPr="005A22C5">
        <w:lastRenderedPageBreak/>
        <w:t>(3) Nelze-li žáka hodnotit na konci druhého pololetí,</w:t>
      </w:r>
      <w:r w:rsidR="00A83697">
        <w:t xml:space="preserve"> </w:t>
      </w:r>
      <w:r w:rsidRPr="005A22C5">
        <w:t>určí ředitel školy pro jeho hodnocení náhradní</w:t>
      </w:r>
      <w:r w:rsidR="00A83697">
        <w:t xml:space="preserve"> </w:t>
      </w:r>
      <w:r w:rsidRPr="005A22C5">
        <w:t>termín, a to tak, aby hodnocení za druhé pololetí bylo</w:t>
      </w:r>
      <w:r w:rsidR="00A83697">
        <w:t xml:space="preserve"> </w:t>
      </w:r>
      <w:r w:rsidRPr="005A22C5">
        <w:t xml:space="preserve">provedeno </w:t>
      </w:r>
      <w:r w:rsidR="00A83697">
        <w:t>n</w:t>
      </w:r>
      <w:r w:rsidRPr="005A22C5">
        <w:t>ejpozději do konce září následujícího školního roku. V období měsíce září do doby hodnocení navštěvuje žák nejbližší vyšší ročník, popřípadě znovu devátý ročník.</w:t>
      </w:r>
    </w:p>
    <w:p w:rsidR="00F71EA5" w:rsidRPr="007A0F12" w:rsidRDefault="00F71EA5" w:rsidP="00901465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7A0F12">
        <w:rPr>
          <w:b/>
          <w:bCs/>
        </w:rPr>
        <w:t>§ 55</w:t>
      </w:r>
    </w:p>
    <w:p w:rsidR="00F71EA5" w:rsidRPr="005A22C5" w:rsidRDefault="00F71EA5" w:rsidP="00901465">
      <w:pPr>
        <w:autoSpaceDE w:val="0"/>
        <w:autoSpaceDN w:val="0"/>
        <w:adjustRightInd w:val="0"/>
        <w:spacing w:after="0" w:line="240" w:lineRule="auto"/>
      </w:pPr>
      <w:proofErr w:type="gramStart"/>
      <w:r w:rsidRPr="005A22C5">
        <w:t>(1) Žák</w:t>
      </w:r>
      <w:proofErr w:type="gramEnd"/>
      <w:r w:rsidRPr="005A22C5">
        <w:t xml:space="preserve">, který po splnění povinné školní </w:t>
      </w:r>
      <w:proofErr w:type="gramStart"/>
      <w:r w:rsidRPr="005A22C5">
        <w:t>docházky</w:t>
      </w:r>
      <w:proofErr w:type="gramEnd"/>
    </w:p>
    <w:p w:rsidR="00F71EA5" w:rsidRDefault="00F71EA5" w:rsidP="00901465">
      <w:pPr>
        <w:autoSpaceDE w:val="0"/>
        <w:autoSpaceDN w:val="0"/>
        <w:adjustRightInd w:val="0"/>
        <w:spacing w:after="0" w:line="240" w:lineRule="auto"/>
      </w:pPr>
      <w:r w:rsidRPr="005A22C5">
        <w:t>nezískal základní vzdělání, může po splnění</w:t>
      </w:r>
      <w:r>
        <w:t xml:space="preserve"> </w:t>
      </w:r>
      <w:r w:rsidRPr="005A22C5">
        <w:t>podmínek stanovených tímto zákonem a na základě</w:t>
      </w:r>
      <w:r>
        <w:t xml:space="preserve"> </w:t>
      </w:r>
      <w:r w:rsidRPr="005A22C5">
        <w:t>žádosti jeho zákonného zástupce pokračovat v základním vzdělávání, nejdéle však do konce školního roku, v němž žák dosáhne osmnáctého roku věku.</w:t>
      </w:r>
    </w:p>
    <w:p w:rsidR="00F71EA5" w:rsidRPr="007A0F12" w:rsidRDefault="00F71EA5" w:rsidP="00C62FB8">
      <w:pPr>
        <w:autoSpaceDE w:val="0"/>
        <w:autoSpaceDN w:val="0"/>
        <w:adjustRightInd w:val="0"/>
        <w:spacing w:before="120" w:after="0" w:line="240" w:lineRule="auto"/>
      </w:pPr>
      <w:r w:rsidRPr="001E7E1E">
        <w:rPr>
          <w:b/>
          <w:bCs/>
          <w:sz w:val="28"/>
          <w:szCs w:val="28"/>
        </w:rPr>
        <w:t>Vyhláška 147/2011 Sb</w:t>
      </w:r>
      <w:r w:rsidRPr="007A0F12">
        <w:rPr>
          <w:b/>
          <w:bCs/>
        </w:rPr>
        <w:t>. o vzdělávání dětí, žáků a studentů se speciálními vzdělávacími potřebami a dětí, žáků a studentů mimořádně nadaných</w:t>
      </w:r>
    </w:p>
    <w:p w:rsidR="00F71EA5" w:rsidRPr="005A22C5" w:rsidRDefault="00F71EA5" w:rsidP="005A22C5">
      <w:pPr>
        <w:autoSpaceDE w:val="0"/>
        <w:autoSpaceDN w:val="0"/>
        <w:adjustRightInd w:val="0"/>
        <w:spacing w:after="0" w:line="240" w:lineRule="auto"/>
      </w:pPr>
      <w:r w:rsidRPr="005A22C5">
        <w:t>(1) Vzdělávání dětí, žáků a studentů (dále jen "žák") se speciálními vzdělávacími potřebami (dále</w:t>
      </w:r>
      <w:r>
        <w:t xml:space="preserve"> </w:t>
      </w:r>
      <w:r w:rsidRPr="005A22C5">
        <w:t>jen "speciální vzdělávání") a vzdělávání žáků mimořádně nadaných se uskutečňuje s</w:t>
      </w:r>
      <w:r>
        <w:t> </w:t>
      </w:r>
      <w:r w:rsidRPr="005A22C5">
        <w:t>využitím</w:t>
      </w:r>
      <w:r>
        <w:t xml:space="preserve"> </w:t>
      </w:r>
      <w:r w:rsidRPr="005A22C5">
        <w:t>vyrovnávacích a podpůrných opatření.</w:t>
      </w:r>
    </w:p>
    <w:p w:rsidR="00F71EA5" w:rsidRPr="005A22C5" w:rsidRDefault="00F71EA5" w:rsidP="005A22C5">
      <w:pPr>
        <w:autoSpaceDE w:val="0"/>
        <w:autoSpaceDN w:val="0"/>
        <w:adjustRightInd w:val="0"/>
        <w:spacing w:after="0" w:line="240" w:lineRule="auto"/>
      </w:pPr>
      <w:r w:rsidRPr="005A22C5">
        <w:t>(2) Vyrovnávacími opatřeními při vzdělávání žáků se zdravotním nebo sociálním znevýhodněním</w:t>
      </w:r>
      <w:r>
        <w:t xml:space="preserve"> </w:t>
      </w:r>
      <w:r w:rsidRPr="005A22C5">
        <w:t>se pro účely této vyhlášky rozumí využívání pedagogických, popřípadě speciálně pedagogických metod a postupů, které odpov</w:t>
      </w:r>
      <w:r w:rsidRPr="005A22C5">
        <w:t>í</w:t>
      </w:r>
      <w:r w:rsidRPr="005A22C5">
        <w:t>dají vzdělávacím potřebám žáků, poskytování individuální podpory v rámci výuky a přípravy na výuku, využívání poradenských služeb školy a školských poradenských zařízení, individuálního vzdělávacího plánu a služeb a</w:t>
      </w:r>
      <w:r>
        <w:t>si</w:t>
      </w:r>
      <w:r>
        <w:t>s</w:t>
      </w:r>
      <w:r>
        <w:t>tenta pedagoga. Škola tato o</w:t>
      </w:r>
      <w:r w:rsidRPr="005A22C5">
        <w:t>patření poskytuje na základě pedagogického posouzení vzdělávacích potřeb žáka, pr</w:t>
      </w:r>
      <w:r w:rsidRPr="005A22C5">
        <w:t>ů</w:t>
      </w:r>
      <w:r w:rsidRPr="005A22C5">
        <w:t>běhu a výsledků jeho vzdělávání,</w:t>
      </w:r>
      <w:r>
        <w:t xml:space="preserve"> </w:t>
      </w:r>
      <w:r w:rsidRPr="005A22C5">
        <w:t>popřípadě ve spolupráci se školským poradenským zařízením.</w:t>
      </w:r>
    </w:p>
    <w:p w:rsidR="00F71EA5" w:rsidRDefault="00F71EA5" w:rsidP="005A22C5">
      <w:pPr>
        <w:autoSpaceDE w:val="0"/>
        <w:autoSpaceDN w:val="0"/>
        <w:adjustRightInd w:val="0"/>
        <w:spacing w:after="0" w:line="240" w:lineRule="auto"/>
      </w:pPr>
      <w:r w:rsidRPr="005A22C5">
        <w:t>(6) Za žáka se sociálním znevýhodněním se pro účely poskytování vyrovnávacích opatření podle</w:t>
      </w:r>
      <w:r>
        <w:t xml:space="preserve"> </w:t>
      </w:r>
      <w:r w:rsidRPr="005A22C5">
        <w:t>odstavce 2 považuje zejména žák z prostředí, kde se mu nedostává potřebné podpory k řádnému průběhu</w:t>
      </w:r>
      <w:r>
        <w:t xml:space="preserve"> </w:t>
      </w:r>
      <w:r w:rsidRPr="005A22C5">
        <w:t>vzdělávání včetně spolupráce zákonných zástupců se školou, a žák znev</w:t>
      </w:r>
      <w:r w:rsidRPr="005A22C5">
        <w:t>ý</w:t>
      </w:r>
      <w:r w:rsidRPr="005A22C5">
        <w:t>hodněný nedostatečnou znalostí</w:t>
      </w:r>
      <w:r>
        <w:t xml:space="preserve"> </w:t>
      </w:r>
      <w:r w:rsidRPr="005A22C5">
        <w:t>vyučovacího jazyka.</w:t>
      </w:r>
    </w:p>
    <w:p w:rsidR="00C62FB8" w:rsidRDefault="000E5CB3" w:rsidP="00C62FB8">
      <w:pPr>
        <w:autoSpaceDE w:val="0"/>
        <w:autoSpaceDN w:val="0"/>
        <w:adjustRightInd w:val="0"/>
        <w:spacing w:before="120" w:after="0" w:line="240" w:lineRule="auto"/>
      </w:pPr>
      <w:r w:rsidRPr="000E5CB3">
        <w:rPr>
          <w:b/>
          <w:bCs/>
          <w:sz w:val="28"/>
          <w:szCs w:val="28"/>
        </w:rPr>
        <w:t>Vyhláška č. 48/2005 Sb.</w:t>
      </w:r>
      <w:r>
        <w:rPr>
          <w:rFonts w:ascii="Times" w:hAnsi="Times" w:cs="Times"/>
          <w:b/>
          <w:bCs/>
          <w:color w:val="0000FF"/>
          <w:sz w:val="28"/>
          <w:szCs w:val="28"/>
          <w:lang w:eastAsia="cs-CZ"/>
        </w:rPr>
        <w:t xml:space="preserve"> </w:t>
      </w:r>
      <w:r w:rsidRPr="000E5CB3">
        <w:rPr>
          <w:b/>
          <w:bCs/>
        </w:rPr>
        <w:t>o základním vzdělávání a některých náležitostech</w:t>
      </w:r>
      <w:r>
        <w:rPr>
          <w:b/>
          <w:bCs/>
        </w:rPr>
        <w:t xml:space="preserve"> </w:t>
      </w:r>
      <w:r w:rsidRPr="000E5CB3">
        <w:rPr>
          <w:b/>
          <w:bCs/>
        </w:rPr>
        <w:t>plnění povinné školní docházky</w:t>
      </w:r>
      <w:r w:rsidR="00C62FB8" w:rsidRPr="00C62FB8">
        <w:t xml:space="preserve"> </w:t>
      </w:r>
    </w:p>
    <w:p w:rsidR="00C62FB8" w:rsidRDefault="00C62FB8" w:rsidP="00C62FB8">
      <w:pPr>
        <w:autoSpaceDE w:val="0"/>
        <w:autoSpaceDN w:val="0"/>
        <w:adjustRightInd w:val="0"/>
        <w:spacing w:after="0" w:line="240" w:lineRule="auto"/>
      </w:pPr>
      <w:r>
        <w:t>§ 11(1) Nejvyšší počet žáků ve třídě pro jazykovou přípr</w:t>
      </w:r>
      <w:r>
        <w:t>a</w:t>
      </w:r>
      <w:r>
        <w:t>vu je 10. Ustanovení § 4 o nejnižším počtu žáků ve třídě se na třídu pro jazykovou přípravu nevztahují a počty tříd pro jazykovou přípravu a počty v nich vzdělávaných žáků se do počtu tříd a žáků stanovených v § 4 nezapočítávají. Žáci zařazení do třídy pro jazykovou přípravu nejsou žáky školy uvedené v § 10 odst. 1.</w:t>
      </w:r>
    </w:p>
    <w:p w:rsidR="00C62FB8" w:rsidRDefault="00C62FB8" w:rsidP="00C62FB8">
      <w:pPr>
        <w:autoSpaceDE w:val="0"/>
        <w:autoSpaceDN w:val="0"/>
        <w:adjustRightInd w:val="0"/>
        <w:spacing w:after="0" w:line="240" w:lineRule="auto"/>
      </w:pPr>
      <w:r>
        <w:t>(2) Celková délka jazykové přípravy žáka je nejméně 70 vyučovacích hodin po dobu nejvýše 6 měsíců školního vyučování po sobě jdoucích.</w:t>
      </w:r>
    </w:p>
    <w:p w:rsidR="00C62FB8" w:rsidRPr="00C62FB8" w:rsidRDefault="00C62FB8" w:rsidP="00C62FB8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C62FB8">
        <w:t>§15 odst. 6, v případě ho</w:t>
      </w:r>
      <w:r w:rsidRPr="00C62FB8">
        <w:t>d</w:t>
      </w:r>
      <w:r w:rsidRPr="00C62FB8">
        <w:t>nocení žáků cizinců, kteří plní v České republice povinnou školní docházku, se úroveň znalosti českého jazyka považuje za závažnou souvi</w:t>
      </w:r>
      <w:r w:rsidRPr="00C62FB8">
        <w:t>s</w:t>
      </w:r>
      <w:r w:rsidRPr="00C62FB8">
        <w:t>lost podle odstavců 2 a 4</w:t>
      </w:r>
      <w:r>
        <w:t>, která ovlivňuje jejich výkon.</w:t>
      </w:r>
    </w:p>
    <w:sectPr w:rsidR="00C62FB8" w:rsidRPr="00C62FB8" w:rsidSect="000E5CB3">
      <w:pgSz w:w="11906" w:h="16838" w:code="9"/>
      <w:pgMar w:top="454" w:right="454" w:bottom="454" w:left="45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CB3" w:rsidRDefault="000E5CB3" w:rsidP="00901465">
      <w:pPr>
        <w:spacing w:after="0" w:line="240" w:lineRule="auto"/>
      </w:pPr>
      <w:r>
        <w:separator/>
      </w:r>
    </w:p>
  </w:endnote>
  <w:endnote w:type="continuationSeparator" w:id="0">
    <w:p w:rsidR="000E5CB3" w:rsidRDefault="000E5CB3" w:rsidP="0090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CB3" w:rsidRDefault="000E5CB3" w:rsidP="00901465">
      <w:pPr>
        <w:spacing w:after="0" w:line="240" w:lineRule="auto"/>
      </w:pPr>
      <w:r>
        <w:separator/>
      </w:r>
    </w:p>
  </w:footnote>
  <w:footnote w:type="continuationSeparator" w:id="0">
    <w:p w:rsidR="000E5CB3" w:rsidRDefault="000E5CB3" w:rsidP="00901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465"/>
    <w:rsid w:val="00095062"/>
    <w:rsid w:val="000E5CB3"/>
    <w:rsid w:val="000F3416"/>
    <w:rsid w:val="001E7E1E"/>
    <w:rsid w:val="00390D7A"/>
    <w:rsid w:val="00444943"/>
    <w:rsid w:val="005911CD"/>
    <w:rsid w:val="005A22C5"/>
    <w:rsid w:val="005F74A6"/>
    <w:rsid w:val="007768B4"/>
    <w:rsid w:val="007A0F12"/>
    <w:rsid w:val="007C0038"/>
    <w:rsid w:val="007D7DD5"/>
    <w:rsid w:val="0089333D"/>
    <w:rsid w:val="00901465"/>
    <w:rsid w:val="009B4DE3"/>
    <w:rsid w:val="00A83697"/>
    <w:rsid w:val="00B439C2"/>
    <w:rsid w:val="00BA06FE"/>
    <w:rsid w:val="00C62FB8"/>
    <w:rsid w:val="00D42B02"/>
    <w:rsid w:val="00DE6A62"/>
    <w:rsid w:val="00E25260"/>
    <w:rsid w:val="00F7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06FE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90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01465"/>
  </w:style>
  <w:style w:type="paragraph" w:styleId="Zpat">
    <w:name w:val="footer"/>
    <w:basedOn w:val="Normln"/>
    <w:link w:val="ZpatChar"/>
    <w:uiPriority w:val="99"/>
    <w:semiHidden/>
    <w:rsid w:val="00901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01465"/>
  </w:style>
  <w:style w:type="character" w:styleId="Hypertextovodkaz">
    <w:name w:val="Hyperlink"/>
    <w:basedOn w:val="Standardnpsmoodstavce"/>
    <w:uiPriority w:val="99"/>
    <w:rsid w:val="00390D7A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locked/>
    <w:rsid w:val="000E5C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E24D6-F340-4133-890F-6256131B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1593</Words>
  <Characters>9404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Úmluva o právech dítěte</vt:lpstr>
    </vt:vector>
  </TitlesOfParts>
  <Company/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Úmluva o právech dítěte</dc:title>
  <dc:subject/>
  <dc:creator> Kristýna</dc:creator>
  <cp:keywords/>
  <dc:description/>
  <cp:lastModifiedBy>Kristyna</cp:lastModifiedBy>
  <cp:revision>6</cp:revision>
  <dcterms:created xsi:type="dcterms:W3CDTF">2011-09-07T07:13:00Z</dcterms:created>
  <dcterms:modified xsi:type="dcterms:W3CDTF">2014-10-08T09:26:00Z</dcterms:modified>
</cp:coreProperties>
</file>