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2C" w:rsidRPr="00AB7E48" w:rsidRDefault="008671FF" w:rsidP="006B0FA3">
      <w:pPr>
        <w:ind w:left="360"/>
        <w:jc w:val="center"/>
        <w:outlineLvl w:val="0"/>
        <w:rPr>
          <w:b/>
          <w:i/>
        </w:rPr>
      </w:pPr>
      <w:r w:rsidRPr="00AB7E48">
        <w:rPr>
          <w:b/>
          <w:i/>
        </w:rPr>
        <w:t>Univerzita Karlova v Praze, Pedagogická fakulta</w:t>
      </w:r>
    </w:p>
    <w:p w:rsidR="008671FF" w:rsidRPr="007A2AF8" w:rsidRDefault="008671FF" w:rsidP="006B0FA3">
      <w:pPr>
        <w:spacing w:before="240"/>
        <w:ind w:left="360"/>
        <w:jc w:val="center"/>
        <w:outlineLvl w:val="0"/>
        <w:rPr>
          <w:i/>
        </w:rPr>
      </w:pPr>
      <w:r>
        <w:rPr>
          <w:i/>
        </w:rPr>
        <w:t xml:space="preserve">Katedra </w:t>
      </w:r>
      <w:r w:rsidR="00AB7E48">
        <w:rPr>
          <w:i/>
        </w:rPr>
        <w:t>občanské výchovy a filosofie</w:t>
      </w:r>
    </w:p>
    <w:p w:rsidR="002B4E2C" w:rsidRDefault="002B4E2C" w:rsidP="006B0FA3">
      <w:pPr>
        <w:ind w:left="360"/>
      </w:pPr>
    </w:p>
    <w:p w:rsidR="00ED6647" w:rsidRDefault="00ED6647" w:rsidP="006B0FA3">
      <w:pPr>
        <w:spacing w:before="120"/>
        <w:ind w:left="357"/>
        <w:jc w:val="center"/>
        <w:outlineLvl w:val="0"/>
        <w:rPr>
          <w:rStyle w:val="Nadpis2Char"/>
        </w:rPr>
      </w:pPr>
      <w:r w:rsidRPr="00ED6647">
        <w:rPr>
          <w:rStyle w:val="Nadpis2Char"/>
        </w:rPr>
        <w:t>Výběrový kurz IV - sociologicko-politologicko-právní - Pracovní právo OB2312035</w:t>
      </w:r>
    </w:p>
    <w:p w:rsidR="00900415" w:rsidRPr="00900415" w:rsidRDefault="00592AE5" w:rsidP="006B0FA3">
      <w:pPr>
        <w:spacing w:before="120"/>
        <w:ind w:left="357"/>
        <w:jc w:val="center"/>
        <w:outlineLvl w:val="0"/>
      </w:pPr>
      <w:r>
        <w:rPr>
          <w:b/>
          <w:bCs/>
          <w:i/>
          <w:iCs/>
        </w:rPr>
        <w:t>Studijní okruhy</w:t>
      </w:r>
    </w:p>
    <w:p w:rsidR="00AB7E48" w:rsidRPr="006B0FA3" w:rsidRDefault="00AB7E48" w:rsidP="006B0FA3">
      <w:pPr>
        <w:numPr>
          <w:ilvl w:val="0"/>
          <w:numId w:val="1"/>
        </w:numPr>
        <w:spacing w:before="120"/>
        <w:rPr>
          <w:b/>
        </w:rPr>
      </w:pPr>
      <w:r w:rsidRPr="006B0FA3">
        <w:rPr>
          <w:b/>
        </w:rPr>
        <w:t xml:space="preserve">Pojem </w:t>
      </w:r>
      <w:r w:rsidR="00592AE5" w:rsidRPr="006B0FA3">
        <w:rPr>
          <w:b/>
        </w:rPr>
        <w:t>pracovního práva</w:t>
      </w:r>
    </w:p>
    <w:p w:rsidR="00AB7E48" w:rsidRDefault="00592AE5" w:rsidP="006B0FA3">
      <w:pPr>
        <w:numPr>
          <w:ilvl w:val="0"/>
          <w:numId w:val="6"/>
        </w:numPr>
        <w:spacing w:before="120"/>
      </w:pPr>
      <w:r>
        <w:t>Pojetí pracovního práva a jeho funkce</w:t>
      </w:r>
    </w:p>
    <w:p w:rsidR="00AB7E48" w:rsidRDefault="00592AE5" w:rsidP="006B0FA3">
      <w:pPr>
        <w:numPr>
          <w:ilvl w:val="0"/>
          <w:numId w:val="6"/>
        </w:numPr>
        <w:spacing w:before="120"/>
      </w:pPr>
      <w:r>
        <w:t>Postavení pracovního práva v systému práva</w:t>
      </w:r>
    </w:p>
    <w:p w:rsidR="00AB7E48" w:rsidRDefault="00592AE5" w:rsidP="006B0FA3">
      <w:pPr>
        <w:numPr>
          <w:ilvl w:val="0"/>
          <w:numId w:val="6"/>
        </w:numPr>
        <w:spacing w:before="120"/>
      </w:pPr>
      <w:r>
        <w:t>Individuální a kolektivní pracovní právo, právní úprava zaměstnanosti</w:t>
      </w:r>
    </w:p>
    <w:p w:rsidR="00070800" w:rsidRDefault="00070800" w:rsidP="006B0FA3">
      <w:pPr>
        <w:numPr>
          <w:ilvl w:val="0"/>
          <w:numId w:val="6"/>
        </w:numPr>
        <w:spacing w:before="120"/>
      </w:pPr>
      <w:r>
        <w:t>Pojem pracovněprávních vztahů</w:t>
      </w:r>
      <w:r w:rsidRPr="00070800">
        <w:t xml:space="preserve"> </w:t>
      </w:r>
      <w:r>
        <w:t>a pojem závislé práce</w:t>
      </w:r>
    </w:p>
    <w:p w:rsidR="00070800" w:rsidRDefault="00070800" w:rsidP="006B0FA3">
      <w:pPr>
        <w:numPr>
          <w:ilvl w:val="0"/>
          <w:numId w:val="6"/>
        </w:numPr>
        <w:spacing w:before="120"/>
      </w:pPr>
      <w:r>
        <w:t>Prameny pracovního práva</w:t>
      </w:r>
    </w:p>
    <w:p w:rsidR="0070632A" w:rsidRPr="006B0FA3" w:rsidRDefault="00592AE5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Historický vývoj pracovního práva na území ČR</w:t>
      </w:r>
    </w:p>
    <w:p w:rsidR="0070632A" w:rsidRDefault="00592AE5" w:rsidP="006B0FA3">
      <w:pPr>
        <w:numPr>
          <w:ilvl w:val="0"/>
          <w:numId w:val="6"/>
        </w:numPr>
        <w:spacing w:before="120"/>
      </w:pPr>
      <w:r>
        <w:t>Vznik zákonodárství o práci</w:t>
      </w:r>
    </w:p>
    <w:p w:rsidR="00AB7E48" w:rsidRDefault="00592AE5" w:rsidP="006B0FA3">
      <w:pPr>
        <w:numPr>
          <w:ilvl w:val="0"/>
          <w:numId w:val="6"/>
        </w:numPr>
        <w:spacing w:before="120"/>
      </w:pPr>
      <w:r>
        <w:t>Zákonodárství o práci v 18. a 19. St.</w:t>
      </w:r>
    </w:p>
    <w:p w:rsidR="00AB7E48" w:rsidRDefault="00592AE5" w:rsidP="006B0FA3">
      <w:pPr>
        <w:numPr>
          <w:ilvl w:val="0"/>
          <w:numId w:val="6"/>
        </w:numPr>
        <w:spacing w:before="120"/>
      </w:pPr>
      <w:r>
        <w:t>Pracovní zákonodárství na počátku 20.</w:t>
      </w:r>
      <w:r w:rsidR="006B0FA3">
        <w:t xml:space="preserve"> </w:t>
      </w:r>
      <w:r>
        <w:t>st a v letech 1918-1945</w:t>
      </w:r>
    </w:p>
    <w:p w:rsidR="00592AE5" w:rsidRDefault="00592AE5" w:rsidP="006B0FA3">
      <w:pPr>
        <w:numPr>
          <w:ilvl w:val="0"/>
          <w:numId w:val="6"/>
        </w:numPr>
        <w:spacing w:before="120"/>
      </w:pPr>
      <w:r>
        <w:t>Pracovní zákonodárství a v letech 1945-1989</w:t>
      </w:r>
    </w:p>
    <w:p w:rsidR="00592AE5" w:rsidRDefault="00592AE5" w:rsidP="006B0FA3">
      <w:pPr>
        <w:numPr>
          <w:ilvl w:val="0"/>
          <w:numId w:val="6"/>
        </w:numPr>
        <w:spacing w:before="120"/>
      </w:pPr>
      <w:r>
        <w:t>Změny v pracovním právu po roce 1989</w:t>
      </w:r>
      <w:r w:rsidR="005870C7">
        <w:t xml:space="preserve"> a zákoník práce č. 262/2006 Sb.</w:t>
      </w:r>
    </w:p>
    <w:p w:rsidR="00FB791C" w:rsidRPr="006B0FA3" w:rsidRDefault="005870C7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Pracovněprávní vztahy</w:t>
      </w:r>
    </w:p>
    <w:p w:rsidR="00070800" w:rsidRDefault="00070800" w:rsidP="006B0FA3">
      <w:pPr>
        <w:numPr>
          <w:ilvl w:val="0"/>
          <w:numId w:val="6"/>
        </w:numPr>
        <w:spacing w:before="120"/>
      </w:pPr>
      <w:r>
        <w:t>Třídění pracovněprávních vztahů</w:t>
      </w:r>
    </w:p>
    <w:p w:rsidR="00070800" w:rsidRDefault="00070800" w:rsidP="006B0FA3">
      <w:pPr>
        <w:numPr>
          <w:ilvl w:val="0"/>
          <w:numId w:val="6"/>
        </w:numPr>
        <w:spacing w:before="120"/>
      </w:pPr>
      <w:r>
        <w:t>Základní zásady pracovněprávních vztahů</w:t>
      </w:r>
    </w:p>
    <w:p w:rsidR="00FB791C" w:rsidRDefault="00070800" w:rsidP="006B0FA3">
      <w:pPr>
        <w:numPr>
          <w:ilvl w:val="0"/>
          <w:numId w:val="6"/>
        </w:numPr>
        <w:spacing w:before="120"/>
      </w:pPr>
      <w:r>
        <w:t>Účastníci pracovněprávních vztahů</w:t>
      </w:r>
    </w:p>
    <w:p w:rsidR="00070800" w:rsidRDefault="00070800" w:rsidP="006B0FA3">
      <w:pPr>
        <w:numPr>
          <w:ilvl w:val="0"/>
          <w:numId w:val="6"/>
        </w:numPr>
        <w:spacing w:before="120"/>
      </w:pPr>
      <w:r>
        <w:t>Obsah pracovněprávních vztahů</w:t>
      </w:r>
    </w:p>
    <w:p w:rsidR="00070800" w:rsidRDefault="00070800" w:rsidP="006B0FA3">
      <w:pPr>
        <w:numPr>
          <w:ilvl w:val="0"/>
          <w:numId w:val="6"/>
        </w:numPr>
        <w:spacing w:before="120"/>
      </w:pPr>
      <w:r>
        <w:t>Vznik změna a zánik pracovněprávních vztahů</w:t>
      </w:r>
    </w:p>
    <w:p w:rsidR="00070800" w:rsidRDefault="00070800" w:rsidP="006B0FA3">
      <w:pPr>
        <w:numPr>
          <w:ilvl w:val="0"/>
          <w:numId w:val="6"/>
        </w:numPr>
        <w:spacing w:before="120"/>
      </w:pPr>
      <w:r>
        <w:t>Zajištění v pracovněprávních vztazích</w:t>
      </w:r>
    </w:p>
    <w:p w:rsidR="00FB791C" w:rsidRPr="006B0FA3" w:rsidRDefault="0008365F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P</w:t>
      </w:r>
      <w:r w:rsidR="00070800" w:rsidRPr="006B0FA3">
        <w:rPr>
          <w:b/>
        </w:rPr>
        <w:t>racovněprávní</w:t>
      </w:r>
      <w:r w:rsidRPr="006B0FA3">
        <w:rPr>
          <w:b/>
        </w:rPr>
        <w:t xml:space="preserve"> skutečnosti</w:t>
      </w:r>
    </w:p>
    <w:p w:rsidR="00BD1562" w:rsidRDefault="00BD1562" w:rsidP="006B0FA3">
      <w:pPr>
        <w:numPr>
          <w:ilvl w:val="0"/>
          <w:numId w:val="6"/>
        </w:numPr>
        <w:spacing w:before="120"/>
      </w:pPr>
      <w:r>
        <w:t>Pojem, druhy a třídění pracovněprávních skutečností</w:t>
      </w:r>
    </w:p>
    <w:p w:rsidR="00BD1562" w:rsidRDefault="00BD1562" w:rsidP="006B0FA3">
      <w:pPr>
        <w:numPr>
          <w:ilvl w:val="0"/>
          <w:numId w:val="6"/>
        </w:numPr>
        <w:spacing w:before="120"/>
      </w:pPr>
      <w:r>
        <w:t>Právní úkony v pracovněprávních vztazích</w:t>
      </w:r>
      <w:r w:rsidR="00216AC7">
        <w:t>: druhy, podmínky jejich platnosti a důsledky jejich neplatnosti</w:t>
      </w:r>
    </w:p>
    <w:p w:rsidR="00216AC7" w:rsidRDefault="00216AC7" w:rsidP="006B0FA3">
      <w:pPr>
        <w:numPr>
          <w:ilvl w:val="0"/>
          <w:numId w:val="6"/>
        </w:numPr>
      </w:pPr>
      <w:r>
        <w:t xml:space="preserve">Uplynutí času jako pracovněprávní skutečnost-počítání času, běh lhůt a dob, následky uplynutí času </w:t>
      </w:r>
    </w:p>
    <w:p w:rsidR="00FB791C" w:rsidRPr="006B0FA3" w:rsidRDefault="00216AC7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Mezinárodní prvek v pracovním právu</w:t>
      </w:r>
    </w:p>
    <w:p w:rsidR="00FB791C" w:rsidRDefault="00216AC7" w:rsidP="006B0FA3">
      <w:pPr>
        <w:numPr>
          <w:ilvl w:val="0"/>
          <w:numId w:val="6"/>
        </w:numPr>
        <w:spacing w:before="120"/>
      </w:pPr>
      <w:r>
        <w:t>Zaměstnávání cizinců: podmínky, pracovní povolení</w:t>
      </w:r>
    </w:p>
    <w:p w:rsidR="00A86278" w:rsidRDefault="00216AC7" w:rsidP="006B0FA3">
      <w:pPr>
        <w:numPr>
          <w:ilvl w:val="0"/>
          <w:numId w:val="6"/>
        </w:numPr>
        <w:spacing w:before="120"/>
      </w:pPr>
      <w:r>
        <w:t>Aplikace cizího práva</w:t>
      </w:r>
    </w:p>
    <w:p w:rsidR="00216AC7" w:rsidRDefault="00216AC7" w:rsidP="006B0FA3">
      <w:pPr>
        <w:numPr>
          <w:ilvl w:val="0"/>
          <w:numId w:val="6"/>
        </w:numPr>
        <w:spacing w:before="120"/>
      </w:pPr>
      <w:r>
        <w:t>Vysílání pracovníků</w:t>
      </w:r>
    </w:p>
    <w:p w:rsidR="00216AC7" w:rsidRDefault="00216AC7" w:rsidP="006B0FA3">
      <w:pPr>
        <w:numPr>
          <w:ilvl w:val="0"/>
          <w:numId w:val="6"/>
        </w:numPr>
        <w:spacing w:before="120"/>
      </w:pPr>
      <w:r>
        <w:t xml:space="preserve">Agenturní zaměstnávání </w:t>
      </w:r>
    </w:p>
    <w:p w:rsidR="00216AC7" w:rsidRDefault="00216AC7" w:rsidP="006B0FA3">
      <w:pPr>
        <w:numPr>
          <w:ilvl w:val="0"/>
          <w:numId w:val="6"/>
        </w:numPr>
        <w:spacing w:before="120"/>
      </w:pPr>
      <w:r>
        <w:lastRenderedPageBreak/>
        <w:t>Mezistátní doprava</w:t>
      </w:r>
    </w:p>
    <w:p w:rsidR="00A86278" w:rsidRDefault="00216AC7" w:rsidP="006B0FA3">
      <w:pPr>
        <w:numPr>
          <w:ilvl w:val="0"/>
          <w:numId w:val="1"/>
        </w:numPr>
        <w:spacing w:before="120"/>
        <w:ind w:left="1077" w:hanging="357"/>
      </w:pPr>
      <w:r w:rsidRPr="006B0FA3">
        <w:rPr>
          <w:b/>
        </w:rPr>
        <w:t>Individuální pracovní právo</w:t>
      </w:r>
    </w:p>
    <w:p w:rsidR="00DD0C8F" w:rsidRDefault="00DD0C8F" w:rsidP="006B0FA3">
      <w:pPr>
        <w:numPr>
          <w:ilvl w:val="0"/>
          <w:numId w:val="6"/>
        </w:numPr>
        <w:spacing w:before="120"/>
      </w:pPr>
      <w:r>
        <w:t>pojem individuálních pracovněprávních vztahů</w:t>
      </w:r>
    </w:p>
    <w:p w:rsidR="00A86278" w:rsidRDefault="00DD0C8F" w:rsidP="006B0FA3">
      <w:pPr>
        <w:numPr>
          <w:ilvl w:val="0"/>
          <w:numId w:val="6"/>
        </w:numPr>
        <w:spacing w:before="120"/>
      </w:pPr>
      <w:r>
        <w:t>další</w:t>
      </w:r>
      <w:r w:rsidR="00A86278">
        <w:t xml:space="preserve"> </w:t>
      </w:r>
      <w:r w:rsidR="00216AC7">
        <w:t>právní vztahy účasti na práci</w:t>
      </w:r>
      <w:r w:rsidR="000A3155">
        <w:t>: vztahy vyplývající z veřejné funkce, pracovní vztahy mezi družstvem a jeho členy, pracovněpr. vztahy just. čekatelů, st. zástupců a práv. čekatelů, pracovněpr. vztahy akademických pracovníků VŠ</w:t>
      </w:r>
      <w:r>
        <w:t>, pracovněpr. vztahy úředníků územní samosprávy</w:t>
      </w:r>
    </w:p>
    <w:p w:rsidR="002506D6" w:rsidRPr="006B0FA3" w:rsidRDefault="00DD0C8F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Pracovní poměr</w:t>
      </w:r>
    </w:p>
    <w:p w:rsidR="00A86278" w:rsidRDefault="00DD0C8F" w:rsidP="006B0FA3">
      <w:pPr>
        <w:numPr>
          <w:ilvl w:val="0"/>
          <w:numId w:val="6"/>
        </w:numPr>
        <w:spacing w:before="120"/>
      </w:pPr>
      <w:r>
        <w:t xml:space="preserve">Pojem pracovního poměru a různé koncepce prac. poměru </w:t>
      </w:r>
    </w:p>
    <w:p w:rsidR="00DD0C8F" w:rsidRDefault="00DD0C8F" w:rsidP="006B0FA3">
      <w:pPr>
        <w:numPr>
          <w:ilvl w:val="0"/>
          <w:numId w:val="6"/>
        </w:numPr>
        <w:spacing w:before="120"/>
      </w:pPr>
      <w:r>
        <w:t>Subjekty</w:t>
      </w:r>
    </w:p>
    <w:p w:rsidR="00C93861" w:rsidRDefault="00DD0C8F" w:rsidP="006B0FA3">
      <w:pPr>
        <w:numPr>
          <w:ilvl w:val="0"/>
          <w:numId w:val="6"/>
        </w:numPr>
        <w:spacing w:before="120"/>
      </w:pPr>
      <w:r>
        <w:t>obsah a objekt</w:t>
      </w:r>
    </w:p>
    <w:p w:rsidR="00A86278" w:rsidRPr="006B0FA3" w:rsidRDefault="00DD0C8F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Povinnosti stran pracovního poměru</w:t>
      </w:r>
    </w:p>
    <w:p w:rsidR="00DD0C8F" w:rsidRDefault="00DD0C8F" w:rsidP="006B0FA3">
      <w:pPr>
        <w:numPr>
          <w:ilvl w:val="0"/>
          <w:numId w:val="6"/>
        </w:numPr>
        <w:spacing w:before="120"/>
      </w:pPr>
      <w:r>
        <w:t>Povinnosti zaměstnavatele</w:t>
      </w:r>
    </w:p>
    <w:p w:rsidR="00DD0C8F" w:rsidRDefault="00DD0C8F" w:rsidP="006B0FA3">
      <w:pPr>
        <w:numPr>
          <w:ilvl w:val="0"/>
          <w:numId w:val="6"/>
        </w:numPr>
        <w:spacing w:before="120"/>
      </w:pPr>
      <w:r>
        <w:t>Povinnosti zaměstnance</w:t>
      </w:r>
    </w:p>
    <w:p w:rsidR="00A86278" w:rsidRPr="006B0FA3" w:rsidRDefault="00DD0C8F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Vznik pracovního poměru</w:t>
      </w:r>
    </w:p>
    <w:p w:rsidR="00A86278" w:rsidRDefault="00DD0C8F" w:rsidP="006B0FA3">
      <w:pPr>
        <w:numPr>
          <w:ilvl w:val="0"/>
          <w:numId w:val="6"/>
        </w:numPr>
        <w:spacing w:before="120"/>
      </w:pPr>
      <w:r>
        <w:t xml:space="preserve">Způsoby vzniku prac. </w:t>
      </w:r>
      <w:r w:rsidR="00122810">
        <w:t>p</w:t>
      </w:r>
      <w:r>
        <w:t>oměru</w:t>
      </w:r>
    </w:p>
    <w:p w:rsidR="00DD0C8F" w:rsidRDefault="00DD0C8F" w:rsidP="006B0FA3">
      <w:pPr>
        <w:numPr>
          <w:ilvl w:val="0"/>
          <w:numId w:val="6"/>
        </w:numPr>
        <w:spacing w:before="120"/>
      </w:pPr>
      <w:r>
        <w:t>Výběr zaměstnanců a postup před vznikem pracovního poměru</w:t>
      </w:r>
    </w:p>
    <w:p w:rsidR="00A86278" w:rsidRDefault="00DD0C8F" w:rsidP="006B0FA3">
      <w:pPr>
        <w:numPr>
          <w:ilvl w:val="0"/>
          <w:numId w:val="6"/>
        </w:numPr>
        <w:spacing w:before="120"/>
      </w:pPr>
      <w:r>
        <w:t>Pracovní smlouva</w:t>
      </w:r>
    </w:p>
    <w:p w:rsidR="00A86278" w:rsidRDefault="00DD0C8F" w:rsidP="006B0FA3">
      <w:pPr>
        <w:numPr>
          <w:ilvl w:val="0"/>
          <w:numId w:val="6"/>
        </w:numPr>
        <w:spacing w:before="120"/>
      </w:pPr>
      <w:r>
        <w:t>Jmenování</w:t>
      </w:r>
    </w:p>
    <w:p w:rsidR="00DD0C8F" w:rsidRDefault="00DD0C8F" w:rsidP="006B0FA3">
      <w:pPr>
        <w:numPr>
          <w:ilvl w:val="0"/>
          <w:numId w:val="6"/>
        </w:numPr>
        <w:spacing w:before="120"/>
      </w:pPr>
      <w:r>
        <w:t>Konkurenční doložka</w:t>
      </w:r>
    </w:p>
    <w:p w:rsidR="00A86278" w:rsidRPr="006B0FA3" w:rsidRDefault="004E665F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>
        <w:t>Změna pracovního poměru</w:t>
      </w:r>
    </w:p>
    <w:p w:rsidR="00A86278" w:rsidRDefault="004E665F" w:rsidP="006B0FA3">
      <w:pPr>
        <w:numPr>
          <w:ilvl w:val="0"/>
          <w:numId w:val="6"/>
        </w:numPr>
        <w:spacing w:before="120"/>
      </w:pPr>
      <w:r>
        <w:t>Převedení na jinou práci</w:t>
      </w:r>
    </w:p>
    <w:p w:rsidR="00A86278" w:rsidRDefault="004E665F" w:rsidP="006B0FA3">
      <w:pPr>
        <w:numPr>
          <w:ilvl w:val="0"/>
          <w:numId w:val="6"/>
        </w:numPr>
        <w:spacing w:before="120"/>
      </w:pPr>
      <w:r>
        <w:t>Změna místa výkonu práce</w:t>
      </w:r>
    </w:p>
    <w:p w:rsidR="00A86278" w:rsidRDefault="004E665F" w:rsidP="006B0FA3">
      <w:pPr>
        <w:numPr>
          <w:ilvl w:val="0"/>
          <w:numId w:val="6"/>
        </w:numPr>
        <w:spacing w:before="120"/>
      </w:pPr>
      <w:r>
        <w:t>Vysílání zaměstnanců v rámci členských států EU</w:t>
      </w:r>
    </w:p>
    <w:p w:rsidR="005921B4" w:rsidRPr="006B0FA3" w:rsidRDefault="004E665F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Skončení pracovního poměru</w:t>
      </w:r>
    </w:p>
    <w:p w:rsidR="005921B4" w:rsidRDefault="004E665F" w:rsidP="006B0FA3">
      <w:pPr>
        <w:numPr>
          <w:ilvl w:val="0"/>
          <w:numId w:val="6"/>
        </w:numPr>
        <w:spacing w:before="120"/>
      </w:pPr>
      <w:r>
        <w:t xml:space="preserve">Právní úkony účastníků prac. </w:t>
      </w:r>
      <w:r w:rsidR="006B0FA3">
        <w:t>p</w:t>
      </w:r>
      <w:r>
        <w:t xml:space="preserve">oměru: dohoda o rozvázání prac. </w:t>
      </w:r>
      <w:r w:rsidR="006B0FA3">
        <w:t>p</w:t>
      </w:r>
      <w:r>
        <w:t xml:space="preserve">oměru, výpověď, okamžité zrušení prac. </w:t>
      </w:r>
      <w:r w:rsidR="006B0FA3">
        <w:t>p</w:t>
      </w:r>
      <w:r>
        <w:t>oměru</w:t>
      </w:r>
    </w:p>
    <w:p w:rsidR="004E665F" w:rsidRDefault="004E665F" w:rsidP="006B0FA3">
      <w:pPr>
        <w:numPr>
          <w:ilvl w:val="0"/>
          <w:numId w:val="6"/>
        </w:numPr>
        <w:spacing w:before="120"/>
      </w:pPr>
      <w:r>
        <w:t xml:space="preserve">Hromadné propouštění a následky nepatného skončení prac. </w:t>
      </w:r>
      <w:r w:rsidR="006B0FA3">
        <w:t>p</w:t>
      </w:r>
      <w:r>
        <w:t>oměru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Specifické případy skončení pracovního poměru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odstupné</w:t>
      </w:r>
    </w:p>
    <w:p w:rsidR="005921B4" w:rsidRPr="006B0FA3" w:rsidRDefault="00A47B77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Pracovní doba</w:t>
      </w:r>
    </w:p>
    <w:p w:rsidR="005921B4" w:rsidRDefault="00A47B77" w:rsidP="006B0FA3">
      <w:pPr>
        <w:numPr>
          <w:ilvl w:val="0"/>
          <w:numId w:val="6"/>
        </w:numPr>
        <w:spacing w:before="120"/>
      </w:pPr>
      <w:r>
        <w:t>délka pracovní doby</w:t>
      </w:r>
    </w:p>
    <w:p w:rsidR="005921B4" w:rsidRDefault="00A47B77" w:rsidP="006B0FA3">
      <w:pPr>
        <w:numPr>
          <w:ilvl w:val="0"/>
          <w:numId w:val="6"/>
        </w:numPr>
        <w:spacing w:before="120"/>
      </w:pPr>
      <w:r>
        <w:t>rozvržení pracovní doby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pracovní pohotovost a práce přesčas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noční práce</w:t>
      </w:r>
    </w:p>
    <w:p w:rsidR="00C93861" w:rsidRDefault="00C93861" w:rsidP="006B0FA3">
      <w:pPr>
        <w:spacing w:before="120"/>
        <w:ind w:left="1440"/>
      </w:pPr>
    </w:p>
    <w:p w:rsidR="005921B4" w:rsidRDefault="00A47B77" w:rsidP="006B0FA3">
      <w:pPr>
        <w:numPr>
          <w:ilvl w:val="0"/>
          <w:numId w:val="1"/>
        </w:numPr>
        <w:spacing w:before="120"/>
        <w:ind w:left="1077" w:hanging="357"/>
      </w:pPr>
      <w:r w:rsidRPr="006B0FA3">
        <w:rPr>
          <w:b/>
        </w:rPr>
        <w:t>Doba odpočinku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Přestávky v práci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Nepřetržitý odpočinek mezi dvěma směnami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Nepřetržitý odpočinek v týdnu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Dny pracovního klidu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dovolená</w:t>
      </w:r>
    </w:p>
    <w:p w:rsidR="005921B4" w:rsidRPr="006B0FA3" w:rsidRDefault="00A47B77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odměňování zaměstnanců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mzda a plat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mzda a její funkce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právo na spravedlivé odměňování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ochrana mzdy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výše mzdy</w:t>
      </w:r>
    </w:p>
    <w:p w:rsidR="00A47B77" w:rsidRDefault="00A47B77" w:rsidP="006B0FA3">
      <w:pPr>
        <w:numPr>
          <w:ilvl w:val="0"/>
          <w:numId w:val="6"/>
        </w:numPr>
        <w:spacing w:before="120"/>
      </w:pPr>
      <w:r>
        <w:t>náhrady zaměstnancům</w:t>
      </w:r>
    </w:p>
    <w:p w:rsidR="005921B4" w:rsidRDefault="00500163" w:rsidP="006B0FA3">
      <w:pPr>
        <w:numPr>
          <w:ilvl w:val="0"/>
          <w:numId w:val="1"/>
        </w:numPr>
        <w:spacing w:before="120"/>
        <w:ind w:left="1077" w:hanging="357"/>
      </w:pPr>
      <w:r w:rsidRPr="006B0FA3">
        <w:rPr>
          <w:b/>
        </w:rPr>
        <w:t>Překážky v práci</w:t>
      </w:r>
    </w:p>
    <w:p w:rsidR="005921B4" w:rsidRDefault="00500163" w:rsidP="006B0FA3">
      <w:pPr>
        <w:numPr>
          <w:ilvl w:val="0"/>
          <w:numId w:val="6"/>
        </w:numPr>
        <w:spacing w:before="120"/>
      </w:pPr>
      <w:r>
        <w:t>Na straně zaměstnavatele</w:t>
      </w:r>
    </w:p>
    <w:p w:rsidR="00500163" w:rsidRDefault="00500163" w:rsidP="006B0FA3">
      <w:pPr>
        <w:numPr>
          <w:ilvl w:val="0"/>
          <w:numId w:val="6"/>
        </w:numPr>
        <w:spacing w:before="120"/>
      </w:pPr>
      <w:r>
        <w:t>Na straně zaměstnance</w:t>
      </w:r>
    </w:p>
    <w:p w:rsidR="00500163" w:rsidRDefault="00500163" w:rsidP="006B0FA3">
      <w:pPr>
        <w:numPr>
          <w:ilvl w:val="0"/>
          <w:numId w:val="6"/>
        </w:numPr>
        <w:spacing w:before="120"/>
      </w:pPr>
      <w:r>
        <w:t>Právní následky překážek v práci</w:t>
      </w:r>
    </w:p>
    <w:p w:rsidR="00500163" w:rsidRDefault="00B34334" w:rsidP="006B0FA3">
      <w:pPr>
        <w:numPr>
          <w:ilvl w:val="0"/>
          <w:numId w:val="6"/>
        </w:numPr>
        <w:spacing w:before="120"/>
      </w:pPr>
      <w:r>
        <w:t>Mateřská a rodičovská dovolená</w:t>
      </w:r>
    </w:p>
    <w:p w:rsidR="005921B4" w:rsidRPr="006B0FA3" w:rsidRDefault="00B34334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Bezpečnost a ochrana zdraví při práci</w:t>
      </w:r>
    </w:p>
    <w:p w:rsidR="00B34334" w:rsidRDefault="005921B4" w:rsidP="006B0FA3">
      <w:pPr>
        <w:numPr>
          <w:ilvl w:val="0"/>
          <w:numId w:val="6"/>
        </w:numPr>
        <w:spacing w:before="120"/>
      </w:pPr>
      <w:r>
        <w:t>Pojem</w:t>
      </w:r>
      <w:r w:rsidR="00B34334">
        <w:t xml:space="preserve"> význam BOZP</w:t>
      </w:r>
    </w:p>
    <w:p w:rsidR="005921B4" w:rsidRDefault="00B34334" w:rsidP="006B0FA3">
      <w:pPr>
        <w:numPr>
          <w:ilvl w:val="0"/>
          <w:numId w:val="6"/>
        </w:numPr>
        <w:spacing w:before="120"/>
      </w:pPr>
      <w:r>
        <w:t xml:space="preserve">Právní úprava BOZP </w:t>
      </w:r>
    </w:p>
    <w:p w:rsidR="002517D8" w:rsidRPr="006B0FA3" w:rsidRDefault="00B34334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Péče o zaměstnance</w:t>
      </w:r>
    </w:p>
    <w:p w:rsidR="002517D8" w:rsidRDefault="00B34334" w:rsidP="006B0FA3">
      <w:pPr>
        <w:numPr>
          <w:ilvl w:val="0"/>
          <w:numId w:val="6"/>
        </w:numPr>
        <w:spacing w:before="120"/>
      </w:pPr>
      <w:r>
        <w:t>Péče o pracovní podmínky zaměstnanců</w:t>
      </w:r>
    </w:p>
    <w:p w:rsidR="00B34334" w:rsidRDefault="00B34334" w:rsidP="006B0FA3">
      <w:pPr>
        <w:numPr>
          <w:ilvl w:val="0"/>
          <w:numId w:val="6"/>
        </w:numPr>
        <w:spacing w:before="120"/>
      </w:pPr>
      <w:r>
        <w:t>Fond kulturních a sociálních potřeb</w:t>
      </w:r>
    </w:p>
    <w:p w:rsidR="00B34334" w:rsidRDefault="00B34334" w:rsidP="006B0FA3">
      <w:pPr>
        <w:numPr>
          <w:ilvl w:val="0"/>
          <w:numId w:val="6"/>
        </w:numPr>
        <w:spacing w:before="120"/>
      </w:pPr>
      <w:r>
        <w:t>Úschova svršků</w:t>
      </w:r>
    </w:p>
    <w:p w:rsidR="00B34334" w:rsidRDefault="00B34334" w:rsidP="006B0FA3">
      <w:pPr>
        <w:numPr>
          <w:ilvl w:val="0"/>
          <w:numId w:val="6"/>
        </w:numPr>
        <w:spacing w:before="120"/>
      </w:pPr>
      <w:r>
        <w:t>Péče o odborný rozvoj zaměstnanců: zvyšování a prohlubování kvalifikace</w:t>
      </w:r>
    </w:p>
    <w:p w:rsidR="002517D8" w:rsidRDefault="00B34334" w:rsidP="006B0FA3">
      <w:pPr>
        <w:numPr>
          <w:ilvl w:val="0"/>
          <w:numId w:val="6"/>
        </w:numPr>
        <w:spacing w:before="120"/>
      </w:pPr>
      <w:r>
        <w:t>Stravování zaměstnanců</w:t>
      </w:r>
    </w:p>
    <w:p w:rsidR="002517D8" w:rsidRPr="006B0FA3" w:rsidRDefault="00F86DB1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Zvláštní pracovní podmínky některých zaměstnanců</w:t>
      </w:r>
    </w:p>
    <w:p w:rsidR="002517D8" w:rsidRDefault="00F86DB1" w:rsidP="006B0FA3">
      <w:pPr>
        <w:numPr>
          <w:ilvl w:val="0"/>
          <w:numId w:val="6"/>
        </w:numPr>
        <w:spacing w:before="120"/>
      </w:pPr>
      <w:r>
        <w:t>Zvláštní pracovní podmínky žen</w:t>
      </w:r>
    </w:p>
    <w:p w:rsidR="00F86DB1" w:rsidRDefault="00F86DB1" w:rsidP="006B0FA3">
      <w:pPr>
        <w:numPr>
          <w:ilvl w:val="0"/>
          <w:numId w:val="6"/>
        </w:numPr>
        <w:spacing w:before="120"/>
      </w:pPr>
      <w:r>
        <w:t>Zvláštní pracovní podmínky mladistv</w:t>
      </w:r>
      <w:r w:rsidR="006B0FA3">
        <w:t>ý</w:t>
      </w:r>
      <w:r>
        <w:t>ch</w:t>
      </w:r>
    </w:p>
    <w:p w:rsidR="002517D8" w:rsidRPr="006B0FA3" w:rsidRDefault="00F86DB1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Odpovědnost v pracovním právu</w:t>
      </w:r>
    </w:p>
    <w:p w:rsidR="002517D8" w:rsidRDefault="00F86DB1" w:rsidP="006B0FA3">
      <w:pPr>
        <w:numPr>
          <w:ilvl w:val="0"/>
          <w:numId w:val="6"/>
        </w:numPr>
        <w:spacing w:before="120"/>
      </w:pPr>
      <w:r>
        <w:t>Druhy odpovědnosti</w:t>
      </w:r>
    </w:p>
    <w:p w:rsidR="00F86DB1" w:rsidRDefault="00F86DB1" w:rsidP="006B0FA3">
      <w:pPr>
        <w:numPr>
          <w:ilvl w:val="0"/>
          <w:numId w:val="6"/>
        </w:numPr>
        <w:spacing w:before="120"/>
      </w:pPr>
      <w:r>
        <w:t>Odpovědnost za škodu</w:t>
      </w:r>
      <w:r w:rsidR="0063615B">
        <w:t xml:space="preserve"> zaměstnance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Odpovědnost za škodu zaměstnavatele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Pojištění odpovědnosti za škodu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Bezdůvodné obohacení</w:t>
      </w:r>
    </w:p>
    <w:p w:rsidR="002517D8" w:rsidRDefault="0063615B" w:rsidP="006B0FA3">
      <w:pPr>
        <w:numPr>
          <w:ilvl w:val="0"/>
          <w:numId w:val="1"/>
        </w:numPr>
        <w:spacing w:before="120"/>
        <w:ind w:left="1077" w:hanging="357"/>
      </w:pPr>
      <w:r w:rsidRPr="006B0FA3">
        <w:rPr>
          <w:b/>
        </w:rPr>
        <w:t>Dohody o pracích konaných mimo pracovní poměr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Znaky dohod pracích konaných mimo pracovní poměr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Dohoda o pracovní činnosti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Dohoda o provedení práce</w:t>
      </w:r>
    </w:p>
    <w:p w:rsidR="0063615B" w:rsidRPr="006B0FA3" w:rsidRDefault="0063615B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Kolektivní pracovní právo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Vznik a vývoj kolektivního pracovního práva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Subjekty kolektivních pracovněprávních vztahů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Organizace zaměstnavatelů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Organizace zaměstnanců a odborové organizace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Kolektivní vyjednávání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Stávka právo na stávku</w:t>
      </w:r>
    </w:p>
    <w:p w:rsidR="0063615B" w:rsidRDefault="0063615B" w:rsidP="006B0FA3">
      <w:pPr>
        <w:numPr>
          <w:ilvl w:val="0"/>
          <w:numId w:val="6"/>
        </w:numPr>
        <w:spacing w:before="120"/>
      </w:pPr>
      <w:r>
        <w:t>Kolektivní smlouvy</w:t>
      </w:r>
    </w:p>
    <w:p w:rsidR="0063615B" w:rsidRPr="006B0FA3" w:rsidRDefault="006B0FA3" w:rsidP="006B0FA3">
      <w:pPr>
        <w:numPr>
          <w:ilvl w:val="0"/>
          <w:numId w:val="1"/>
        </w:numPr>
        <w:spacing w:before="120"/>
        <w:ind w:left="1077" w:hanging="357"/>
        <w:rPr>
          <w:b/>
        </w:rPr>
      </w:pPr>
      <w:r w:rsidRPr="006B0FA3">
        <w:rPr>
          <w:b/>
        </w:rPr>
        <w:t>Právní úprava zaměstnanosti</w:t>
      </w:r>
    </w:p>
    <w:p w:rsidR="006B0FA3" w:rsidRDefault="006B0FA3" w:rsidP="006B0FA3">
      <w:pPr>
        <w:numPr>
          <w:ilvl w:val="0"/>
          <w:numId w:val="6"/>
        </w:numPr>
        <w:spacing w:before="120"/>
      </w:pPr>
      <w:r>
        <w:t>Právo na práci</w:t>
      </w:r>
    </w:p>
    <w:p w:rsidR="006B0FA3" w:rsidRDefault="006B0FA3" w:rsidP="006B0FA3">
      <w:pPr>
        <w:numPr>
          <w:ilvl w:val="0"/>
          <w:numId w:val="6"/>
        </w:numPr>
        <w:spacing w:before="120"/>
      </w:pPr>
      <w:r>
        <w:t>Zprostředkování zaměstnání</w:t>
      </w:r>
    </w:p>
    <w:p w:rsidR="006B0FA3" w:rsidRDefault="006B0FA3" w:rsidP="006B0FA3">
      <w:pPr>
        <w:numPr>
          <w:ilvl w:val="0"/>
          <w:numId w:val="6"/>
        </w:numPr>
        <w:spacing w:before="120"/>
      </w:pPr>
      <w:r>
        <w:t>Podpora v nezaměstnanosti a podpora při rekvalifikaci</w:t>
      </w:r>
    </w:p>
    <w:p w:rsidR="006B0FA3" w:rsidRDefault="006B0FA3" w:rsidP="006B0FA3">
      <w:pPr>
        <w:numPr>
          <w:ilvl w:val="0"/>
          <w:numId w:val="6"/>
        </w:numPr>
        <w:spacing w:before="120"/>
      </w:pPr>
      <w:r>
        <w:t>Zaměstnávání osob se zdravotním postižením</w:t>
      </w:r>
    </w:p>
    <w:p w:rsidR="006B0FA3" w:rsidRDefault="006B0FA3" w:rsidP="006B0FA3">
      <w:pPr>
        <w:numPr>
          <w:ilvl w:val="0"/>
          <w:numId w:val="6"/>
        </w:numPr>
        <w:spacing w:before="120"/>
      </w:pPr>
      <w:r>
        <w:t>Ochrana dětské práce</w:t>
      </w:r>
    </w:p>
    <w:p w:rsidR="006B0FA3" w:rsidRDefault="006B0FA3" w:rsidP="006B0FA3">
      <w:pPr>
        <w:numPr>
          <w:ilvl w:val="0"/>
          <w:numId w:val="6"/>
        </w:numPr>
        <w:spacing w:before="120"/>
      </w:pPr>
      <w:r>
        <w:t>Kontrolní činnost na úseku zaměstnanosti</w:t>
      </w:r>
    </w:p>
    <w:p w:rsidR="006B0FA3" w:rsidRDefault="006B0FA3" w:rsidP="006B0FA3">
      <w:pPr>
        <w:numPr>
          <w:ilvl w:val="0"/>
          <w:numId w:val="6"/>
        </w:numPr>
        <w:spacing w:before="120"/>
      </w:pPr>
      <w:r>
        <w:t>Inspekce práce a její orgány</w:t>
      </w:r>
    </w:p>
    <w:sectPr w:rsidR="006B0FA3" w:rsidSect="005E05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6D" w:rsidRDefault="00CB066D">
      <w:r>
        <w:separator/>
      </w:r>
    </w:p>
  </w:endnote>
  <w:endnote w:type="continuationSeparator" w:id="0">
    <w:p w:rsidR="00CB066D" w:rsidRDefault="00CB0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A8" w:rsidRDefault="00E470A8">
    <w:pPr>
      <w:pStyle w:val="Zpat"/>
    </w:pPr>
    <w:r>
      <w:tab/>
    </w:r>
    <w:r>
      <w:tab/>
      <w:t xml:space="preserve">Strana </w:t>
    </w:r>
    <w:fldSimple w:instr=" PAGE ">
      <w:r w:rsidR="00CB066D">
        <w:rPr>
          <w:noProof/>
        </w:rPr>
        <w:t>1</w:t>
      </w:r>
    </w:fldSimple>
    <w:r>
      <w:t xml:space="preserve"> (celkem </w:t>
    </w:r>
    <w:fldSimple w:instr=" NUMPAGES ">
      <w:r w:rsidR="00CB066D">
        <w:rPr>
          <w:noProof/>
        </w:rPr>
        <w:t>1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6D" w:rsidRDefault="00CB066D">
      <w:r>
        <w:separator/>
      </w:r>
    </w:p>
  </w:footnote>
  <w:footnote w:type="continuationSeparator" w:id="0">
    <w:p w:rsidR="00CB066D" w:rsidRDefault="00CB0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06B"/>
    <w:multiLevelType w:val="hybridMultilevel"/>
    <w:tmpl w:val="DA5C839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1C3EF5"/>
    <w:multiLevelType w:val="hybridMultilevel"/>
    <w:tmpl w:val="1DE2B1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621C26"/>
    <w:multiLevelType w:val="hybridMultilevel"/>
    <w:tmpl w:val="3C5A978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0A46B64"/>
    <w:multiLevelType w:val="hybridMultilevel"/>
    <w:tmpl w:val="3934E3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D04F58"/>
    <w:multiLevelType w:val="hybridMultilevel"/>
    <w:tmpl w:val="5B36799A"/>
    <w:lvl w:ilvl="0" w:tplc="F5FA1B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DF747D"/>
    <w:multiLevelType w:val="hybridMultilevel"/>
    <w:tmpl w:val="9B827A4A"/>
    <w:lvl w:ilvl="0" w:tplc="FAE825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94B46B8C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D62"/>
    <w:rsid w:val="00037DBC"/>
    <w:rsid w:val="00062E3F"/>
    <w:rsid w:val="00070800"/>
    <w:rsid w:val="0008365F"/>
    <w:rsid w:val="000A3155"/>
    <w:rsid w:val="000F22A9"/>
    <w:rsid w:val="00116580"/>
    <w:rsid w:val="00122810"/>
    <w:rsid w:val="00160041"/>
    <w:rsid w:val="00182715"/>
    <w:rsid w:val="001B40FD"/>
    <w:rsid w:val="002123DD"/>
    <w:rsid w:val="00216AC7"/>
    <w:rsid w:val="002174FE"/>
    <w:rsid w:val="002330A6"/>
    <w:rsid w:val="00243080"/>
    <w:rsid w:val="00245055"/>
    <w:rsid w:val="002506D6"/>
    <w:rsid w:val="002517D8"/>
    <w:rsid w:val="00252E2C"/>
    <w:rsid w:val="00274FA8"/>
    <w:rsid w:val="002B4E2C"/>
    <w:rsid w:val="002C717F"/>
    <w:rsid w:val="00334497"/>
    <w:rsid w:val="00367CB5"/>
    <w:rsid w:val="00371FB3"/>
    <w:rsid w:val="003A3F93"/>
    <w:rsid w:val="003E08EA"/>
    <w:rsid w:val="004155C2"/>
    <w:rsid w:val="004321E7"/>
    <w:rsid w:val="0044626C"/>
    <w:rsid w:val="004D7D4B"/>
    <w:rsid w:val="004E51AD"/>
    <w:rsid w:val="004E665F"/>
    <w:rsid w:val="00500163"/>
    <w:rsid w:val="005045B3"/>
    <w:rsid w:val="005325E3"/>
    <w:rsid w:val="00572E26"/>
    <w:rsid w:val="005870C7"/>
    <w:rsid w:val="00590E34"/>
    <w:rsid w:val="005921B4"/>
    <w:rsid w:val="00592AE5"/>
    <w:rsid w:val="00594874"/>
    <w:rsid w:val="00594EA4"/>
    <w:rsid w:val="005B0E55"/>
    <w:rsid w:val="005B54A9"/>
    <w:rsid w:val="005C21B7"/>
    <w:rsid w:val="005E0511"/>
    <w:rsid w:val="005E7C3A"/>
    <w:rsid w:val="005F2533"/>
    <w:rsid w:val="0062258B"/>
    <w:rsid w:val="0063615B"/>
    <w:rsid w:val="006B0FA3"/>
    <w:rsid w:val="006D5A47"/>
    <w:rsid w:val="0070632A"/>
    <w:rsid w:val="00713C43"/>
    <w:rsid w:val="007210FB"/>
    <w:rsid w:val="00734D62"/>
    <w:rsid w:val="00752EE8"/>
    <w:rsid w:val="007770B1"/>
    <w:rsid w:val="00777214"/>
    <w:rsid w:val="0078272B"/>
    <w:rsid w:val="00787867"/>
    <w:rsid w:val="007A473F"/>
    <w:rsid w:val="007B0741"/>
    <w:rsid w:val="007E4762"/>
    <w:rsid w:val="008025A3"/>
    <w:rsid w:val="00834E5D"/>
    <w:rsid w:val="00851388"/>
    <w:rsid w:val="00852C13"/>
    <w:rsid w:val="008568C3"/>
    <w:rsid w:val="00861703"/>
    <w:rsid w:val="008671FF"/>
    <w:rsid w:val="00893EAF"/>
    <w:rsid w:val="00897387"/>
    <w:rsid w:val="008A3F8B"/>
    <w:rsid w:val="008B2C29"/>
    <w:rsid w:val="00900415"/>
    <w:rsid w:val="009045C7"/>
    <w:rsid w:val="00922329"/>
    <w:rsid w:val="00950F7E"/>
    <w:rsid w:val="0095265E"/>
    <w:rsid w:val="00996B36"/>
    <w:rsid w:val="009A06DB"/>
    <w:rsid w:val="009A6867"/>
    <w:rsid w:val="009C12FB"/>
    <w:rsid w:val="00A331B3"/>
    <w:rsid w:val="00A41F9D"/>
    <w:rsid w:val="00A432A5"/>
    <w:rsid w:val="00A47B77"/>
    <w:rsid w:val="00A74347"/>
    <w:rsid w:val="00A86278"/>
    <w:rsid w:val="00AB7E48"/>
    <w:rsid w:val="00AD0CAF"/>
    <w:rsid w:val="00B21541"/>
    <w:rsid w:val="00B34334"/>
    <w:rsid w:val="00B5600E"/>
    <w:rsid w:val="00B81609"/>
    <w:rsid w:val="00B926ED"/>
    <w:rsid w:val="00BA27A9"/>
    <w:rsid w:val="00BB70A7"/>
    <w:rsid w:val="00BD1562"/>
    <w:rsid w:val="00C43033"/>
    <w:rsid w:val="00C92E5B"/>
    <w:rsid w:val="00C93861"/>
    <w:rsid w:val="00CB066D"/>
    <w:rsid w:val="00CC3A8E"/>
    <w:rsid w:val="00D13C66"/>
    <w:rsid w:val="00DD0C8F"/>
    <w:rsid w:val="00E108F2"/>
    <w:rsid w:val="00E161DD"/>
    <w:rsid w:val="00E17D36"/>
    <w:rsid w:val="00E329D1"/>
    <w:rsid w:val="00E34371"/>
    <w:rsid w:val="00E470A8"/>
    <w:rsid w:val="00E75230"/>
    <w:rsid w:val="00E76727"/>
    <w:rsid w:val="00ED6647"/>
    <w:rsid w:val="00F22667"/>
    <w:rsid w:val="00F42545"/>
    <w:rsid w:val="00F84F0A"/>
    <w:rsid w:val="00F86669"/>
    <w:rsid w:val="00F86DB1"/>
    <w:rsid w:val="00F97BAC"/>
    <w:rsid w:val="00FA7761"/>
    <w:rsid w:val="00FB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051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00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00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4E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4E2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F226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900415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Textbubliny">
    <w:name w:val="Balloon Text"/>
    <w:basedOn w:val="Normln"/>
    <w:semiHidden/>
    <w:rsid w:val="002174F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86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1FF3B-03F6-4956-9DEA-01373653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Mezinárodní institut podnikatelství a práva</vt:lpstr>
      <vt:lpstr>Univerzita Karlova v Praze, Pedagogická fakulta</vt:lpstr>
      <vt:lpstr>Katedra občanské výchovy a filosofie</vt:lpstr>
      <vt:lpstr>Výběrový kurz IV - sociologicko-politologicko-právní - Pracovní právo - OB231203</vt:lpstr>
      <vt:lpstr>Studijní okruhy</vt:lpstr>
    </vt:vector>
  </TitlesOfParts>
  <Company>MUDr. Jana Šmejkalová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Šmejkal</dc:creator>
  <cp:lastModifiedBy>Jan Šmejkal</cp:lastModifiedBy>
  <cp:revision>2</cp:revision>
  <cp:lastPrinted>2014-03-19T21:34:00Z</cp:lastPrinted>
  <dcterms:created xsi:type="dcterms:W3CDTF">2018-05-31T21:28:00Z</dcterms:created>
  <dcterms:modified xsi:type="dcterms:W3CDTF">2018-05-31T21:28:00Z</dcterms:modified>
</cp:coreProperties>
</file>