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33" w:rsidRPr="000E4E30" w:rsidRDefault="009C2031" w:rsidP="00432533">
      <w:pPr>
        <w:spacing w:before="120"/>
        <w:ind w:left="357"/>
        <w:jc w:val="center"/>
        <w:outlineLvl w:val="0"/>
        <w:rPr>
          <w:rStyle w:val="Nadpis2Char"/>
          <w:sz w:val="22"/>
          <w:szCs w:val="22"/>
        </w:rPr>
      </w:pPr>
      <w:r>
        <w:rPr>
          <w:rStyle w:val="Nadpis2Char"/>
          <w:sz w:val="22"/>
          <w:szCs w:val="22"/>
        </w:rPr>
        <w:t>Právo I</w:t>
      </w:r>
    </w:p>
    <w:p w:rsidR="00432533" w:rsidRPr="000E4E30" w:rsidRDefault="00432533" w:rsidP="00432533">
      <w:pPr>
        <w:spacing w:before="120"/>
        <w:ind w:left="357"/>
        <w:jc w:val="center"/>
        <w:outlineLvl w:val="0"/>
        <w:rPr>
          <w:sz w:val="22"/>
          <w:szCs w:val="22"/>
        </w:rPr>
      </w:pPr>
      <w:r w:rsidRPr="000E4E30">
        <w:rPr>
          <w:b/>
          <w:bCs/>
          <w:i/>
          <w:iCs/>
          <w:sz w:val="22"/>
          <w:szCs w:val="22"/>
        </w:rPr>
        <w:t>Studijní okruhy</w:t>
      </w:r>
    </w:p>
    <w:p w:rsidR="00432533" w:rsidRPr="000E4E30" w:rsidRDefault="00432533" w:rsidP="00432533">
      <w:pPr>
        <w:spacing w:before="240" w:after="240"/>
        <w:rPr>
          <w:b/>
          <w:sz w:val="22"/>
          <w:szCs w:val="22"/>
        </w:rPr>
      </w:pPr>
      <w:r w:rsidRPr="000E4E30">
        <w:rPr>
          <w:b/>
          <w:sz w:val="22"/>
          <w:szCs w:val="22"/>
        </w:rPr>
        <w:t>ČÁST TEORETICKÁ:</w:t>
      </w:r>
    </w:p>
    <w:p w:rsidR="00432533" w:rsidRPr="000E4E30" w:rsidRDefault="00432533" w:rsidP="00432533">
      <w:pPr>
        <w:numPr>
          <w:ilvl w:val="0"/>
          <w:numId w:val="1"/>
        </w:numPr>
        <w:rPr>
          <w:b/>
          <w:sz w:val="22"/>
          <w:szCs w:val="22"/>
        </w:rPr>
      </w:pPr>
      <w:r w:rsidRPr="000E4E30">
        <w:rPr>
          <w:b/>
          <w:sz w:val="22"/>
          <w:szCs w:val="22"/>
        </w:rPr>
        <w:t>Pojem práva</w:t>
      </w:r>
    </w:p>
    <w:p w:rsidR="00432533" w:rsidRPr="000E4E30" w:rsidRDefault="00432533" w:rsidP="00432533">
      <w:pPr>
        <w:numPr>
          <w:ilvl w:val="0"/>
          <w:numId w:val="2"/>
        </w:numPr>
        <w:rPr>
          <w:sz w:val="22"/>
          <w:szCs w:val="22"/>
        </w:rPr>
      </w:pPr>
      <w:r w:rsidRPr="000E4E30">
        <w:rPr>
          <w:sz w:val="22"/>
          <w:szCs w:val="22"/>
        </w:rPr>
        <w:t>Právo pozitivní a přirozené</w:t>
      </w:r>
    </w:p>
    <w:p w:rsidR="00432533" w:rsidRPr="000E4E30" w:rsidRDefault="00432533" w:rsidP="00432533">
      <w:pPr>
        <w:numPr>
          <w:ilvl w:val="0"/>
          <w:numId w:val="2"/>
        </w:numPr>
        <w:rPr>
          <w:sz w:val="22"/>
          <w:szCs w:val="22"/>
        </w:rPr>
      </w:pPr>
      <w:r w:rsidRPr="000E4E30">
        <w:rPr>
          <w:sz w:val="22"/>
          <w:szCs w:val="22"/>
        </w:rPr>
        <w:t>Národní a univerzální charakter práva</w:t>
      </w:r>
    </w:p>
    <w:p w:rsidR="00432533" w:rsidRPr="000E4E30" w:rsidRDefault="00432533" w:rsidP="00432533">
      <w:pPr>
        <w:numPr>
          <w:ilvl w:val="0"/>
          <w:numId w:val="2"/>
        </w:numPr>
        <w:rPr>
          <w:sz w:val="22"/>
          <w:szCs w:val="22"/>
        </w:rPr>
      </w:pPr>
      <w:r w:rsidRPr="000E4E30">
        <w:rPr>
          <w:sz w:val="22"/>
          <w:szCs w:val="22"/>
        </w:rPr>
        <w:t>Základy právní komparatistiky, hlavní typy právní kultury</w:t>
      </w:r>
    </w:p>
    <w:p w:rsidR="00432533" w:rsidRPr="000E4E30" w:rsidRDefault="00432533" w:rsidP="00432533">
      <w:pPr>
        <w:numPr>
          <w:ilvl w:val="0"/>
          <w:numId w:val="2"/>
        </w:numPr>
        <w:rPr>
          <w:sz w:val="22"/>
          <w:szCs w:val="22"/>
        </w:rPr>
      </w:pPr>
      <w:r w:rsidRPr="000E4E30">
        <w:rPr>
          <w:sz w:val="22"/>
          <w:szCs w:val="22"/>
        </w:rPr>
        <w:t>Kontinentální typ právní kultury angloamerický typ právní kultury</w:t>
      </w:r>
    </w:p>
    <w:p w:rsidR="00432533" w:rsidRPr="000E4E30" w:rsidRDefault="00432533" w:rsidP="00432533">
      <w:pPr>
        <w:numPr>
          <w:ilvl w:val="0"/>
          <w:numId w:val="2"/>
        </w:numPr>
        <w:rPr>
          <w:sz w:val="22"/>
          <w:szCs w:val="22"/>
        </w:rPr>
      </w:pPr>
      <w:r w:rsidRPr="000E4E30">
        <w:rPr>
          <w:sz w:val="22"/>
          <w:szCs w:val="22"/>
        </w:rPr>
        <w:t>Další typy právní kultury</w:t>
      </w:r>
    </w:p>
    <w:p w:rsidR="00432533" w:rsidRPr="000E4E30" w:rsidRDefault="00432533" w:rsidP="00432533">
      <w:pPr>
        <w:numPr>
          <w:ilvl w:val="0"/>
          <w:numId w:val="1"/>
        </w:numPr>
        <w:ind w:left="1077" w:hanging="357"/>
        <w:rPr>
          <w:b/>
          <w:sz w:val="22"/>
          <w:szCs w:val="22"/>
        </w:rPr>
      </w:pPr>
      <w:r w:rsidRPr="000E4E30">
        <w:rPr>
          <w:b/>
          <w:sz w:val="22"/>
          <w:szCs w:val="22"/>
        </w:rPr>
        <w:t>Právo v objektivním smyslu a právo v subjektivním smyslu</w:t>
      </w:r>
    </w:p>
    <w:p w:rsidR="00432533" w:rsidRPr="000E4E30" w:rsidRDefault="00432533" w:rsidP="00432533">
      <w:pPr>
        <w:numPr>
          <w:ilvl w:val="0"/>
          <w:numId w:val="2"/>
        </w:numPr>
        <w:rPr>
          <w:sz w:val="22"/>
          <w:szCs w:val="22"/>
        </w:rPr>
      </w:pPr>
      <w:r w:rsidRPr="000E4E30">
        <w:rPr>
          <w:sz w:val="22"/>
          <w:szCs w:val="22"/>
        </w:rPr>
        <w:t>v objektivním smyslu a hledisko de lege lata</w:t>
      </w:r>
    </w:p>
    <w:p w:rsidR="00432533" w:rsidRPr="000E4E30" w:rsidRDefault="00432533" w:rsidP="00432533">
      <w:pPr>
        <w:numPr>
          <w:ilvl w:val="0"/>
          <w:numId w:val="2"/>
        </w:numPr>
        <w:rPr>
          <w:sz w:val="22"/>
          <w:szCs w:val="22"/>
        </w:rPr>
      </w:pPr>
      <w:r w:rsidRPr="000E4E30">
        <w:rPr>
          <w:sz w:val="22"/>
          <w:szCs w:val="22"/>
        </w:rPr>
        <w:t>právo v subjektivním smyslu a hledisko de lege ferenda</w:t>
      </w:r>
    </w:p>
    <w:p w:rsidR="00432533" w:rsidRPr="000E4E30" w:rsidRDefault="00432533" w:rsidP="00432533">
      <w:pPr>
        <w:numPr>
          <w:ilvl w:val="0"/>
          <w:numId w:val="2"/>
        </w:numPr>
        <w:rPr>
          <w:sz w:val="22"/>
          <w:szCs w:val="22"/>
        </w:rPr>
      </w:pPr>
      <w:r w:rsidRPr="000E4E30">
        <w:rPr>
          <w:sz w:val="22"/>
          <w:szCs w:val="22"/>
        </w:rPr>
        <w:t>Právní normy a jejich specifika jako pravidel chování</w:t>
      </w:r>
    </w:p>
    <w:p w:rsidR="00432533" w:rsidRPr="000E4E30" w:rsidRDefault="00432533" w:rsidP="00432533">
      <w:pPr>
        <w:numPr>
          <w:ilvl w:val="0"/>
          <w:numId w:val="2"/>
        </w:numPr>
        <w:rPr>
          <w:sz w:val="22"/>
          <w:szCs w:val="22"/>
        </w:rPr>
      </w:pPr>
      <w:r w:rsidRPr="000E4E30">
        <w:rPr>
          <w:sz w:val="22"/>
          <w:szCs w:val="22"/>
        </w:rPr>
        <w:t>Právní vědomí a jeho složky</w:t>
      </w:r>
    </w:p>
    <w:p w:rsidR="00432533" w:rsidRPr="000E4E30" w:rsidRDefault="00432533" w:rsidP="00432533">
      <w:pPr>
        <w:numPr>
          <w:ilvl w:val="0"/>
          <w:numId w:val="2"/>
        </w:numPr>
        <w:rPr>
          <w:sz w:val="22"/>
          <w:szCs w:val="22"/>
        </w:rPr>
      </w:pPr>
      <w:r w:rsidRPr="000E4E30">
        <w:rPr>
          <w:sz w:val="22"/>
          <w:szCs w:val="22"/>
        </w:rPr>
        <w:t>Vztah práva a mravnosti</w:t>
      </w:r>
    </w:p>
    <w:p w:rsidR="00432533" w:rsidRPr="000E4E30" w:rsidRDefault="00432533" w:rsidP="00432533">
      <w:pPr>
        <w:numPr>
          <w:ilvl w:val="0"/>
          <w:numId w:val="1"/>
        </w:numPr>
        <w:ind w:left="1077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Prameny práva - n</w:t>
      </w:r>
      <w:r w:rsidRPr="000E4E30">
        <w:rPr>
          <w:b/>
          <w:sz w:val="22"/>
          <w:szCs w:val="22"/>
        </w:rPr>
        <w:t>ormativní akty (právní předpisy)</w:t>
      </w:r>
    </w:p>
    <w:p w:rsidR="00432533" w:rsidRPr="000E4E30" w:rsidRDefault="00432533" w:rsidP="00432533">
      <w:pPr>
        <w:numPr>
          <w:ilvl w:val="0"/>
          <w:numId w:val="2"/>
        </w:numPr>
        <w:rPr>
          <w:sz w:val="22"/>
          <w:szCs w:val="22"/>
        </w:rPr>
      </w:pPr>
      <w:r w:rsidRPr="000E4E30">
        <w:rPr>
          <w:sz w:val="22"/>
          <w:szCs w:val="22"/>
        </w:rPr>
        <w:t>Pojem normativní právní akt</w:t>
      </w:r>
    </w:p>
    <w:p w:rsidR="00432533" w:rsidRPr="000E4E30" w:rsidRDefault="00432533" w:rsidP="00432533">
      <w:pPr>
        <w:numPr>
          <w:ilvl w:val="0"/>
          <w:numId w:val="2"/>
        </w:numPr>
        <w:rPr>
          <w:sz w:val="22"/>
          <w:szCs w:val="22"/>
        </w:rPr>
      </w:pPr>
      <w:r w:rsidRPr="000E4E30">
        <w:rPr>
          <w:sz w:val="22"/>
          <w:szCs w:val="22"/>
        </w:rPr>
        <w:t>Právní síla, prvotnost nebo odvozenost normativních aktů</w:t>
      </w:r>
    </w:p>
    <w:p w:rsidR="00432533" w:rsidRPr="000E4E30" w:rsidRDefault="00432533" w:rsidP="00432533">
      <w:pPr>
        <w:numPr>
          <w:ilvl w:val="0"/>
          <w:numId w:val="2"/>
        </w:numPr>
        <w:rPr>
          <w:sz w:val="22"/>
          <w:szCs w:val="22"/>
        </w:rPr>
      </w:pPr>
      <w:r w:rsidRPr="000E4E30">
        <w:rPr>
          <w:sz w:val="22"/>
          <w:szCs w:val="22"/>
        </w:rPr>
        <w:t>Legislativní proces a vyhlašování normativních aktů</w:t>
      </w:r>
    </w:p>
    <w:p w:rsidR="00432533" w:rsidRPr="000E4E30" w:rsidRDefault="00432533" w:rsidP="00432533">
      <w:pPr>
        <w:numPr>
          <w:ilvl w:val="0"/>
          <w:numId w:val="2"/>
        </w:numPr>
        <w:rPr>
          <w:sz w:val="22"/>
          <w:szCs w:val="22"/>
        </w:rPr>
      </w:pPr>
      <w:r w:rsidRPr="000E4E30">
        <w:rPr>
          <w:sz w:val="22"/>
          <w:szCs w:val="22"/>
        </w:rPr>
        <w:t>Zákony, kodexy, novely, prováděcí předpisy</w:t>
      </w:r>
    </w:p>
    <w:p w:rsidR="00432533" w:rsidRPr="000E4E30" w:rsidRDefault="00432533" w:rsidP="00432533">
      <w:pPr>
        <w:numPr>
          <w:ilvl w:val="0"/>
          <w:numId w:val="2"/>
        </w:numPr>
        <w:rPr>
          <w:sz w:val="22"/>
          <w:szCs w:val="22"/>
        </w:rPr>
      </w:pPr>
      <w:r w:rsidRPr="000E4E30">
        <w:rPr>
          <w:sz w:val="22"/>
          <w:szCs w:val="22"/>
        </w:rPr>
        <w:t>Ústava a ústavní zákony</w:t>
      </w:r>
    </w:p>
    <w:p w:rsidR="00432533" w:rsidRPr="000E4E30" w:rsidRDefault="00432533" w:rsidP="00432533">
      <w:pPr>
        <w:numPr>
          <w:ilvl w:val="0"/>
          <w:numId w:val="1"/>
        </w:numPr>
        <w:ind w:left="1077" w:hanging="35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Prameny práva - </w:t>
      </w:r>
      <w:r w:rsidRPr="000E4E30">
        <w:rPr>
          <w:b/>
          <w:sz w:val="22"/>
          <w:szCs w:val="22"/>
        </w:rPr>
        <w:t>Právní obyčeje</w:t>
      </w:r>
    </w:p>
    <w:p w:rsidR="00432533" w:rsidRPr="000E4E30" w:rsidRDefault="00432533" w:rsidP="00432533">
      <w:pPr>
        <w:numPr>
          <w:ilvl w:val="0"/>
          <w:numId w:val="2"/>
        </w:numPr>
        <w:rPr>
          <w:sz w:val="22"/>
          <w:szCs w:val="22"/>
        </w:rPr>
      </w:pPr>
      <w:r w:rsidRPr="000E4E30">
        <w:rPr>
          <w:sz w:val="22"/>
          <w:szCs w:val="22"/>
        </w:rPr>
        <w:t>Postavení obyčejů mezi prameny práva</w:t>
      </w:r>
    </w:p>
    <w:p w:rsidR="00432533" w:rsidRPr="000E4E30" w:rsidRDefault="00432533" w:rsidP="00432533">
      <w:pPr>
        <w:numPr>
          <w:ilvl w:val="0"/>
          <w:numId w:val="2"/>
        </w:numPr>
        <w:rPr>
          <w:sz w:val="22"/>
          <w:szCs w:val="22"/>
        </w:rPr>
      </w:pPr>
      <w:r w:rsidRPr="000E4E30">
        <w:rPr>
          <w:sz w:val="22"/>
          <w:szCs w:val="22"/>
        </w:rPr>
        <w:t>Soudcovské právo a precendenty</w:t>
      </w:r>
    </w:p>
    <w:p w:rsidR="00432533" w:rsidRPr="000E4E30" w:rsidRDefault="00432533" w:rsidP="00432533">
      <w:pPr>
        <w:numPr>
          <w:ilvl w:val="0"/>
          <w:numId w:val="2"/>
        </w:numPr>
        <w:rPr>
          <w:sz w:val="22"/>
          <w:szCs w:val="22"/>
        </w:rPr>
      </w:pPr>
      <w:r w:rsidRPr="000E4E30">
        <w:rPr>
          <w:sz w:val="22"/>
          <w:szCs w:val="22"/>
        </w:rPr>
        <w:t>Common law</w:t>
      </w:r>
    </w:p>
    <w:p w:rsidR="00432533" w:rsidRPr="000E4E30" w:rsidRDefault="00432533" w:rsidP="00432533">
      <w:pPr>
        <w:numPr>
          <w:ilvl w:val="0"/>
          <w:numId w:val="2"/>
        </w:numPr>
        <w:rPr>
          <w:sz w:val="22"/>
          <w:szCs w:val="22"/>
        </w:rPr>
      </w:pPr>
      <w:r w:rsidRPr="000E4E30">
        <w:rPr>
          <w:sz w:val="22"/>
          <w:szCs w:val="22"/>
        </w:rPr>
        <w:t>Úloha soudů v angloamerickém a kontinentálním typu právní kultury</w:t>
      </w:r>
    </w:p>
    <w:p w:rsidR="00432533" w:rsidRPr="000E4E30" w:rsidRDefault="00432533" w:rsidP="00432533">
      <w:pPr>
        <w:numPr>
          <w:ilvl w:val="0"/>
          <w:numId w:val="1"/>
        </w:numPr>
        <w:ind w:left="1077" w:hanging="357"/>
        <w:rPr>
          <w:sz w:val="22"/>
          <w:szCs w:val="22"/>
        </w:rPr>
      </w:pPr>
      <w:r>
        <w:rPr>
          <w:b/>
          <w:sz w:val="22"/>
          <w:szCs w:val="22"/>
        </w:rPr>
        <w:t xml:space="preserve">Prameny práva - </w:t>
      </w:r>
      <w:r w:rsidRPr="000E4E30">
        <w:rPr>
          <w:b/>
          <w:sz w:val="22"/>
          <w:szCs w:val="22"/>
        </w:rPr>
        <w:t>Normativní smlouvy</w:t>
      </w:r>
    </w:p>
    <w:p w:rsidR="00432533" w:rsidRPr="000E4E30" w:rsidRDefault="00432533" w:rsidP="00432533">
      <w:pPr>
        <w:numPr>
          <w:ilvl w:val="0"/>
          <w:numId w:val="2"/>
        </w:numPr>
        <w:rPr>
          <w:sz w:val="22"/>
          <w:szCs w:val="22"/>
        </w:rPr>
      </w:pPr>
      <w:r w:rsidRPr="000E4E30">
        <w:rPr>
          <w:sz w:val="22"/>
          <w:szCs w:val="22"/>
        </w:rPr>
        <w:t>Pojem normativní smlouvy</w:t>
      </w:r>
    </w:p>
    <w:p w:rsidR="00432533" w:rsidRPr="000E4E30" w:rsidRDefault="00432533" w:rsidP="00432533">
      <w:pPr>
        <w:numPr>
          <w:ilvl w:val="0"/>
          <w:numId w:val="2"/>
        </w:numPr>
        <w:rPr>
          <w:sz w:val="22"/>
          <w:szCs w:val="22"/>
        </w:rPr>
      </w:pPr>
      <w:r w:rsidRPr="000E4E30">
        <w:rPr>
          <w:sz w:val="22"/>
          <w:szCs w:val="22"/>
        </w:rPr>
        <w:t>Postavení normativních smluv v systému právních pramenů</w:t>
      </w:r>
    </w:p>
    <w:p w:rsidR="00432533" w:rsidRPr="000E4E30" w:rsidRDefault="00432533" w:rsidP="00432533">
      <w:pPr>
        <w:numPr>
          <w:ilvl w:val="0"/>
          <w:numId w:val="2"/>
        </w:numPr>
        <w:rPr>
          <w:sz w:val="22"/>
          <w:szCs w:val="22"/>
        </w:rPr>
      </w:pPr>
      <w:r w:rsidRPr="000E4E30">
        <w:rPr>
          <w:sz w:val="22"/>
          <w:szCs w:val="22"/>
        </w:rPr>
        <w:t>Příklady normativních smluv</w:t>
      </w:r>
    </w:p>
    <w:p w:rsidR="00432533" w:rsidRPr="000E4E30" w:rsidRDefault="00432533" w:rsidP="00432533">
      <w:pPr>
        <w:numPr>
          <w:ilvl w:val="0"/>
          <w:numId w:val="1"/>
        </w:numPr>
        <w:ind w:left="1077" w:hanging="357"/>
        <w:rPr>
          <w:b/>
          <w:sz w:val="22"/>
          <w:szCs w:val="22"/>
        </w:rPr>
      </w:pPr>
      <w:r w:rsidRPr="000E4E30">
        <w:rPr>
          <w:b/>
          <w:sz w:val="22"/>
          <w:szCs w:val="22"/>
        </w:rPr>
        <w:t>Prameny evropského práva</w:t>
      </w:r>
    </w:p>
    <w:p w:rsidR="00432533" w:rsidRPr="000E4E30" w:rsidRDefault="00432533" w:rsidP="00432533">
      <w:pPr>
        <w:numPr>
          <w:ilvl w:val="0"/>
          <w:numId w:val="2"/>
        </w:numPr>
        <w:rPr>
          <w:sz w:val="22"/>
          <w:szCs w:val="22"/>
        </w:rPr>
      </w:pPr>
      <w:r w:rsidRPr="000E4E30">
        <w:rPr>
          <w:sz w:val="22"/>
          <w:szCs w:val="22"/>
        </w:rPr>
        <w:t>Pojem komunitární právo</w:t>
      </w:r>
    </w:p>
    <w:p w:rsidR="00432533" w:rsidRPr="000E4E30" w:rsidRDefault="00432533" w:rsidP="00432533">
      <w:pPr>
        <w:numPr>
          <w:ilvl w:val="0"/>
          <w:numId w:val="2"/>
        </w:numPr>
        <w:rPr>
          <w:sz w:val="22"/>
          <w:szCs w:val="22"/>
        </w:rPr>
      </w:pPr>
      <w:r w:rsidRPr="000E4E30">
        <w:rPr>
          <w:sz w:val="22"/>
          <w:szCs w:val="22"/>
        </w:rPr>
        <w:t>Právo primární a sekundární</w:t>
      </w:r>
    </w:p>
    <w:p w:rsidR="00432533" w:rsidRPr="000E4E30" w:rsidRDefault="00432533" w:rsidP="00432533">
      <w:pPr>
        <w:numPr>
          <w:ilvl w:val="0"/>
          <w:numId w:val="2"/>
        </w:numPr>
        <w:rPr>
          <w:b/>
          <w:sz w:val="22"/>
          <w:szCs w:val="22"/>
        </w:rPr>
      </w:pPr>
      <w:r w:rsidRPr="000E4E30">
        <w:rPr>
          <w:sz w:val="22"/>
          <w:szCs w:val="22"/>
        </w:rPr>
        <w:t>Hlavní druhy prameny komunitárního práva: nařízení, směrnice, rozhodnutí, doporučení a stanovisko</w:t>
      </w:r>
    </w:p>
    <w:p w:rsidR="00432533" w:rsidRPr="000E4E30" w:rsidRDefault="00432533" w:rsidP="00432533">
      <w:pPr>
        <w:numPr>
          <w:ilvl w:val="0"/>
          <w:numId w:val="1"/>
        </w:numPr>
        <w:ind w:left="1077" w:hanging="357"/>
        <w:rPr>
          <w:b/>
          <w:sz w:val="22"/>
          <w:szCs w:val="22"/>
        </w:rPr>
      </w:pPr>
      <w:r w:rsidRPr="000E4E30">
        <w:rPr>
          <w:b/>
          <w:sz w:val="22"/>
          <w:szCs w:val="22"/>
        </w:rPr>
        <w:t>Prameny práva v ČR</w:t>
      </w:r>
    </w:p>
    <w:p w:rsidR="00432533" w:rsidRPr="000E4E30" w:rsidRDefault="00432533" w:rsidP="00432533">
      <w:pPr>
        <w:numPr>
          <w:ilvl w:val="0"/>
          <w:numId w:val="2"/>
        </w:numPr>
        <w:rPr>
          <w:sz w:val="22"/>
          <w:szCs w:val="22"/>
        </w:rPr>
      </w:pPr>
      <w:r w:rsidRPr="000E4E30">
        <w:rPr>
          <w:sz w:val="22"/>
          <w:szCs w:val="22"/>
        </w:rPr>
        <w:t>Mezinárodní smlouvy, zejména Smlouva o přistoupení ČR k EU</w:t>
      </w:r>
    </w:p>
    <w:p w:rsidR="00432533" w:rsidRPr="000E4E30" w:rsidRDefault="00432533" w:rsidP="00432533">
      <w:pPr>
        <w:numPr>
          <w:ilvl w:val="0"/>
          <w:numId w:val="2"/>
        </w:numPr>
        <w:rPr>
          <w:sz w:val="22"/>
          <w:szCs w:val="22"/>
        </w:rPr>
      </w:pPr>
      <w:r w:rsidRPr="000E4E30">
        <w:rPr>
          <w:sz w:val="22"/>
          <w:szCs w:val="22"/>
        </w:rPr>
        <w:t>Zákony a jiné normativní akty: zákonodárné akty, ústava a ústavní zákony, zákonná opatření senátu, normativní akty výkonné moci, pr. předpisy územní samosprávy,</w:t>
      </w:r>
    </w:p>
    <w:p w:rsidR="00432533" w:rsidRPr="000E4E30" w:rsidRDefault="00432533" w:rsidP="00432533">
      <w:pPr>
        <w:numPr>
          <w:ilvl w:val="0"/>
          <w:numId w:val="2"/>
        </w:numPr>
        <w:rPr>
          <w:sz w:val="22"/>
          <w:szCs w:val="22"/>
        </w:rPr>
      </w:pPr>
      <w:r w:rsidRPr="000E4E30">
        <w:rPr>
          <w:sz w:val="22"/>
          <w:szCs w:val="22"/>
        </w:rPr>
        <w:t>Sbírka zákonů</w:t>
      </w:r>
    </w:p>
    <w:p w:rsidR="00432533" w:rsidRPr="000E4E30" w:rsidRDefault="00432533" w:rsidP="00432533">
      <w:pPr>
        <w:numPr>
          <w:ilvl w:val="0"/>
          <w:numId w:val="2"/>
        </w:numPr>
        <w:rPr>
          <w:sz w:val="22"/>
          <w:szCs w:val="22"/>
        </w:rPr>
      </w:pPr>
      <w:r w:rsidRPr="000E4E30">
        <w:rPr>
          <w:sz w:val="22"/>
          <w:szCs w:val="22"/>
        </w:rPr>
        <w:t>Nálezy Ústavního soudu</w:t>
      </w:r>
    </w:p>
    <w:p w:rsidR="00432533" w:rsidRPr="000E4E30" w:rsidRDefault="00432533" w:rsidP="00432533">
      <w:pPr>
        <w:numPr>
          <w:ilvl w:val="0"/>
          <w:numId w:val="1"/>
        </w:numPr>
        <w:ind w:left="1077" w:hanging="357"/>
        <w:rPr>
          <w:b/>
          <w:sz w:val="22"/>
          <w:szCs w:val="22"/>
        </w:rPr>
      </w:pPr>
      <w:r w:rsidRPr="000E4E30">
        <w:rPr>
          <w:b/>
          <w:sz w:val="22"/>
          <w:szCs w:val="22"/>
        </w:rPr>
        <w:t>Právní norma</w:t>
      </w:r>
    </w:p>
    <w:p w:rsidR="00432533" w:rsidRPr="000E4E30" w:rsidRDefault="00432533" w:rsidP="00432533">
      <w:pPr>
        <w:numPr>
          <w:ilvl w:val="0"/>
          <w:numId w:val="2"/>
        </w:numPr>
        <w:rPr>
          <w:sz w:val="22"/>
          <w:szCs w:val="22"/>
        </w:rPr>
      </w:pPr>
      <w:r w:rsidRPr="000E4E30">
        <w:rPr>
          <w:sz w:val="22"/>
          <w:szCs w:val="22"/>
        </w:rPr>
        <w:t>Struktura norem práva: hypotéza, dispozice, sankce</w:t>
      </w:r>
    </w:p>
    <w:p w:rsidR="00432533" w:rsidRPr="000E4E30" w:rsidRDefault="00432533" w:rsidP="00432533">
      <w:pPr>
        <w:numPr>
          <w:ilvl w:val="0"/>
          <w:numId w:val="2"/>
        </w:numPr>
        <w:rPr>
          <w:sz w:val="22"/>
          <w:szCs w:val="22"/>
        </w:rPr>
      </w:pPr>
      <w:r w:rsidRPr="000E4E30">
        <w:rPr>
          <w:sz w:val="22"/>
          <w:szCs w:val="22"/>
        </w:rPr>
        <w:t>Právní normy dispozitivní a kogentní</w:t>
      </w:r>
    </w:p>
    <w:p w:rsidR="00432533" w:rsidRPr="000E4E30" w:rsidRDefault="00432533" w:rsidP="00432533">
      <w:pPr>
        <w:numPr>
          <w:ilvl w:val="0"/>
          <w:numId w:val="2"/>
        </w:numPr>
        <w:rPr>
          <w:sz w:val="22"/>
          <w:szCs w:val="22"/>
        </w:rPr>
      </w:pPr>
      <w:r w:rsidRPr="000E4E30">
        <w:rPr>
          <w:sz w:val="22"/>
          <w:szCs w:val="22"/>
        </w:rPr>
        <w:t>Právní normy zavazující a opravňující</w:t>
      </w:r>
    </w:p>
    <w:p w:rsidR="00432533" w:rsidRPr="000E4E30" w:rsidRDefault="00432533" w:rsidP="00432533">
      <w:pPr>
        <w:numPr>
          <w:ilvl w:val="0"/>
          <w:numId w:val="2"/>
        </w:numPr>
        <w:rPr>
          <w:sz w:val="22"/>
          <w:szCs w:val="22"/>
        </w:rPr>
      </w:pPr>
      <w:r w:rsidRPr="000E4E30">
        <w:rPr>
          <w:sz w:val="22"/>
          <w:szCs w:val="22"/>
        </w:rPr>
        <w:t xml:space="preserve">Právní normy obecné a zvláštní, pojem „lex specialis“ </w:t>
      </w:r>
    </w:p>
    <w:p w:rsidR="00432533" w:rsidRPr="000E4E30" w:rsidRDefault="00432533" w:rsidP="00432533">
      <w:pPr>
        <w:numPr>
          <w:ilvl w:val="0"/>
          <w:numId w:val="1"/>
        </w:numPr>
        <w:ind w:left="1077" w:hanging="357"/>
        <w:rPr>
          <w:b/>
          <w:sz w:val="22"/>
          <w:szCs w:val="22"/>
        </w:rPr>
      </w:pPr>
      <w:r w:rsidRPr="000E4E30">
        <w:rPr>
          <w:b/>
          <w:sz w:val="22"/>
          <w:szCs w:val="22"/>
        </w:rPr>
        <w:t>Časová a prostorová a osobní působnost právní normy</w:t>
      </w:r>
    </w:p>
    <w:p w:rsidR="00432533" w:rsidRPr="000E4E30" w:rsidRDefault="00432533" w:rsidP="00432533">
      <w:pPr>
        <w:numPr>
          <w:ilvl w:val="0"/>
          <w:numId w:val="2"/>
        </w:numPr>
        <w:rPr>
          <w:sz w:val="22"/>
          <w:szCs w:val="22"/>
        </w:rPr>
      </w:pPr>
      <w:r w:rsidRPr="000E4E30">
        <w:rPr>
          <w:sz w:val="22"/>
          <w:szCs w:val="22"/>
        </w:rPr>
        <w:t xml:space="preserve">Působnost normy v čase: účinnost a platnost, zásada „lex posterior derogat legi priori“, derogace, retroaktivita  </w:t>
      </w:r>
    </w:p>
    <w:p w:rsidR="00432533" w:rsidRPr="000E4E30" w:rsidRDefault="00432533" w:rsidP="00432533">
      <w:pPr>
        <w:numPr>
          <w:ilvl w:val="0"/>
          <w:numId w:val="2"/>
        </w:numPr>
        <w:rPr>
          <w:sz w:val="22"/>
          <w:szCs w:val="22"/>
        </w:rPr>
      </w:pPr>
      <w:r w:rsidRPr="000E4E30">
        <w:rPr>
          <w:sz w:val="22"/>
          <w:szCs w:val="22"/>
        </w:rPr>
        <w:t>Prostorová působnost</w:t>
      </w:r>
    </w:p>
    <w:p w:rsidR="00432533" w:rsidRPr="000E4E30" w:rsidRDefault="00432533" w:rsidP="00432533">
      <w:pPr>
        <w:numPr>
          <w:ilvl w:val="0"/>
          <w:numId w:val="2"/>
        </w:numPr>
        <w:rPr>
          <w:sz w:val="22"/>
          <w:szCs w:val="22"/>
        </w:rPr>
      </w:pPr>
      <w:r w:rsidRPr="000E4E30">
        <w:rPr>
          <w:sz w:val="22"/>
          <w:szCs w:val="22"/>
        </w:rPr>
        <w:t>Osobní působnost: imunity</w:t>
      </w:r>
    </w:p>
    <w:p w:rsidR="00432533" w:rsidRPr="000E4E30" w:rsidRDefault="00432533" w:rsidP="00432533">
      <w:pPr>
        <w:numPr>
          <w:ilvl w:val="0"/>
          <w:numId w:val="1"/>
        </w:numPr>
        <w:ind w:left="1077" w:hanging="357"/>
        <w:rPr>
          <w:b/>
          <w:sz w:val="22"/>
          <w:szCs w:val="22"/>
        </w:rPr>
      </w:pPr>
      <w:r w:rsidRPr="000E4E30">
        <w:rPr>
          <w:b/>
          <w:sz w:val="22"/>
          <w:szCs w:val="22"/>
        </w:rPr>
        <w:t>Jednota a členění práva</w:t>
      </w:r>
    </w:p>
    <w:p w:rsidR="00432533" w:rsidRPr="000E4E30" w:rsidRDefault="00432533" w:rsidP="00432533">
      <w:pPr>
        <w:numPr>
          <w:ilvl w:val="0"/>
          <w:numId w:val="2"/>
        </w:numPr>
        <w:rPr>
          <w:sz w:val="22"/>
          <w:szCs w:val="22"/>
        </w:rPr>
      </w:pPr>
      <w:r w:rsidRPr="000E4E30">
        <w:rPr>
          <w:sz w:val="22"/>
          <w:szCs w:val="22"/>
        </w:rPr>
        <w:lastRenderedPageBreak/>
        <w:t>Právní odvětví</w:t>
      </w:r>
    </w:p>
    <w:p w:rsidR="00432533" w:rsidRPr="000E4E30" w:rsidRDefault="00432533" w:rsidP="00432533">
      <w:pPr>
        <w:numPr>
          <w:ilvl w:val="0"/>
          <w:numId w:val="2"/>
        </w:numPr>
        <w:rPr>
          <w:sz w:val="22"/>
          <w:szCs w:val="22"/>
        </w:rPr>
      </w:pPr>
      <w:r w:rsidRPr="000E4E30">
        <w:rPr>
          <w:sz w:val="22"/>
          <w:szCs w:val="22"/>
        </w:rPr>
        <w:t>Právní instituty</w:t>
      </w:r>
    </w:p>
    <w:p w:rsidR="00432533" w:rsidRPr="000E4E30" w:rsidRDefault="00432533" w:rsidP="00432533">
      <w:pPr>
        <w:numPr>
          <w:ilvl w:val="0"/>
          <w:numId w:val="2"/>
        </w:numPr>
        <w:rPr>
          <w:sz w:val="22"/>
          <w:szCs w:val="22"/>
        </w:rPr>
      </w:pPr>
      <w:r w:rsidRPr="000E4E30">
        <w:rPr>
          <w:sz w:val="22"/>
          <w:szCs w:val="22"/>
        </w:rPr>
        <w:t>Základní členění práva: právo mezinárodní a vnitrostátní, právo veřejné a soukromé, právo hmotné a procesní</w:t>
      </w:r>
    </w:p>
    <w:p w:rsidR="00432533" w:rsidRPr="000E4E30" w:rsidRDefault="00432533" w:rsidP="00432533">
      <w:pPr>
        <w:numPr>
          <w:ilvl w:val="0"/>
          <w:numId w:val="1"/>
        </w:numPr>
        <w:ind w:left="1077" w:hanging="357"/>
        <w:rPr>
          <w:sz w:val="22"/>
          <w:szCs w:val="22"/>
        </w:rPr>
      </w:pPr>
      <w:r w:rsidRPr="000E4E30">
        <w:rPr>
          <w:b/>
          <w:sz w:val="22"/>
          <w:szCs w:val="22"/>
        </w:rPr>
        <w:t>Subjektivní právo</w:t>
      </w:r>
    </w:p>
    <w:p w:rsidR="00432533" w:rsidRPr="000E4E30" w:rsidRDefault="00432533" w:rsidP="00432533">
      <w:pPr>
        <w:numPr>
          <w:ilvl w:val="0"/>
          <w:numId w:val="2"/>
        </w:numPr>
        <w:rPr>
          <w:sz w:val="22"/>
          <w:szCs w:val="22"/>
        </w:rPr>
      </w:pPr>
      <w:r w:rsidRPr="000E4E30">
        <w:rPr>
          <w:sz w:val="22"/>
          <w:szCs w:val="22"/>
        </w:rPr>
        <w:t>Druhy subjektivních práv: relativní a absolutní</w:t>
      </w:r>
    </w:p>
    <w:p w:rsidR="00432533" w:rsidRPr="000E4E30" w:rsidRDefault="00432533" w:rsidP="00432533">
      <w:pPr>
        <w:numPr>
          <w:ilvl w:val="0"/>
          <w:numId w:val="2"/>
        </w:numPr>
        <w:rPr>
          <w:sz w:val="22"/>
          <w:szCs w:val="22"/>
        </w:rPr>
      </w:pPr>
      <w:r w:rsidRPr="000E4E30">
        <w:rPr>
          <w:sz w:val="22"/>
          <w:szCs w:val="22"/>
        </w:rPr>
        <w:t>Charakter základních lidských práv a svobod</w:t>
      </w:r>
    </w:p>
    <w:p w:rsidR="00432533" w:rsidRPr="000E4E30" w:rsidRDefault="00432533" w:rsidP="00432533">
      <w:pPr>
        <w:numPr>
          <w:ilvl w:val="0"/>
          <w:numId w:val="2"/>
        </w:numPr>
        <w:rPr>
          <w:sz w:val="22"/>
          <w:szCs w:val="22"/>
        </w:rPr>
      </w:pPr>
      <w:r w:rsidRPr="000E4E30">
        <w:rPr>
          <w:sz w:val="22"/>
          <w:szCs w:val="22"/>
        </w:rPr>
        <w:t>Pojem právní nárok</w:t>
      </w:r>
    </w:p>
    <w:p w:rsidR="00432533" w:rsidRPr="000E4E30" w:rsidRDefault="00432533" w:rsidP="00432533">
      <w:pPr>
        <w:numPr>
          <w:ilvl w:val="0"/>
          <w:numId w:val="1"/>
        </w:numPr>
        <w:ind w:left="1077" w:hanging="357"/>
        <w:rPr>
          <w:b/>
          <w:sz w:val="22"/>
          <w:szCs w:val="22"/>
        </w:rPr>
      </w:pPr>
      <w:r w:rsidRPr="000E4E30">
        <w:rPr>
          <w:b/>
          <w:sz w:val="22"/>
          <w:szCs w:val="22"/>
        </w:rPr>
        <w:t xml:space="preserve"> Vznik, změna a zánik subjektivních práv</w:t>
      </w:r>
    </w:p>
    <w:p w:rsidR="00432533" w:rsidRPr="000E4E30" w:rsidRDefault="00432533" w:rsidP="00432533">
      <w:pPr>
        <w:numPr>
          <w:ilvl w:val="0"/>
          <w:numId w:val="2"/>
        </w:numPr>
        <w:rPr>
          <w:sz w:val="22"/>
          <w:szCs w:val="22"/>
        </w:rPr>
      </w:pPr>
      <w:r w:rsidRPr="000E4E30">
        <w:rPr>
          <w:sz w:val="22"/>
          <w:szCs w:val="22"/>
        </w:rPr>
        <w:t>Právní titul</w:t>
      </w:r>
    </w:p>
    <w:p w:rsidR="00432533" w:rsidRPr="000E4E30" w:rsidRDefault="00432533" w:rsidP="00432533">
      <w:pPr>
        <w:numPr>
          <w:ilvl w:val="0"/>
          <w:numId w:val="2"/>
        </w:numPr>
        <w:rPr>
          <w:sz w:val="22"/>
          <w:szCs w:val="22"/>
        </w:rPr>
      </w:pPr>
      <w:r w:rsidRPr="000E4E30">
        <w:rPr>
          <w:sz w:val="22"/>
          <w:szCs w:val="22"/>
        </w:rPr>
        <w:t>Právní skutečnosti a jejich třídění: právní jednání, protiprávní jednání, právní události, protiprávní stavy</w:t>
      </w:r>
    </w:p>
    <w:p w:rsidR="00432533" w:rsidRPr="000E4E30" w:rsidRDefault="00432533" w:rsidP="00432533">
      <w:pPr>
        <w:numPr>
          <w:ilvl w:val="0"/>
          <w:numId w:val="1"/>
        </w:numPr>
        <w:ind w:left="1077" w:hanging="357"/>
        <w:rPr>
          <w:sz w:val="22"/>
          <w:szCs w:val="22"/>
        </w:rPr>
      </w:pPr>
      <w:r w:rsidRPr="000E4E30">
        <w:rPr>
          <w:b/>
          <w:sz w:val="22"/>
          <w:szCs w:val="22"/>
        </w:rPr>
        <w:t>Subjekty práva</w:t>
      </w:r>
    </w:p>
    <w:p w:rsidR="00432533" w:rsidRPr="000E4E30" w:rsidRDefault="00432533" w:rsidP="00432533">
      <w:pPr>
        <w:numPr>
          <w:ilvl w:val="0"/>
          <w:numId w:val="2"/>
        </w:numPr>
        <w:rPr>
          <w:sz w:val="22"/>
          <w:szCs w:val="22"/>
        </w:rPr>
      </w:pPr>
      <w:r w:rsidRPr="000E4E30">
        <w:rPr>
          <w:sz w:val="22"/>
          <w:szCs w:val="22"/>
        </w:rPr>
        <w:t>Právní subjektivita obecně: způsobilost k právům a povinnostem a způsobilost k právnímu (protiprávnímu) jednání</w:t>
      </w:r>
    </w:p>
    <w:p w:rsidR="00432533" w:rsidRPr="000E4E30" w:rsidRDefault="00432533" w:rsidP="00432533">
      <w:pPr>
        <w:numPr>
          <w:ilvl w:val="0"/>
          <w:numId w:val="2"/>
        </w:numPr>
        <w:rPr>
          <w:sz w:val="22"/>
          <w:szCs w:val="22"/>
        </w:rPr>
      </w:pPr>
      <w:r w:rsidRPr="000E4E30">
        <w:rPr>
          <w:sz w:val="22"/>
          <w:szCs w:val="22"/>
        </w:rPr>
        <w:t>Druhy subjektů práv: fyzické a právnické osoby</w:t>
      </w:r>
    </w:p>
    <w:p w:rsidR="00432533" w:rsidRPr="000E4E30" w:rsidRDefault="00432533" w:rsidP="00432533">
      <w:pPr>
        <w:numPr>
          <w:ilvl w:val="0"/>
          <w:numId w:val="2"/>
        </w:numPr>
        <w:rPr>
          <w:sz w:val="22"/>
          <w:szCs w:val="22"/>
        </w:rPr>
      </w:pPr>
      <w:r w:rsidRPr="000E4E30">
        <w:rPr>
          <w:sz w:val="22"/>
          <w:szCs w:val="22"/>
        </w:rPr>
        <w:t>Druhy právnických osob</w:t>
      </w:r>
    </w:p>
    <w:p w:rsidR="00432533" w:rsidRPr="000E4E30" w:rsidRDefault="00432533" w:rsidP="00432533">
      <w:pPr>
        <w:numPr>
          <w:ilvl w:val="0"/>
          <w:numId w:val="2"/>
        </w:numPr>
        <w:rPr>
          <w:sz w:val="22"/>
          <w:szCs w:val="22"/>
        </w:rPr>
      </w:pPr>
      <w:r w:rsidRPr="000E4E30">
        <w:rPr>
          <w:sz w:val="22"/>
          <w:szCs w:val="22"/>
        </w:rPr>
        <w:t>Stát jako subjekt práv</w:t>
      </w:r>
    </w:p>
    <w:p w:rsidR="00432533" w:rsidRPr="000E4E30" w:rsidRDefault="00432533" w:rsidP="00432533">
      <w:pPr>
        <w:numPr>
          <w:ilvl w:val="0"/>
          <w:numId w:val="1"/>
        </w:numPr>
        <w:ind w:left="1077" w:hanging="357"/>
        <w:rPr>
          <w:b/>
          <w:sz w:val="22"/>
          <w:szCs w:val="22"/>
        </w:rPr>
      </w:pPr>
      <w:r w:rsidRPr="000E4E30">
        <w:rPr>
          <w:b/>
          <w:sz w:val="22"/>
          <w:szCs w:val="22"/>
        </w:rPr>
        <w:t>Procesy uskutečňování a aplikace práva</w:t>
      </w:r>
    </w:p>
    <w:p w:rsidR="00432533" w:rsidRPr="000E4E30" w:rsidRDefault="00432533" w:rsidP="00432533">
      <w:pPr>
        <w:numPr>
          <w:ilvl w:val="0"/>
          <w:numId w:val="2"/>
        </w:numPr>
        <w:rPr>
          <w:sz w:val="22"/>
          <w:szCs w:val="22"/>
        </w:rPr>
      </w:pPr>
      <w:r w:rsidRPr="000E4E30">
        <w:rPr>
          <w:sz w:val="22"/>
          <w:szCs w:val="22"/>
        </w:rPr>
        <w:t>Proces rozhodování právních případů:</w:t>
      </w:r>
    </w:p>
    <w:p w:rsidR="00432533" w:rsidRPr="000E4E30" w:rsidRDefault="00432533" w:rsidP="00432533">
      <w:pPr>
        <w:ind w:left="1440"/>
        <w:rPr>
          <w:sz w:val="22"/>
          <w:szCs w:val="22"/>
        </w:rPr>
      </w:pPr>
      <w:r w:rsidRPr="000E4E30">
        <w:rPr>
          <w:sz w:val="22"/>
          <w:szCs w:val="22"/>
        </w:rPr>
        <w:t>„quaestiones facti,</w:t>
      </w:r>
    </w:p>
    <w:p w:rsidR="00432533" w:rsidRPr="000E4E30" w:rsidRDefault="00432533" w:rsidP="00432533">
      <w:pPr>
        <w:ind w:left="1440"/>
        <w:rPr>
          <w:sz w:val="22"/>
          <w:szCs w:val="22"/>
        </w:rPr>
      </w:pPr>
      <w:r w:rsidRPr="000E4E30">
        <w:rPr>
          <w:sz w:val="22"/>
          <w:szCs w:val="22"/>
        </w:rPr>
        <w:t>„quaestiones iuris“,</w:t>
      </w:r>
    </w:p>
    <w:p w:rsidR="00432533" w:rsidRPr="000E4E30" w:rsidRDefault="00432533" w:rsidP="00432533">
      <w:pPr>
        <w:ind w:left="1440"/>
        <w:rPr>
          <w:sz w:val="22"/>
          <w:szCs w:val="22"/>
        </w:rPr>
      </w:pPr>
      <w:r w:rsidRPr="000E4E30">
        <w:rPr>
          <w:sz w:val="22"/>
          <w:szCs w:val="22"/>
        </w:rPr>
        <w:t>rozhodnutí ve věci samé</w:t>
      </w:r>
    </w:p>
    <w:p w:rsidR="00432533" w:rsidRPr="000E4E30" w:rsidRDefault="00432533" w:rsidP="00432533">
      <w:pPr>
        <w:numPr>
          <w:ilvl w:val="0"/>
          <w:numId w:val="1"/>
        </w:numPr>
        <w:ind w:left="1077" w:hanging="357"/>
        <w:rPr>
          <w:b/>
          <w:sz w:val="22"/>
          <w:szCs w:val="22"/>
        </w:rPr>
      </w:pPr>
      <w:r w:rsidRPr="000E4E30">
        <w:rPr>
          <w:b/>
          <w:sz w:val="22"/>
          <w:szCs w:val="22"/>
        </w:rPr>
        <w:t>Akty aplikace práva (rozhodnutí)</w:t>
      </w:r>
    </w:p>
    <w:p w:rsidR="00432533" w:rsidRPr="000E4E30" w:rsidRDefault="00432533" w:rsidP="00432533">
      <w:pPr>
        <w:numPr>
          <w:ilvl w:val="0"/>
          <w:numId w:val="2"/>
        </w:numPr>
        <w:rPr>
          <w:sz w:val="22"/>
          <w:szCs w:val="22"/>
        </w:rPr>
      </w:pPr>
      <w:r w:rsidRPr="000E4E30">
        <w:rPr>
          <w:sz w:val="22"/>
          <w:szCs w:val="22"/>
        </w:rPr>
        <w:t>Části rozhodnutí: výrok, odůvodnění, poučení</w:t>
      </w:r>
    </w:p>
    <w:p w:rsidR="00432533" w:rsidRPr="000E4E30" w:rsidRDefault="00432533" w:rsidP="00432533">
      <w:pPr>
        <w:numPr>
          <w:ilvl w:val="0"/>
          <w:numId w:val="2"/>
        </w:numPr>
        <w:rPr>
          <w:sz w:val="22"/>
          <w:szCs w:val="22"/>
        </w:rPr>
      </w:pPr>
      <w:r w:rsidRPr="000E4E30">
        <w:rPr>
          <w:sz w:val="22"/>
          <w:szCs w:val="22"/>
        </w:rPr>
        <w:t>Účinnost rozhodnutí</w:t>
      </w:r>
    </w:p>
    <w:p w:rsidR="00432533" w:rsidRPr="000E4E30" w:rsidRDefault="00432533" w:rsidP="00432533">
      <w:pPr>
        <w:numPr>
          <w:ilvl w:val="0"/>
          <w:numId w:val="2"/>
        </w:numPr>
        <w:rPr>
          <w:sz w:val="22"/>
          <w:szCs w:val="22"/>
        </w:rPr>
      </w:pPr>
      <w:r w:rsidRPr="000E4E30">
        <w:rPr>
          <w:sz w:val="22"/>
          <w:szCs w:val="22"/>
        </w:rPr>
        <w:t>Právní moc a vykonatelnost rozhodnutí</w:t>
      </w:r>
    </w:p>
    <w:p w:rsidR="00432533" w:rsidRPr="000E4E30" w:rsidRDefault="00432533" w:rsidP="00432533">
      <w:pPr>
        <w:numPr>
          <w:ilvl w:val="0"/>
          <w:numId w:val="2"/>
        </w:numPr>
        <w:rPr>
          <w:sz w:val="22"/>
          <w:szCs w:val="22"/>
        </w:rPr>
      </w:pPr>
      <w:r w:rsidRPr="000E4E30">
        <w:rPr>
          <w:sz w:val="22"/>
          <w:szCs w:val="22"/>
        </w:rPr>
        <w:t>Právní akty konstitutivní a deklaratorní</w:t>
      </w:r>
    </w:p>
    <w:p w:rsidR="00B27E16" w:rsidRDefault="00B27E16"/>
    <w:sectPr w:rsidR="00B27E16" w:rsidSect="00B27E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130" w:rsidRDefault="00464130" w:rsidP="00432533">
      <w:r>
        <w:separator/>
      </w:r>
    </w:p>
  </w:endnote>
  <w:endnote w:type="continuationSeparator" w:id="0">
    <w:p w:rsidR="00464130" w:rsidRDefault="00464130" w:rsidP="00432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533" w:rsidRDefault="0043253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189751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:rsidR="00432533" w:rsidRDefault="00432533" w:rsidP="00432533">
            <w:pPr>
              <w:pStyle w:val="Zpat"/>
              <w:jc w:val="center"/>
            </w:pPr>
            <w:r>
              <w:t xml:space="preserve">Stránka </w:t>
            </w:r>
            <w:r w:rsidR="002A5453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2A5453">
              <w:rPr>
                <w:b/>
              </w:rPr>
              <w:fldChar w:fldCharType="separate"/>
            </w:r>
            <w:r w:rsidR="00464130">
              <w:rPr>
                <w:b/>
                <w:noProof/>
              </w:rPr>
              <w:t>1</w:t>
            </w:r>
            <w:r w:rsidR="002A5453">
              <w:rPr>
                <w:b/>
              </w:rPr>
              <w:fldChar w:fldCharType="end"/>
            </w:r>
            <w:r>
              <w:t xml:space="preserve"> z </w:t>
            </w:r>
            <w:r w:rsidR="002A5453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2A5453">
              <w:rPr>
                <w:b/>
              </w:rPr>
              <w:fldChar w:fldCharType="separate"/>
            </w:r>
            <w:r w:rsidR="00464130">
              <w:rPr>
                <w:b/>
                <w:noProof/>
              </w:rPr>
              <w:t>1</w:t>
            </w:r>
            <w:r w:rsidR="002A5453">
              <w:rPr>
                <w:b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533" w:rsidRDefault="0043253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130" w:rsidRDefault="00464130" w:rsidP="00432533">
      <w:r>
        <w:separator/>
      </w:r>
    </w:p>
  </w:footnote>
  <w:footnote w:type="continuationSeparator" w:id="0">
    <w:p w:rsidR="00464130" w:rsidRDefault="00464130" w:rsidP="00432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533" w:rsidRDefault="0043253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533" w:rsidRDefault="00432533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533" w:rsidRDefault="0043253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04F58"/>
    <w:multiLevelType w:val="hybridMultilevel"/>
    <w:tmpl w:val="5B36799A"/>
    <w:lvl w:ilvl="0" w:tplc="F5FA1B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3DF747D"/>
    <w:multiLevelType w:val="hybridMultilevel"/>
    <w:tmpl w:val="9B827A4A"/>
    <w:lvl w:ilvl="0" w:tplc="FAE825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94B46B8C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32533"/>
    <w:rsid w:val="000E503E"/>
    <w:rsid w:val="002A5453"/>
    <w:rsid w:val="00357F63"/>
    <w:rsid w:val="00432533"/>
    <w:rsid w:val="00464130"/>
    <w:rsid w:val="006F1393"/>
    <w:rsid w:val="009C2031"/>
    <w:rsid w:val="00A3297C"/>
    <w:rsid w:val="00B27E16"/>
    <w:rsid w:val="00BE3FBF"/>
    <w:rsid w:val="00C6160C"/>
    <w:rsid w:val="00C84645"/>
    <w:rsid w:val="00D7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2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325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32533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4325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3253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325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253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428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Šmejkal</dc:creator>
  <cp:lastModifiedBy>Jan Šmejkal</cp:lastModifiedBy>
  <cp:revision>2</cp:revision>
  <dcterms:created xsi:type="dcterms:W3CDTF">2018-05-29T10:37:00Z</dcterms:created>
  <dcterms:modified xsi:type="dcterms:W3CDTF">2018-05-31T21:51:00Z</dcterms:modified>
</cp:coreProperties>
</file>