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17" w:rsidRDefault="003A0B44">
      <w:r>
        <w:t>Téma 4 – Ukázky z pramenné literatury</w:t>
      </w:r>
      <w:bookmarkStart w:id="0" w:name="_GoBack"/>
      <w:bookmarkEnd w:id="0"/>
    </w:p>
    <w:p w:rsidR="003A0B44" w:rsidRDefault="003A0B44"/>
    <w:p w:rsidR="003A0B44" w:rsidRDefault="003A0B44" w:rsidP="003A0B44">
      <w:pPr>
        <w:autoSpaceDE w:val="0"/>
        <w:autoSpaceDN w:val="0"/>
        <w:adjustRightInd w:val="0"/>
        <w:jc w:val="both"/>
        <w:rPr>
          <w:b/>
          <w:sz w:val="20"/>
          <w:szCs w:val="20"/>
        </w:rPr>
      </w:pPr>
      <w:r w:rsidRPr="007D7D78">
        <w:rPr>
          <w:b/>
          <w:sz w:val="20"/>
          <w:szCs w:val="20"/>
        </w:rPr>
        <w:t>UKÁZKY</w:t>
      </w:r>
    </w:p>
    <w:p w:rsidR="003A0B44" w:rsidRPr="00E83D61" w:rsidRDefault="003A0B44" w:rsidP="003A0B44">
      <w:pPr>
        <w:autoSpaceDE w:val="0"/>
        <w:autoSpaceDN w:val="0"/>
        <w:adjustRightInd w:val="0"/>
        <w:jc w:val="both"/>
        <w:rPr>
          <w:b/>
          <w:sz w:val="20"/>
          <w:szCs w:val="20"/>
        </w:rPr>
      </w:pPr>
      <w:r w:rsidRPr="00E83D61">
        <w:rPr>
          <w:sz w:val="20"/>
          <w:szCs w:val="20"/>
        </w:rPr>
        <w:t>1.</w:t>
      </w:r>
      <w:r>
        <w:rPr>
          <w:b/>
          <w:sz w:val="20"/>
          <w:szCs w:val="20"/>
        </w:rPr>
        <w:t xml:space="preserve"> </w:t>
      </w:r>
      <w:r w:rsidRPr="007D7D78">
        <w:rPr>
          <w:sz w:val="20"/>
          <w:szCs w:val="20"/>
        </w:rPr>
        <w:t>ukázka</w:t>
      </w:r>
      <w:r>
        <w:rPr>
          <w:sz w:val="20"/>
          <w:szCs w:val="20"/>
        </w:rPr>
        <w:t xml:space="preserve">: Kniha Kazatel 3, </w:t>
      </w:r>
      <w:r w:rsidRPr="007D7D78">
        <w:rPr>
          <w:sz w:val="20"/>
          <w:szCs w:val="20"/>
        </w:rPr>
        <w:t xml:space="preserve">str. 612, Bible. </w:t>
      </w:r>
      <w:r>
        <w:rPr>
          <w:sz w:val="20"/>
          <w:szCs w:val="20"/>
        </w:rPr>
        <w:t>Ekumenický překlad. Praha 1985.</w:t>
      </w:r>
    </w:p>
    <w:p w:rsidR="003A0B44" w:rsidRPr="007D7D78" w:rsidRDefault="003A0B44" w:rsidP="003A0B44">
      <w:pPr>
        <w:autoSpaceDE w:val="0"/>
        <w:autoSpaceDN w:val="0"/>
        <w:adjustRightInd w:val="0"/>
        <w:ind w:left="360"/>
        <w:jc w:val="both"/>
        <w:rPr>
          <w:sz w:val="20"/>
          <w:szCs w:val="20"/>
        </w:rPr>
      </w:pPr>
    </w:p>
    <w:p w:rsidR="003A0B44" w:rsidRPr="007D7D78" w:rsidRDefault="003A0B44" w:rsidP="003A0B44">
      <w:pPr>
        <w:autoSpaceDE w:val="0"/>
        <w:autoSpaceDN w:val="0"/>
        <w:adjustRightInd w:val="0"/>
        <w:jc w:val="both"/>
        <w:rPr>
          <w:i/>
          <w:iCs/>
          <w:sz w:val="20"/>
          <w:szCs w:val="20"/>
        </w:rPr>
      </w:pPr>
      <w:r w:rsidRPr="007D7D78">
        <w:rPr>
          <w:i/>
          <w:iCs/>
          <w:sz w:val="20"/>
          <w:szCs w:val="20"/>
        </w:rPr>
        <w:t>Časnost a věčnost</w:t>
      </w:r>
    </w:p>
    <w:p w:rsidR="003A0B44" w:rsidRPr="007D7D78" w:rsidRDefault="003A0B44" w:rsidP="003A0B44">
      <w:pPr>
        <w:autoSpaceDE w:val="0"/>
        <w:autoSpaceDN w:val="0"/>
        <w:adjustRightInd w:val="0"/>
        <w:jc w:val="both"/>
        <w:rPr>
          <w:i/>
          <w:iCs/>
          <w:sz w:val="20"/>
          <w:szCs w:val="20"/>
        </w:rPr>
      </w:pPr>
      <w:r w:rsidRPr="007D7D78">
        <w:rPr>
          <w:i/>
          <w:iCs/>
          <w:sz w:val="20"/>
          <w:szCs w:val="20"/>
        </w:rPr>
        <w:t>Všechno má svůj čas</w:t>
      </w:r>
    </w:p>
    <w:p w:rsidR="003A0B44" w:rsidRPr="007D7D78" w:rsidRDefault="003A0B44" w:rsidP="003A0B44">
      <w:pPr>
        <w:autoSpaceDE w:val="0"/>
        <w:autoSpaceDN w:val="0"/>
        <w:adjustRightInd w:val="0"/>
        <w:jc w:val="both"/>
        <w:rPr>
          <w:i/>
          <w:iCs/>
          <w:sz w:val="20"/>
          <w:szCs w:val="20"/>
        </w:rPr>
      </w:pPr>
      <w:r w:rsidRPr="007D7D78">
        <w:rPr>
          <w:i/>
          <w:iCs/>
          <w:sz w:val="20"/>
          <w:szCs w:val="20"/>
        </w:rPr>
        <w:t>Všechno má určenou chvíli</w:t>
      </w:r>
    </w:p>
    <w:p w:rsidR="003A0B44" w:rsidRPr="007D7D78" w:rsidRDefault="003A0B44" w:rsidP="003A0B44">
      <w:pPr>
        <w:autoSpaceDE w:val="0"/>
        <w:autoSpaceDN w:val="0"/>
        <w:adjustRightInd w:val="0"/>
        <w:jc w:val="both"/>
        <w:rPr>
          <w:i/>
          <w:iCs/>
          <w:sz w:val="20"/>
          <w:szCs w:val="20"/>
        </w:rPr>
      </w:pPr>
      <w:r w:rsidRPr="007D7D78">
        <w:rPr>
          <w:i/>
          <w:iCs/>
          <w:sz w:val="20"/>
          <w:szCs w:val="20"/>
        </w:rPr>
        <w:t>a veškeré dění pod nebem svůj čas:</w:t>
      </w:r>
    </w:p>
    <w:p w:rsidR="003A0B44" w:rsidRPr="007D7D78" w:rsidRDefault="003A0B44" w:rsidP="003A0B44">
      <w:pPr>
        <w:autoSpaceDE w:val="0"/>
        <w:autoSpaceDN w:val="0"/>
        <w:adjustRightInd w:val="0"/>
        <w:jc w:val="both"/>
        <w:rPr>
          <w:i/>
          <w:iCs/>
          <w:sz w:val="20"/>
          <w:szCs w:val="20"/>
        </w:rPr>
      </w:pPr>
      <w:r w:rsidRPr="007D7D78">
        <w:rPr>
          <w:i/>
          <w:iCs/>
          <w:sz w:val="20"/>
          <w:szCs w:val="20"/>
        </w:rPr>
        <w:t>Je čas rození i čas umírání,</w:t>
      </w:r>
    </w:p>
    <w:p w:rsidR="003A0B44" w:rsidRPr="007D7D78" w:rsidRDefault="003A0B44" w:rsidP="003A0B44">
      <w:pPr>
        <w:autoSpaceDE w:val="0"/>
        <w:autoSpaceDN w:val="0"/>
        <w:adjustRightInd w:val="0"/>
        <w:jc w:val="both"/>
        <w:rPr>
          <w:i/>
          <w:iCs/>
          <w:sz w:val="20"/>
          <w:szCs w:val="20"/>
        </w:rPr>
      </w:pPr>
      <w:r w:rsidRPr="007D7D78">
        <w:rPr>
          <w:i/>
          <w:iCs/>
          <w:sz w:val="20"/>
          <w:szCs w:val="20"/>
        </w:rPr>
        <w:t>čas sázet i čas trhat;</w:t>
      </w:r>
    </w:p>
    <w:p w:rsidR="003A0B44" w:rsidRPr="007D7D78" w:rsidRDefault="003A0B44" w:rsidP="003A0B44">
      <w:pPr>
        <w:autoSpaceDE w:val="0"/>
        <w:autoSpaceDN w:val="0"/>
        <w:adjustRightInd w:val="0"/>
        <w:jc w:val="both"/>
        <w:rPr>
          <w:i/>
          <w:iCs/>
          <w:sz w:val="20"/>
          <w:szCs w:val="20"/>
        </w:rPr>
      </w:pPr>
      <w:r w:rsidRPr="007D7D78">
        <w:rPr>
          <w:i/>
          <w:iCs/>
          <w:sz w:val="20"/>
          <w:szCs w:val="20"/>
        </w:rPr>
        <w:t>je čas zabíjet i čas léčit,</w:t>
      </w:r>
    </w:p>
    <w:p w:rsidR="003A0B44" w:rsidRPr="007D7D78" w:rsidRDefault="003A0B44" w:rsidP="003A0B44">
      <w:pPr>
        <w:autoSpaceDE w:val="0"/>
        <w:autoSpaceDN w:val="0"/>
        <w:adjustRightInd w:val="0"/>
        <w:jc w:val="both"/>
        <w:rPr>
          <w:i/>
          <w:iCs/>
          <w:sz w:val="20"/>
          <w:szCs w:val="20"/>
        </w:rPr>
      </w:pPr>
      <w:r w:rsidRPr="007D7D78">
        <w:rPr>
          <w:i/>
          <w:iCs/>
          <w:sz w:val="20"/>
          <w:szCs w:val="20"/>
        </w:rPr>
        <w:t>čas bořit i čas budovat;</w:t>
      </w:r>
    </w:p>
    <w:p w:rsidR="003A0B44" w:rsidRPr="007D7D78" w:rsidRDefault="003A0B44" w:rsidP="003A0B44">
      <w:pPr>
        <w:autoSpaceDE w:val="0"/>
        <w:autoSpaceDN w:val="0"/>
        <w:adjustRightInd w:val="0"/>
        <w:jc w:val="both"/>
        <w:rPr>
          <w:i/>
          <w:iCs/>
          <w:sz w:val="20"/>
          <w:szCs w:val="20"/>
        </w:rPr>
      </w:pPr>
      <w:r w:rsidRPr="007D7D78">
        <w:rPr>
          <w:i/>
          <w:iCs/>
          <w:sz w:val="20"/>
          <w:szCs w:val="20"/>
        </w:rPr>
        <w:t>je čas plakat i čas smát se,</w:t>
      </w:r>
    </w:p>
    <w:p w:rsidR="003A0B44" w:rsidRPr="007D7D78" w:rsidRDefault="003A0B44" w:rsidP="003A0B44">
      <w:pPr>
        <w:autoSpaceDE w:val="0"/>
        <w:autoSpaceDN w:val="0"/>
        <w:adjustRightInd w:val="0"/>
        <w:jc w:val="both"/>
        <w:rPr>
          <w:i/>
          <w:iCs/>
          <w:sz w:val="20"/>
          <w:szCs w:val="20"/>
        </w:rPr>
      </w:pPr>
      <w:r w:rsidRPr="007D7D78">
        <w:rPr>
          <w:i/>
          <w:iCs/>
          <w:sz w:val="20"/>
          <w:szCs w:val="20"/>
        </w:rPr>
        <w:t>čas truchlit i čas poskakovat;</w:t>
      </w:r>
    </w:p>
    <w:p w:rsidR="003A0B44" w:rsidRPr="007D7D78" w:rsidRDefault="003A0B44" w:rsidP="003A0B44">
      <w:pPr>
        <w:autoSpaceDE w:val="0"/>
        <w:autoSpaceDN w:val="0"/>
        <w:adjustRightInd w:val="0"/>
        <w:jc w:val="both"/>
        <w:rPr>
          <w:i/>
          <w:iCs/>
          <w:sz w:val="20"/>
          <w:szCs w:val="20"/>
        </w:rPr>
      </w:pPr>
      <w:r w:rsidRPr="007D7D78">
        <w:rPr>
          <w:i/>
          <w:iCs/>
          <w:sz w:val="20"/>
          <w:szCs w:val="20"/>
        </w:rPr>
        <w:t>je čas kameny rozhazovat i čas kameny sbírat,</w:t>
      </w:r>
    </w:p>
    <w:p w:rsidR="003A0B44" w:rsidRPr="007D7D78" w:rsidRDefault="003A0B44" w:rsidP="003A0B44">
      <w:pPr>
        <w:autoSpaceDE w:val="0"/>
        <w:autoSpaceDN w:val="0"/>
        <w:adjustRightInd w:val="0"/>
        <w:jc w:val="both"/>
        <w:rPr>
          <w:i/>
          <w:iCs/>
          <w:sz w:val="20"/>
          <w:szCs w:val="20"/>
        </w:rPr>
      </w:pPr>
      <w:r w:rsidRPr="007D7D78">
        <w:rPr>
          <w:i/>
          <w:iCs/>
          <w:sz w:val="20"/>
          <w:szCs w:val="20"/>
        </w:rPr>
        <w:t>čas objímat i čas objímání zanechat;</w:t>
      </w:r>
    </w:p>
    <w:p w:rsidR="003A0B44" w:rsidRPr="007D7D78" w:rsidRDefault="003A0B44" w:rsidP="003A0B44">
      <w:pPr>
        <w:autoSpaceDE w:val="0"/>
        <w:autoSpaceDN w:val="0"/>
        <w:adjustRightInd w:val="0"/>
        <w:jc w:val="both"/>
        <w:rPr>
          <w:i/>
          <w:iCs/>
          <w:sz w:val="20"/>
          <w:szCs w:val="20"/>
        </w:rPr>
      </w:pPr>
      <w:r w:rsidRPr="007D7D78">
        <w:rPr>
          <w:i/>
          <w:iCs/>
          <w:sz w:val="20"/>
          <w:szCs w:val="20"/>
        </w:rPr>
        <w:t>je čas hledat i čas ztrácet,</w:t>
      </w:r>
    </w:p>
    <w:p w:rsidR="003A0B44" w:rsidRPr="007D7D78" w:rsidRDefault="003A0B44" w:rsidP="003A0B44">
      <w:pPr>
        <w:autoSpaceDE w:val="0"/>
        <w:autoSpaceDN w:val="0"/>
        <w:adjustRightInd w:val="0"/>
        <w:jc w:val="both"/>
        <w:rPr>
          <w:i/>
          <w:iCs/>
          <w:sz w:val="20"/>
          <w:szCs w:val="20"/>
        </w:rPr>
      </w:pPr>
      <w:r w:rsidRPr="007D7D78">
        <w:rPr>
          <w:i/>
          <w:iCs/>
          <w:sz w:val="20"/>
          <w:szCs w:val="20"/>
        </w:rPr>
        <w:t>čas opatrovat i čas odhazovat;</w:t>
      </w:r>
    </w:p>
    <w:p w:rsidR="003A0B44" w:rsidRPr="007D7D78" w:rsidRDefault="003A0B44" w:rsidP="003A0B44">
      <w:pPr>
        <w:autoSpaceDE w:val="0"/>
        <w:autoSpaceDN w:val="0"/>
        <w:adjustRightInd w:val="0"/>
        <w:jc w:val="both"/>
        <w:rPr>
          <w:i/>
          <w:iCs/>
          <w:sz w:val="20"/>
          <w:szCs w:val="20"/>
        </w:rPr>
      </w:pPr>
      <w:r w:rsidRPr="007D7D78">
        <w:rPr>
          <w:i/>
          <w:iCs/>
          <w:sz w:val="20"/>
          <w:szCs w:val="20"/>
        </w:rPr>
        <w:t>je čas roztrhávat i čas sešívat,</w:t>
      </w:r>
    </w:p>
    <w:p w:rsidR="003A0B44" w:rsidRPr="007D7D78" w:rsidRDefault="003A0B44" w:rsidP="003A0B44">
      <w:pPr>
        <w:autoSpaceDE w:val="0"/>
        <w:autoSpaceDN w:val="0"/>
        <w:adjustRightInd w:val="0"/>
        <w:jc w:val="both"/>
        <w:rPr>
          <w:i/>
          <w:iCs/>
          <w:sz w:val="20"/>
          <w:szCs w:val="20"/>
        </w:rPr>
      </w:pPr>
      <w:r w:rsidRPr="007D7D78">
        <w:rPr>
          <w:i/>
          <w:iCs/>
          <w:sz w:val="20"/>
          <w:szCs w:val="20"/>
        </w:rPr>
        <w:t>čas mlčet i čas mluvit;</w:t>
      </w:r>
    </w:p>
    <w:p w:rsidR="003A0B44" w:rsidRPr="007D7D78" w:rsidRDefault="003A0B44" w:rsidP="003A0B44">
      <w:pPr>
        <w:autoSpaceDE w:val="0"/>
        <w:autoSpaceDN w:val="0"/>
        <w:adjustRightInd w:val="0"/>
        <w:jc w:val="both"/>
        <w:rPr>
          <w:i/>
          <w:iCs/>
          <w:sz w:val="20"/>
          <w:szCs w:val="20"/>
        </w:rPr>
      </w:pPr>
      <w:r w:rsidRPr="007D7D78">
        <w:rPr>
          <w:i/>
          <w:iCs/>
          <w:sz w:val="20"/>
          <w:szCs w:val="20"/>
        </w:rPr>
        <w:t>je čas milovat i čas nenávidět,</w:t>
      </w:r>
    </w:p>
    <w:p w:rsidR="003A0B44" w:rsidRPr="007D7D78" w:rsidRDefault="003A0B44" w:rsidP="003A0B44">
      <w:pPr>
        <w:autoSpaceDE w:val="0"/>
        <w:autoSpaceDN w:val="0"/>
        <w:adjustRightInd w:val="0"/>
        <w:jc w:val="both"/>
        <w:rPr>
          <w:i/>
          <w:iCs/>
          <w:sz w:val="20"/>
          <w:szCs w:val="20"/>
        </w:rPr>
      </w:pPr>
      <w:r w:rsidRPr="007D7D78">
        <w:rPr>
          <w:i/>
          <w:iCs/>
          <w:sz w:val="20"/>
          <w:szCs w:val="20"/>
        </w:rPr>
        <w:t>čas boje i čas pokoje.</w:t>
      </w:r>
    </w:p>
    <w:p w:rsidR="003A0B44" w:rsidRPr="007D7D78" w:rsidRDefault="003A0B44" w:rsidP="003A0B44">
      <w:pPr>
        <w:autoSpaceDE w:val="0"/>
        <w:autoSpaceDN w:val="0"/>
        <w:adjustRightInd w:val="0"/>
        <w:jc w:val="both"/>
        <w:rPr>
          <w:i/>
          <w:iCs/>
          <w:sz w:val="20"/>
          <w:szCs w:val="20"/>
        </w:rPr>
      </w:pPr>
      <w:r w:rsidRPr="007D7D78">
        <w:rPr>
          <w:i/>
          <w:iCs/>
          <w:sz w:val="20"/>
          <w:szCs w:val="20"/>
        </w:rPr>
        <w:t>Dílo lidské a dílo boží</w:t>
      </w:r>
    </w:p>
    <w:p w:rsidR="003A0B44" w:rsidRPr="007D7D78" w:rsidRDefault="003A0B44" w:rsidP="003A0B44">
      <w:pPr>
        <w:autoSpaceDE w:val="0"/>
        <w:autoSpaceDN w:val="0"/>
        <w:adjustRightInd w:val="0"/>
        <w:jc w:val="both"/>
        <w:rPr>
          <w:i/>
          <w:iCs/>
          <w:sz w:val="20"/>
          <w:szCs w:val="20"/>
        </w:rPr>
      </w:pPr>
      <w:r w:rsidRPr="007D7D78">
        <w:rPr>
          <w:i/>
          <w:iCs/>
          <w:sz w:val="20"/>
          <w:szCs w:val="20"/>
        </w:rPr>
        <w:t>Jaký užitek má ten, kdo pracuje,</w:t>
      </w:r>
    </w:p>
    <w:p w:rsidR="003A0B44" w:rsidRPr="007D7D78" w:rsidRDefault="003A0B44" w:rsidP="003A0B44">
      <w:pPr>
        <w:autoSpaceDE w:val="0"/>
        <w:autoSpaceDN w:val="0"/>
        <w:adjustRightInd w:val="0"/>
        <w:jc w:val="both"/>
        <w:rPr>
          <w:i/>
          <w:iCs/>
          <w:sz w:val="20"/>
          <w:szCs w:val="20"/>
        </w:rPr>
      </w:pPr>
      <w:r w:rsidRPr="007D7D78">
        <w:rPr>
          <w:i/>
          <w:iCs/>
          <w:sz w:val="20"/>
          <w:szCs w:val="20"/>
        </w:rPr>
        <w:t>ze všeho svého pachtění?</w:t>
      </w:r>
    </w:p>
    <w:p w:rsidR="003A0B44" w:rsidRPr="007D7D78" w:rsidRDefault="003A0B44" w:rsidP="003A0B44">
      <w:pPr>
        <w:autoSpaceDE w:val="0"/>
        <w:autoSpaceDN w:val="0"/>
        <w:adjustRightInd w:val="0"/>
        <w:jc w:val="both"/>
        <w:rPr>
          <w:i/>
          <w:iCs/>
          <w:sz w:val="20"/>
          <w:szCs w:val="20"/>
        </w:rPr>
      </w:pPr>
      <w:r w:rsidRPr="007D7D78">
        <w:rPr>
          <w:i/>
          <w:iCs/>
          <w:sz w:val="20"/>
          <w:szCs w:val="20"/>
        </w:rPr>
        <w:t>Viděl jsem lopotu,</w:t>
      </w:r>
    </w:p>
    <w:p w:rsidR="003A0B44" w:rsidRPr="007D7D78" w:rsidRDefault="003A0B44" w:rsidP="003A0B44">
      <w:pPr>
        <w:autoSpaceDE w:val="0"/>
        <w:autoSpaceDN w:val="0"/>
        <w:adjustRightInd w:val="0"/>
        <w:jc w:val="both"/>
        <w:rPr>
          <w:i/>
          <w:iCs/>
          <w:sz w:val="20"/>
          <w:szCs w:val="20"/>
        </w:rPr>
      </w:pPr>
      <w:r w:rsidRPr="007D7D78">
        <w:rPr>
          <w:i/>
          <w:iCs/>
          <w:sz w:val="20"/>
          <w:szCs w:val="20"/>
        </w:rPr>
        <w:t>kterou Bůh uložil lidským synům,</w:t>
      </w:r>
    </w:p>
    <w:p w:rsidR="003A0B44" w:rsidRPr="007D7D78" w:rsidRDefault="003A0B44" w:rsidP="003A0B44">
      <w:pPr>
        <w:autoSpaceDE w:val="0"/>
        <w:autoSpaceDN w:val="0"/>
        <w:adjustRightInd w:val="0"/>
        <w:jc w:val="both"/>
        <w:rPr>
          <w:i/>
          <w:iCs/>
          <w:sz w:val="20"/>
          <w:szCs w:val="20"/>
        </w:rPr>
      </w:pPr>
      <w:r w:rsidRPr="007D7D78">
        <w:rPr>
          <w:i/>
          <w:iCs/>
          <w:sz w:val="20"/>
          <w:szCs w:val="20"/>
        </w:rPr>
        <w:t>a tak se lopotí.</w:t>
      </w:r>
    </w:p>
    <w:p w:rsidR="003A0B44" w:rsidRPr="007D7D78" w:rsidRDefault="003A0B44" w:rsidP="003A0B44">
      <w:pPr>
        <w:autoSpaceDE w:val="0"/>
        <w:autoSpaceDN w:val="0"/>
        <w:adjustRightInd w:val="0"/>
        <w:jc w:val="both"/>
        <w:rPr>
          <w:i/>
          <w:iCs/>
          <w:sz w:val="20"/>
          <w:szCs w:val="20"/>
        </w:rPr>
      </w:pPr>
      <w:r w:rsidRPr="007D7D78">
        <w:rPr>
          <w:i/>
          <w:iCs/>
          <w:sz w:val="20"/>
          <w:szCs w:val="20"/>
        </w:rPr>
        <w:t>On všechno učinil krásně a v pravý čas,</w:t>
      </w:r>
    </w:p>
    <w:p w:rsidR="003A0B44" w:rsidRPr="007D7D78" w:rsidRDefault="003A0B44" w:rsidP="003A0B44">
      <w:pPr>
        <w:autoSpaceDE w:val="0"/>
        <w:autoSpaceDN w:val="0"/>
        <w:adjustRightInd w:val="0"/>
        <w:jc w:val="both"/>
        <w:rPr>
          <w:i/>
          <w:iCs/>
          <w:sz w:val="20"/>
          <w:szCs w:val="20"/>
        </w:rPr>
      </w:pPr>
      <w:r w:rsidRPr="007D7D78">
        <w:rPr>
          <w:i/>
          <w:iCs/>
          <w:sz w:val="20"/>
          <w:szCs w:val="20"/>
        </w:rPr>
        <w:t>lidem dal do srdce i touhu po věčnosti,</w:t>
      </w:r>
    </w:p>
    <w:p w:rsidR="003A0B44" w:rsidRPr="007D7D78" w:rsidRDefault="003A0B44" w:rsidP="003A0B44">
      <w:pPr>
        <w:autoSpaceDE w:val="0"/>
        <w:autoSpaceDN w:val="0"/>
        <w:adjustRightInd w:val="0"/>
        <w:jc w:val="both"/>
        <w:rPr>
          <w:i/>
          <w:iCs/>
          <w:sz w:val="20"/>
          <w:szCs w:val="20"/>
        </w:rPr>
      </w:pPr>
      <w:r w:rsidRPr="007D7D78">
        <w:rPr>
          <w:i/>
          <w:iCs/>
          <w:sz w:val="20"/>
          <w:szCs w:val="20"/>
        </w:rPr>
        <w:t>jenže člověk nevystihne</w:t>
      </w:r>
    </w:p>
    <w:p w:rsidR="003A0B44" w:rsidRPr="007D7D78" w:rsidRDefault="003A0B44" w:rsidP="003A0B44">
      <w:pPr>
        <w:autoSpaceDE w:val="0"/>
        <w:autoSpaceDN w:val="0"/>
        <w:adjustRightInd w:val="0"/>
        <w:jc w:val="both"/>
        <w:rPr>
          <w:i/>
          <w:iCs/>
          <w:sz w:val="20"/>
          <w:szCs w:val="20"/>
        </w:rPr>
      </w:pPr>
      <w:r w:rsidRPr="007D7D78">
        <w:rPr>
          <w:i/>
          <w:iCs/>
          <w:sz w:val="20"/>
          <w:szCs w:val="20"/>
        </w:rPr>
        <w:t>začátek ani konec díla, jež Bůh koná.</w:t>
      </w:r>
    </w:p>
    <w:p w:rsidR="003A0B44" w:rsidRPr="007D7D78" w:rsidRDefault="003A0B44" w:rsidP="003A0B44">
      <w:pPr>
        <w:autoSpaceDE w:val="0"/>
        <w:autoSpaceDN w:val="0"/>
        <w:adjustRightInd w:val="0"/>
        <w:jc w:val="both"/>
        <w:rPr>
          <w:i/>
          <w:iCs/>
          <w:sz w:val="20"/>
          <w:szCs w:val="20"/>
        </w:rPr>
      </w:pPr>
      <w:r w:rsidRPr="007D7D78">
        <w:rPr>
          <w:i/>
          <w:iCs/>
          <w:sz w:val="20"/>
          <w:szCs w:val="20"/>
        </w:rPr>
        <w:t>Poznal jsem, že není pro něho nic lepšího,</w:t>
      </w:r>
    </w:p>
    <w:p w:rsidR="003A0B44" w:rsidRPr="007D7D78" w:rsidRDefault="003A0B44" w:rsidP="003A0B44">
      <w:pPr>
        <w:autoSpaceDE w:val="0"/>
        <w:autoSpaceDN w:val="0"/>
        <w:adjustRightInd w:val="0"/>
        <w:jc w:val="both"/>
        <w:rPr>
          <w:i/>
          <w:iCs/>
          <w:sz w:val="20"/>
          <w:szCs w:val="20"/>
        </w:rPr>
      </w:pPr>
      <w:r w:rsidRPr="007D7D78">
        <w:rPr>
          <w:i/>
          <w:iCs/>
          <w:sz w:val="20"/>
          <w:szCs w:val="20"/>
        </w:rPr>
        <w:t>než se radovat a konat v životě dobro.</w:t>
      </w:r>
    </w:p>
    <w:p w:rsidR="003A0B44" w:rsidRPr="007D7D78" w:rsidRDefault="003A0B44" w:rsidP="003A0B44">
      <w:pPr>
        <w:autoSpaceDE w:val="0"/>
        <w:autoSpaceDN w:val="0"/>
        <w:adjustRightInd w:val="0"/>
        <w:jc w:val="both"/>
        <w:rPr>
          <w:i/>
          <w:iCs/>
          <w:sz w:val="20"/>
          <w:szCs w:val="20"/>
        </w:rPr>
      </w:pPr>
      <w:r w:rsidRPr="007D7D78">
        <w:rPr>
          <w:i/>
          <w:iCs/>
          <w:sz w:val="20"/>
          <w:szCs w:val="20"/>
        </w:rPr>
        <w:t>A tak je tomu s každým člověkem: to že jí a pije</w:t>
      </w:r>
    </w:p>
    <w:p w:rsidR="003A0B44" w:rsidRPr="007D7D78" w:rsidRDefault="003A0B44" w:rsidP="003A0B44">
      <w:pPr>
        <w:autoSpaceDE w:val="0"/>
        <w:autoSpaceDN w:val="0"/>
        <w:adjustRightInd w:val="0"/>
        <w:jc w:val="both"/>
        <w:rPr>
          <w:i/>
          <w:iCs/>
          <w:sz w:val="20"/>
          <w:szCs w:val="20"/>
        </w:rPr>
      </w:pPr>
      <w:r w:rsidRPr="007D7D78">
        <w:rPr>
          <w:i/>
          <w:iCs/>
          <w:sz w:val="20"/>
          <w:szCs w:val="20"/>
        </w:rPr>
        <w:t>a okusí při veškerém svém pachtění dobrých věcí,</w:t>
      </w:r>
    </w:p>
    <w:p w:rsidR="003A0B44" w:rsidRPr="007D7D78" w:rsidRDefault="003A0B44" w:rsidP="003A0B44">
      <w:pPr>
        <w:autoSpaceDE w:val="0"/>
        <w:autoSpaceDN w:val="0"/>
        <w:adjustRightInd w:val="0"/>
        <w:jc w:val="both"/>
        <w:rPr>
          <w:i/>
          <w:iCs/>
          <w:sz w:val="20"/>
          <w:szCs w:val="20"/>
        </w:rPr>
      </w:pPr>
      <w:r w:rsidRPr="007D7D78">
        <w:rPr>
          <w:i/>
          <w:iCs/>
          <w:sz w:val="20"/>
          <w:szCs w:val="20"/>
        </w:rPr>
        <w:t>je dar Boží.</w:t>
      </w:r>
    </w:p>
    <w:p w:rsidR="003A0B44" w:rsidRPr="007D7D78" w:rsidRDefault="003A0B44" w:rsidP="003A0B44">
      <w:pPr>
        <w:autoSpaceDE w:val="0"/>
        <w:autoSpaceDN w:val="0"/>
        <w:adjustRightInd w:val="0"/>
        <w:jc w:val="both"/>
        <w:rPr>
          <w:i/>
          <w:iCs/>
          <w:sz w:val="20"/>
          <w:szCs w:val="20"/>
        </w:rPr>
      </w:pPr>
      <w:r w:rsidRPr="007D7D78">
        <w:rPr>
          <w:i/>
          <w:iCs/>
          <w:sz w:val="20"/>
          <w:szCs w:val="20"/>
        </w:rPr>
        <w:t>Poznal jsem, že vše, co činí Bůh,</w:t>
      </w:r>
    </w:p>
    <w:p w:rsidR="003A0B44" w:rsidRPr="007D7D78" w:rsidRDefault="003A0B44" w:rsidP="003A0B44">
      <w:pPr>
        <w:autoSpaceDE w:val="0"/>
        <w:autoSpaceDN w:val="0"/>
        <w:adjustRightInd w:val="0"/>
        <w:jc w:val="both"/>
        <w:rPr>
          <w:i/>
          <w:iCs/>
          <w:sz w:val="20"/>
          <w:szCs w:val="20"/>
        </w:rPr>
      </w:pPr>
      <w:r w:rsidRPr="007D7D78">
        <w:rPr>
          <w:i/>
          <w:iCs/>
          <w:sz w:val="20"/>
          <w:szCs w:val="20"/>
        </w:rPr>
        <w:t>zůstává navěky;</w:t>
      </w:r>
    </w:p>
    <w:p w:rsidR="003A0B44" w:rsidRPr="007D7D78" w:rsidRDefault="003A0B44" w:rsidP="003A0B44">
      <w:pPr>
        <w:autoSpaceDE w:val="0"/>
        <w:autoSpaceDN w:val="0"/>
        <w:adjustRightInd w:val="0"/>
        <w:jc w:val="both"/>
        <w:rPr>
          <w:i/>
          <w:iCs/>
          <w:sz w:val="20"/>
          <w:szCs w:val="20"/>
        </w:rPr>
      </w:pPr>
      <w:r w:rsidRPr="007D7D78">
        <w:rPr>
          <w:i/>
          <w:iCs/>
          <w:sz w:val="20"/>
          <w:szCs w:val="20"/>
        </w:rPr>
        <w:t>nic k tomu nelze přidat</w:t>
      </w:r>
    </w:p>
    <w:p w:rsidR="003A0B44" w:rsidRPr="007D7D78" w:rsidRDefault="003A0B44" w:rsidP="003A0B44">
      <w:pPr>
        <w:autoSpaceDE w:val="0"/>
        <w:autoSpaceDN w:val="0"/>
        <w:adjustRightInd w:val="0"/>
        <w:jc w:val="both"/>
        <w:rPr>
          <w:i/>
          <w:iCs/>
          <w:sz w:val="20"/>
          <w:szCs w:val="20"/>
        </w:rPr>
      </w:pPr>
      <w:r w:rsidRPr="007D7D78">
        <w:rPr>
          <w:i/>
          <w:iCs/>
          <w:sz w:val="20"/>
          <w:szCs w:val="20"/>
        </w:rPr>
        <w:t>ani z toho ubrat.</w:t>
      </w:r>
    </w:p>
    <w:p w:rsidR="003A0B44" w:rsidRPr="007D7D78" w:rsidRDefault="003A0B44" w:rsidP="003A0B44">
      <w:pPr>
        <w:autoSpaceDE w:val="0"/>
        <w:autoSpaceDN w:val="0"/>
        <w:adjustRightInd w:val="0"/>
        <w:jc w:val="both"/>
        <w:rPr>
          <w:i/>
          <w:iCs/>
          <w:sz w:val="20"/>
          <w:szCs w:val="20"/>
        </w:rPr>
      </w:pPr>
      <w:r w:rsidRPr="007D7D78">
        <w:rPr>
          <w:i/>
          <w:iCs/>
          <w:sz w:val="20"/>
          <w:szCs w:val="20"/>
        </w:rPr>
        <w:t>A Bůh to učinil,</w:t>
      </w:r>
    </w:p>
    <w:p w:rsidR="003A0B44" w:rsidRPr="007D7D78" w:rsidRDefault="003A0B44" w:rsidP="003A0B44">
      <w:pPr>
        <w:autoSpaceDE w:val="0"/>
        <w:autoSpaceDN w:val="0"/>
        <w:adjustRightInd w:val="0"/>
        <w:jc w:val="both"/>
        <w:rPr>
          <w:i/>
          <w:iCs/>
          <w:sz w:val="20"/>
          <w:szCs w:val="20"/>
        </w:rPr>
      </w:pPr>
      <w:r w:rsidRPr="007D7D78">
        <w:rPr>
          <w:i/>
          <w:iCs/>
          <w:sz w:val="20"/>
          <w:szCs w:val="20"/>
        </w:rPr>
        <w:t>aby lidé žili v bázni před ním.</w:t>
      </w:r>
    </w:p>
    <w:p w:rsidR="003A0B44" w:rsidRPr="007D7D78" w:rsidRDefault="003A0B44" w:rsidP="003A0B44">
      <w:pPr>
        <w:autoSpaceDE w:val="0"/>
        <w:autoSpaceDN w:val="0"/>
        <w:adjustRightInd w:val="0"/>
        <w:jc w:val="both"/>
        <w:rPr>
          <w:i/>
          <w:iCs/>
          <w:sz w:val="20"/>
          <w:szCs w:val="20"/>
        </w:rPr>
      </w:pPr>
      <w:r w:rsidRPr="007D7D78">
        <w:rPr>
          <w:i/>
          <w:iCs/>
          <w:sz w:val="20"/>
          <w:szCs w:val="20"/>
        </w:rPr>
        <w:t xml:space="preserve">Co </w:t>
      </w:r>
      <w:proofErr w:type="gramStart"/>
      <w:r w:rsidRPr="007D7D78">
        <w:rPr>
          <w:i/>
          <w:iCs/>
          <w:sz w:val="20"/>
          <w:szCs w:val="20"/>
        </w:rPr>
        <w:t>se</w:t>
      </w:r>
      <w:proofErr w:type="gramEnd"/>
      <w:r w:rsidRPr="007D7D78">
        <w:rPr>
          <w:i/>
          <w:iCs/>
          <w:sz w:val="20"/>
          <w:szCs w:val="20"/>
        </w:rPr>
        <w:t xml:space="preserve"> děje bylo odedávna,</w:t>
      </w:r>
    </w:p>
    <w:p w:rsidR="003A0B44" w:rsidRPr="007D7D78" w:rsidRDefault="003A0B44" w:rsidP="003A0B44">
      <w:pPr>
        <w:autoSpaceDE w:val="0"/>
        <w:autoSpaceDN w:val="0"/>
        <w:adjustRightInd w:val="0"/>
        <w:jc w:val="both"/>
        <w:rPr>
          <w:i/>
          <w:iCs/>
          <w:sz w:val="20"/>
          <w:szCs w:val="20"/>
        </w:rPr>
      </w:pPr>
      <w:r w:rsidRPr="007D7D78">
        <w:rPr>
          <w:i/>
          <w:iCs/>
          <w:sz w:val="20"/>
          <w:szCs w:val="20"/>
        </w:rPr>
        <w:t>a co bude, i to bylo;</w:t>
      </w:r>
    </w:p>
    <w:p w:rsidR="003A0B44" w:rsidRPr="007D7D78" w:rsidRDefault="003A0B44" w:rsidP="003A0B44">
      <w:pPr>
        <w:autoSpaceDE w:val="0"/>
        <w:autoSpaceDN w:val="0"/>
        <w:adjustRightInd w:val="0"/>
        <w:jc w:val="both"/>
        <w:rPr>
          <w:i/>
          <w:iCs/>
          <w:sz w:val="20"/>
          <w:szCs w:val="20"/>
        </w:rPr>
      </w:pPr>
      <w:r w:rsidRPr="007D7D78">
        <w:rPr>
          <w:i/>
          <w:iCs/>
          <w:sz w:val="20"/>
          <w:szCs w:val="20"/>
        </w:rPr>
        <w:t>a Bůh vyhledá, co zašlo.</w:t>
      </w:r>
    </w:p>
    <w:p w:rsidR="003A0B44" w:rsidRPr="007D7D78" w:rsidRDefault="003A0B44" w:rsidP="003A0B44">
      <w:pPr>
        <w:autoSpaceDE w:val="0"/>
        <w:autoSpaceDN w:val="0"/>
        <w:adjustRightInd w:val="0"/>
        <w:jc w:val="both"/>
        <w:rPr>
          <w:i/>
          <w:iCs/>
          <w:sz w:val="20"/>
          <w:szCs w:val="20"/>
        </w:rPr>
      </w:pPr>
    </w:p>
    <w:p w:rsidR="003A0B44" w:rsidRDefault="003A0B44" w:rsidP="003A0B44">
      <w:pPr>
        <w:pStyle w:val="Textpoznpodarou"/>
      </w:pPr>
      <w:r w:rsidRPr="007D7D78">
        <w:t>2. ukázka:</w:t>
      </w:r>
      <w:r>
        <w:t xml:space="preserve"> </w:t>
      </w:r>
      <w:r w:rsidRPr="007D7D78">
        <w:t>A</w:t>
      </w:r>
      <w:r>
        <w:t>UGUSTINUS A.</w:t>
      </w:r>
      <w:r w:rsidRPr="007D7D78">
        <w:t xml:space="preserve"> </w:t>
      </w:r>
      <w:r>
        <w:rPr>
          <w:i/>
        </w:rPr>
        <w:t>O učiteli</w:t>
      </w:r>
      <w:r>
        <w:t xml:space="preserve"> – </w:t>
      </w:r>
      <w:r w:rsidRPr="00F37333">
        <w:rPr>
          <w:i/>
        </w:rPr>
        <w:t xml:space="preserve">De </w:t>
      </w:r>
      <w:proofErr w:type="gramStart"/>
      <w:r w:rsidRPr="00F37333">
        <w:rPr>
          <w:i/>
        </w:rPr>
        <w:t>magistro</w:t>
      </w:r>
      <w:proofErr w:type="gramEnd"/>
      <w:r>
        <w:t xml:space="preserve">. In SVOBODA K. </w:t>
      </w:r>
      <w:r w:rsidRPr="00F37333">
        <w:rPr>
          <w:i/>
        </w:rPr>
        <w:t>Estetika svatého Augustina a její zdroje.</w:t>
      </w:r>
      <w:r>
        <w:t xml:space="preserve"> Praha: Karolinum 2000, str. 277-278.</w:t>
      </w:r>
    </w:p>
    <w:p w:rsidR="003A0B44" w:rsidRDefault="003A0B44" w:rsidP="003A0B44">
      <w:pPr>
        <w:pStyle w:val="Textpoznpodarou"/>
      </w:pPr>
    </w:p>
    <w:p w:rsidR="003A0B44" w:rsidRPr="007D7D78" w:rsidRDefault="003A0B44" w:rsidP="003A0B44">
      <w:pPr>
        <w:autoSpaceDE w:val="0"/>
        <w:autoSpaceDN w:val="0"/>
        <w:adjustRightInd w:val="0"/>
        <w:jc w:val="both"/>
        <w:rPr>
          <w:i/>
          <w:iCs/>
          <w:sz w:val="20"/>
          <w:szCs w:val="20"/>
        </w:rPr>
      </w:pPr>
      <w:r w:rsidRPr="007D7D78">
        <w:rPr>
          <w:i/>
          <w:iCs/>
          <w:sz w:val="20"/>
          <w:szCs w:val="20"/>
        </w:rPr>
        <w:t>Kristus učí uvnitř, člověk zvenčí slovy upozorňuje</w:t>
      </w:r>
    </w:p>
    <w:p w:rsidR="003A0B44" w:rsidRDefault="003A0B44" w:rsidP="003A0B44">
      <w:pPr>
        <w:autoSpaceDE w:val="0"/>
        <w:autoSpaceDN w:val="0"/>
        <w:adjustRightInd w:val="0"/>
        <w:jc w:val="both"/>
        <w:rPr>
          <w:i/>
          <w:iCs/>
          <w:sz w:val="20"/>
          <w:szCs w:val="20"/>
        </w:rPr>
      </w:pPr>
      <w:proofErr w:type="spellStart"/>
      <w:r>
        <w:rPr>
          <w:i/>
          <w:iCs/>
          <w:sz w:val="20"/>
          <w:szCs w:val="20"/>
        </w:rPr>
        <w:t>Aug</w:t>
      </w:r>
      <w:proofErr w:type="spellEnd"/>
      <w:r>
        <w:rPr>
          <w:i/>
          <w:iCs/>
          <w:sz w:val="20"/>
          <w:szCs w:val="20"/>
        </w:rPr>
        <w:t xml:space="preserve">.: Avšak, hle, již povoluji a připouštím, že, uslyší-li slova ten, komu jsou známa, může věděti, že mluvící myslil na to, co ona slova značí. Zdaž tím také poznává — a o to nyní jde —, mluvil-li on pravdu? Zdaž hlásají učitelé, že se mají přijímati a v paměti podržovati jejich myšlenky, a ne samy nauky, které podávají, jak myslí, svou řečí? Neboť kdo je tak pošetile zvědavý, že by posílal do školy svého syna proto, aby se naučil, co myslí učitel? Když vyloží učitelé slovy všechny ty nauky, kterým, jak hlásají, učí, i nauku samé ctnosti a moudrosti, tu ti, kdo se nazývají žáky, uvažují u sebe samých, zda byla řečena pravda; hledí totiž podle svých sil na onu vnitřní Pravdu. Tehdy se tedy učí, a když uvnitř shledají, že byla řečena pravda, tu chválí, netušíce, že nechválí tak učící jako spíše poučené, vědí-li ovšem sami, co mluví. Poněvadž zpravidla neuplyne žádný čas mezi dobou řeči i </w:t>
      </w:r>
      <w:r>
        <w:rPr>
          <w:i/>
          <w:iCs/>
          <w:sz w:val="20"/>
          <w:szCs w:val="20"/>
        </w:rPr>
        <w:lastRenderedPageBreak/>
        <w:t xml:space="preserve">dobou poznání, nazývají lidé mylně učiteli ty, kteří jimi nejsou, i ježto se po připomenutí mluvícího ihned uvnitř učí, domnívají se, že se naučili zevně od toho, kdo jim jen připomněl. </w:t>
      </w:r>
    </w:p>
    <w:p w:rsidR="003A0B44" w:rsidRDefault="003A0B44" w:rsidP="003A0B44">
      <w:pPr>
        <w:autoSpaceDE w:val="0"/>
        <w:autoSpaceDN w:val="0"/>
        <w:adjustRightInd w:val="0"/>
        <w:jc w:val="both"/>
        <w:rPr>
          <w:i/>
          <w:iCs/>
          <w:sz w:val="20"/>
          <w:szCs w:val="20"/>
        </w:rPr>
      </w:pPr>
      <w:r>
        <w:rPr>
          <w:i/>
          <w:iCs/>
          <w:sz w:val="20"/>
          <w:szCs w:val="20"/>
        </w:rPr>
        <w:t>Avšak o celé užitečnosti slov, jež není nepatrná, uvažuje-li se dobře, pojednáme jindy, dá-li Bůh. Nyní jsem ti připomenul, abychom jim nepřikládali větší význam, než je třeba, a abychom nejen věřili, ale počali též chápati, jak správně je napsáno z vůle Boží, že nemáme na světě nikoho jmenovati svým učitelem, protože jediný učitel všech je na nebesích. (</w:t>
      </w:r>
      <w:proofErr w:type="spellStart"/>
      <w:r>
        <w:rPr>
          <w:i/>
          <w:iCs/>
          <w:sz w:val="20"/>
          <w:szCs w:val="20"/>
        </w:rPr>
        <w:t>Mt</w:t>
      </w:r>
      <w:proofErr w:type="spellEnd"/>
      <w:r>
        <w:rPr>
          <w:i/>
          <w:iCs/>
          <w:sz w:val="20"/>
          <w:szCs w:val="20"/>
        </w:rPr>
        <w:t xml:space="preserve"> 23, 8n.) Co je však na nebesích, o tom nás poučí on sám, jenž nás napomíná prostřednictvím lidí skrze znaky a zevně, abychom se k němu obrátili uvnitř a </w:t>
      </w:r>
      <w:proofErr w:type="gramStart"/>
      <w:r>
        <w:rPr>
          <w:i/>
          <w:iCs/>
          <w:sz w:val="20"/>
          <w:szCs w:val="20"/>
        </w:rPr>
        <w:t>se</w:t>
      </w:r>
      <w:proofErr w:type="gramEnd"/>
      <w:r>
        <w:rPr>
          <w:i/>
          <w:iCs/>
          <w:sz w:val="20"/>
          <w:szCs w:val="20"/>
        </w:rPr>
        <w:t xml:space="preserve"> vzdělávali. Jeho milovati a znáti, toť blažený život, o který všichni usilují, jak hlásají, ale jen málokteří se radují, že jej doopravdy nalezli. Ale přál bych si již, abys mi řekl, co soudíš o celém tomto mém výkladu. Jestliže jsi totiž poznal, že je pravda, co jsem pravil, tu, byv mnou otázán na jednotlivé myšlenky, byl bys řekl, že je znáš. Vidíš tedy, od koho ses tomu naučil: jistě ne ode mne, jemuž bys na otázky vše odpovídal. Jestliže jsi však nepoznal, že je to pravda, nenaučil jsem tě ani já, ani on: já, poněvadž nikdy nemohu ničemu naučiti, on, poněvadž se ty ještě nemůžeš naučiti. </w:t>
      </w:r>
    </w:p>
    <w:p w:rsidR="003A0B44" w:rsidRDefault="003A0B44" w:rsidP="003A0B44">
      <w:pPr>
        <w:autoSpaceDE w:val="0"/>
        <w:autoSpaceDN w:val="0"/>
        <w:adjustRightInd w:val="0"/>
        <w:jc w:val="both"/>
        <w:rPr>
          <w:i/>
          <w:iCs/>
          <w:sz w:val="20"/>
          <w:szCs w:val="20"/>
        </w:rPr>
      </w:pPr>
      <w:r>
        <w:rPr>
          <w:i/>
          <w:iCs/>
          <w:sz w:val="20"/>
          <w:szCs w:val="20"/>
        </w:rPr>
        <w:t>Ad.: Naučil jsem se věru připomenutím tvých slov, že člověku slova toliko připomínají, aby se učil, a že to mnoho neznamená, projevuje-li se řečí do jisté míry myšlenka mluvícího. Zda se mluví Pravda, učí jen ten, jenž připomněl, že bydlí uvnitř, ač mluví vně. A s pomocí jeho samého ho budu tím ohnivěji milovati, čím více pokročím v učení. Avšak této tvé souvisle pronesené řeči nejvíce děkuji za to, že předešla a vyvrátila vše, co jsem se chystal namítnouti. A zcela nic jsi neopomenul z toho, co ve mně budilo pochybnosti, a ve všem mi odpovídala ona skrytá věštírna tak, jak jsi to tvrdil svými slovy.</w:t>
      </w:r>
    </w:p>
    <w:p w:rsidR="003A0B44" w:rsidRPr="007D7D78" w:rsidRDefault="003A0B44" w:rsidP="003A0B44">
      <w:pPr>
        <w:autoSpaceDE w:val="0"/>
        <w:autoSpaceDN w:val="0"/>
        <w:adjustRightInd w:val="0"/>
        <w:jc w:val="both"/>
        <w:rPr>
          <w:i/>
          <w:iCs/>
          <w:sz w:val="20"/>
          <w:szCs w:val="20"/>
        </w:rPr>
      </w:pPr>
    </w:p>
    <w:p w:rsidR="003A0B44" w:rsidRPr="007D7D78" w:rsidRDefault="003A0B44" w:rsidP="003A0B44">
      <w:pPr>
        <w:autoSpaceDE w:val="0"/>
        <w:autoSpaceDN w:val="0"/>
        <w:adjustRightInd w:val="0"/>
        <w:jc w:val="both"/>
        <w:rPr>
          <w:sz w:val="20"/>
          <w:szCs w:val="20"/>
        </w:rPr>
      </w:pPr>
      <w:r w:rsidRPr="007D7D78">
        <w:rPr>
          <w:sz w:val="20"/>
          <w:szCs w:val="20"/>
        </w:rPr>
        <w:t>3. ukázka: O stvořeném člověku</w:t>
      </w:r>
      <w:r>
        <w:rPr>
          <w:sz w:val="20"/>
          <w:szCs w:val="20"/>
        </w:rPr>
        <w:t xml:space="preserve"> In </w:t>
      </w:r>
      <w:r w:rsidRPr="007D7D78">
        <w:rPr>
          <w:sz w:val="20"/>
          <w:szCs w:val="20"/>
        </w:rPr>
        <w:t xml:space="preserve">BALABÁN, M. </w:t>
      </w:r>
      <w:r w:rsidRPr="007D7D78">
        <w:rPr>
          <w:i/>
          <w:sz w:val="20"/>
          <w:szCs w:val="20"/>
        </w:rPr>
        <w:t xml:space="preserve">Hebrejské </w:t>
      </w:r>
      <w:proofErr w:type="spellStart"/>
      <w:r w:rsidRPr="007D7D78">
        <w:rPr>
          <w:i/>
          <w:sz w:val="20"/>
          <w:szCs w:val="20"/>
        </w:rPr>
        <w:t>člověkosloví</w:t>
      </w:r>
      <w:proofErr w:type="spellEnd"/>
      <w:r w:rsidRPr="007D7D78">
        <w:rPr>
          <w:i/>
          <w:sz w:val="20"/>
          <w:szCs w:val="20"/>
        </w:rPr>
        <w:t>.</w:t>
      </w:r>
      <w:r w:rsidRPr="007D7D78">
        <w:rPr>
          <w:sz w:val="20"/>
          <w:szCs w:val="20"/>
        </w:rPr>
        <w:t xml:space="preserve"> Praha: </w:t>
      </w:r>
      <w:proofErr w:type="spellStart"/>
      <w:r w:rsidRPr="007D7D78">
        <w:rPr>
          <w:sz w:val="20"/>
          <w:szCs w:val="20"/>
        </w:rPr>
        <w:t>Herrmann</w:t>
      </w:r>
      <w:proofErr w:type="spellEnd"/>
      <w:r w:rsidRPr="007D7D78">
        <w:rPr>
          <w:sz w:val="20"/>
          <w:szCs w:val="20"/>
        </w:rPr>
        <w:t xml:space="preserve"> a synové 1996, str. 82–84.</w:t>
      </w:r>
    </w:p>
    <w:p w:rsidR="003A0B44" w:rsidRPr="007D7D78" w:rsidRDefault="003A0B44" w:rsidP="003A0B44">
      <w:pPr>
        <w:autoSpaceDE w:val="0"/>
        <w:autoSpaceDN w:val="0"/>
        <w:adjustRightInd w:val="0"/>
        <w:jc w:val="both"/>
        <w:rPr>
          <w:sz w:val="20"/>
          <w:szCs w:val="20"/>
        </w:rPr>
      </w:pPr>
    </w:p>
    <w:p w:rsidR="003A0B44" w:rsidRPr="007D7D78" w:rsidRDefault="003A0B44" w:rsidP="003A0B44">
      <w:pPr>
        <w:autoSpaceDE w:val="0"/>
        <w:autoSpaceDN w:val="0"/>
        <w:adjustRightInd w:val="0"/>
        <w:jc w:val="both"/>
        <w:rPr>
          <w:i/>
          <w:iCs/>
          <w:sz w:val="20"/>
          <w:szCs w:val="20"/>
        </w:rPr>
      </w:pPr>
      <w:r w:rsidRPr="007D7D78">
        <w:rPr>
          <w:i/>
          <w:iCs/>
          <w:sz w:val="20"/>
          <w:szCs w:val="20"/>
        </w:rPr>
        <w:t>Z těchto úhlů pohledu je tedy posoudit ono „Učiňme člověka…“ (</w:t>
      </w:r>
      <w:proofErr w:type="spellStart"/>
      <w:r w:rsidRPr="007D7D78">
        <w:rPr>
          <w:i/>
          <w:iCs/>
          <w:sz w:val="20"/>
          <w:szCs w:val="20"/>
        </w:rPr>
        <w:t>Gn</w:t>
      </w:r>
      <w:proofErr w:type="spellEnd"/>
      <w:r w:rsidRPr="007D7D78">
        <w:rPr>
          <w:i/>
          <w:iCs/>
          <w:sz w:val="20"/>
          <w:szCs w:val="20"/>
        </w:rPr>
        <w:t xml:space="preserve"> 1). Musíme opustit představu, že člověk byl stvořen ve smyslu: </w:t>
      </w:r>
      <w:proofErr w:type="spellStart"/>
      <w:r w:rsidRPr="007D7D78">
        <w:rPr>
          <w:i/>
          <w:iCs/>
          <w:sz w:val="20"/>
          <w:szCs w:val="20"/>
        </w:rPr>
        <w:t>supranaturálně</w:t>
      </w:r>
      <w:proofErr w:type="spellEnd"/>
      <w:r w:rsidRPr="007D7D78">
        <w:rPr>
          <w:i/>
          <w:iCs/>
          <w:sz w:val="20"/>
          <w:szCs w:val="20"/>
        </w:rPr>
        <w:t xml:space="preserve"> vyroben, </w:t>
      </w:r>
      <w:proofErr w:type="spellStart"/>
      <w:r w:rsidRPr="007D7D78">
        <w:rPr>
          <w:i/>
          <w:iCs/>
          <w:sz w:val="20"/>
          <w:szCs w:val="20"/>
        </w:rPr>
        <w:t>mirakulózně</w:t>
      </w:r>
      <w:proofErr w:type="spellEnd"/>
      <w:r w:rsidRPr="007D7D78">
        <w:rPr>
          <w:i/>
          <w:iCs/>
          <w:sz w:val="20"/>
          <w:szCs w:val="20"/>
        </w:rPr>
        <w:t xml:space="preserve"> vyhotoven podle předem daného, jednou provždy ustáleného Vzoru, nepohnutelného Schématu, tedy podle utkvělé myšlenky Boží, podle věčné ideje. Není tomu t</w:t>
      </w:r>
      <w:r>
        <w:rPr>
          <w:i/>
          <w:iCs/>
          <w:sz w:val="20"/>
          <w:szCs w:val="20"/>
        </w:rPr>
        <w:t>ak, že člověk byl předem a neměn</w:t>
      </w:r>
      <w:r w:rsidRPr="007D7D78">
        <w:rPr>
          <w:i/>
          <w:iCs/>
          <w:sz w:val="20"/>
          <w:szCs w:val="20"/>
        </w:rPr>
        <w:t xml:space="preserve">ně dán v Boží mysli a že stvoření bylo jen realizací odvěké Boží myšlenky. Je v podstatě jedno, zda Bůh člověka „uplácal z hlíny“, nebo si ho vymyslel, když si ho </w:t>
      </w:r>
      <w:proofErr w:type="gramStart"/>
      <w:r w:rsidRPr="007D7D78">
        <w:rPr>
          <w:i/>
          <w:iCs/>
          <w:sz w:val="20"/>
          <w:szCs w:val="20"/>
        </w:rPr>
        <w:t>byl</w:t>
      </w:r>
      <w:proofErr w:type="gramEnd"/>
      <w:r w:rsidRPr="007D7D78">
        <w:rPr>
          <w:i/>
          <w:iCs/>
          <w:sz w:val="20"/>
          <w:szCs w:val="20"/>
        </w:rPr>
        <w:t xml:space="preserve"> předtím důkladně </w:t>
      </w:r>
      <w:proofErr w:type="gramStart"/>
      <w:r w:rsidRPr="007D7D78">
        <w:rPr>
          <w:i/>
          <w:iCs/>
          <w:sz w:val="20"/>
          <w:szCs w:val="20"/>
        </w:rPr>
        <w:t>promyslel</w:t>
      </w:r>
      <w:proofErr w:type="gramEnd"/>
      <w:r w:rsidRPr="007D7D78">
        <w:rPr>
          <w:i/>
          <w:iCs/>
          <w:sz w:val="20"/>
          <w:szCs w:val="20"/>
        </w:rPr>
        <w:t>. To by byl Bůh od</w:t>
      </w:r>
      <w:r>
        <w:rPr>
          <w:i/>
          <w:iCs/>
          <w:sz w:val="20"/>
          <w:szCs w:val="20"/>
        </w:rPr>
        <w:t>e</w:t>
      </w:r>
      <w:r w:rsidRPr="007D7D78">
        <w:rPr>
          <w:i/>
          <w:iCs/>
          <w:sz w:val="20"/>
          <w:szCs w:val="20"/>
        </w:rPr>
        <w:t xml:space="preserve">vždy </w:t>
      </w:r>
      <w:proofErr w:type="spellStart"/>
      <w:r w:rsidRPr="007D7D78">
        <w:rPr>
          <w:i/>
          <w:iCs/>
          <w:sz w:val="20"/>
          <w:szCs w:val="20"/>
        </w:rPr>
        <w:t>dovždy</w:t>
      </w:r>
      <w:proofErr w:type="spellEnd"/>
      <w:r w:rsidRPr="007D7D78">
        <w:rPr>
          <w:i/>
          <w:iCs/>
          <w:sz w:val="20"/>
          <w:szCs w:val="20"/>
        </w:rPr>
        <w:t xml:space="preserve"> stejnou, neměnnou, statickou substancí a byl by docela dobře srovnatelný s věčnými Ideami platónské koncepce, jež nebyla s to překonat orientální mýtus. Boží dílo by pak bylo jen explikací Božího metastabilně daného myšlení, nebylo by to nic nového, vedle Boha a mimo Boha. Stvoření by odpovídalo gnostickým spekulativním teoriím o Božstvu, které sice sestupuje z nebe k lidem, ale neposkvrní se stykem s nimi </w:t>
      </w:r>
      <w:r>
        <w:rPr>
          <w:i/>
          <w:iCs/>
          <w:sz w:val="20"/>
          <w:szCs w:val="20"/>
        </w:rPr>
        <w:t>–</w:t>
      </w:r>
      <w:r w:rsidRPr="007D7D78">
        <w:rPr>
          <w:i/>
          <w:iCs/>
          <w:sz w:val="20"/>
          <w:szCs w:val="20"/>
        </w:rPr>
        <w:t xml:space="preserve"> bere na sebe jen vnější podobu člověka, v jeho těle by pak Božstvo sídlilo jako v dočasné schráně; po uplynutí určitého času by pak Božské Já vystoupilo opět „domů“, do </w:t>
      </w:r>
      <w:proofErr w:type="spellStart"/>
      <w:r w:rsidRPr="007D7D78">
        <w:rPr>
          <w:i/>
          <w:iCs/>
          <w:sz w:val="20"/>
          <w:szCs w:val="20"/>
        </w:rPr>
        <w:t>echtbožských</w:t>
      </w:r>
      <w:proofErr w:type="spellEnd"/>
      <w:r w:rsidRPr="007D7D78">
        <w:rPr>
          <w:i/>
          <w:iCs/>
          <w:sz w:val="20"/>
          <w:szCs w:val="20"/>
        </w:rPr>
        <w:t xml:space="preserve"> Nebes. Kdyby to vše bylo plánováno a řízeno vzorcem, který má absolutní platnost, kdyby vše bylo </w:t>
      </w:r>
      <w:proofErr w:type="spellStart"/>
      <w:r w:rsidRPr="007D7D78">
        <w:rPr>
          <w:i/>
          <w:iCs/>
          <w:sz w:val="20"/>
          <w:szCs w:val="20"/>
        </w:rPr>
        <w:t>pre</w:t>
      </w:r>
      <w:proofErr w:type="spellEnd"/>
      <w:r w:rsidRPr="007D7D78">
        <w:rPr>
          <w:i/>
          <w:iCs/>
          <w:sz w:val="20"/>
          <w:szCs w:val="20"/>
        </w:rPr>
        <w:t xml:space="preserve">-destinováno, pak by musil být </w:t>
      </w:r>
      <w:proofErr w:type="spellStart"/>
      <w:r w:rsidRPr="007D7D78">
        <w:rPr>
          <w:i/>
          <w:iCs/>
          <w:sz w:val="20"/>
          <w:szCs w:val="20"/>
        </w:rPr>
        <w:t>pre</w:t>
      </w:r>
      <w:proofErr w:type="spellEnd"/>
      <w:r w:rsidRPr="007D7D78">
        <w:rPr>
          <w:i/>
          <w:iCs/>
          <w:sz w:val="20"/>
          <w:szCs w:val="20"/>
        </w:rPr>
        <w:t>-destinován i hř</w:t>
      </w:r>
      <w:r>
        <w:rPr>
          <w:i/>
          <w:iCs/>
          <w:sz w:val="20"/>
          <w:szCs w:val="20"/>
        </w:rPr>
        <w:t>ích, vina, a ovšem i vykoupení –</w:t>
      </w:r>
      <w:r w:rsidRPr="007D7D78">
        <w:rPr>
          <w:i/>
          <w:iCs/>
          <w:sz w:val="20"/>
          <w:szCs w:val="20"/>
        </w:rPr>
        <w:t xml:space="preserve"> ve smyslu šťastného skoncování s pozemským životem Kdyby byl člověk vytvořen podle předem daného Modelu, nebyl by odpovědný za své činy a jeho život by byl jen projev</w:t>
      </w:r>
      <w:r>
        <w:rPr>
          <w:i/>
          <w:iCs/>
          <w:sz w:val="20"/>
          <w:szCs w:val="20"/>
        </w:rPr>
        <w:t xml:space="preserve">em podivného </w:t>
      </w:r>
      <w:proofErr w:type="gramStart"/>
      <w:r>
        <w:rPr>
          <w:i/>
          <w:iCs/>
          <w:sz w:val="20"/>
          <w:szCs w:val="20"/>
        </w:rPr>
        <w:t>exhibicionismu...</w:t>
      </w:r>
      <w:proofErr w:type="gramEnd"/>
    </w:p>
    <w:p w:rsidR="003A0B44" w:rsidRPr="007D7D78" w:rsidRDefault="003A0B44" w:rsidP="003A0B44">
      <w:pPr>
        <w:autoSpaceDE w:val="0"/>
        <w:autoSpaceDN w:val="0"/>
        <w:adjustRightInd w:val="0"/>
        <w:jc w:val="both"/>
        <w:rPr>
          <w:i/>
          <w:iCs/>
          <w:sz w:val="20"/>
          <w:szCs w:val="20"/>
        </w:rPr>
      </w:pPr>
      <w:r w:rsidRPr="007D7D78">
        <w:rPr>
          <w:i/>
          <w:iCs/>
          <w:sz w:val="20"/>
          <w:szCs w:val="20"/>
        </w:rPr>
        <w:t>Všechnu váhu musíme položit na ono „</w:t>
      </w:r>
      <w:proofErr w:type="gramStart"/>
      <w:r w:rsidRPr="007D7D78">
        <w:rPr>
          <w:i/>
          <w:iCs/>
          <w:sz w:val="20"/>
          <w:szCs w:val="20"/>
        </w:rPr>
        <w:t>Učiňme...“</w:t>
      </w:r>
      <w:proofErr w:type="gramEnd"/>
      <w:r w:rsidRPr="007D7D78">
        <w:rPr>
          <w:i/>
          <w:iCs/>
          <w:sz w:val="20"/>
          <w:szCs w:val="20"/>
        </w:rPr>
        <w:t xml:space="preserve"> (</w:t>
      </w:r>
      <w:proofErr w:type="spellStart"/>
      <w:r w:rsidRPr="007D7D78">
        <w:rPr>
          <w:i/>
          <w:iCs/>
          <w:sz w:val="20"/>
          <w:szCs w:val="20"/>
        </w:rPr>
        <w:t>Gn</w:t>
      </w:r>
      <w:proofErr w:type="spellEnd"/>
      <w:r w:rsidRPr="007D7D78">
        <w:rPr>
          <w:i/>
          <w:iCs/>
          <w:sz w:val="20"/>
          <w:szCs w:val="20"/>
        </w:rPr>
        <w:t xml:space="preserve"> 1) a interpretovat je jako rozhodnutí začít s dílem, které se na konci bude jmenovat </w:t>
      </w:r>
      <w:proofErr w:type="gramStart"/>
      <w:r w:rsidRPr="007D7D78">
        <w:rPr>
          <w:i/>
          <w:iCs/>
          <w:sz w:val="20"/>
          <w:szCs w:val="20"/>
        </w:rPr>
        <w:t>člověk</w:t>
      </w:r>
      <w:r>
        <w:rPr>
          <w:i/>
          <w:iCs/>
          <w:sz w:val="20"/>
          <w:szCs w:val="20"/>
        </w:rPr>
        <w:t>...</w:t>
      </w:r>
      <w:proofErr w:type="gramEnd"/>
      <w:r>
        <w:rPr>
          <w:i/>
          <w:iCs/>
          <w:sz w:val="20"/>
          <w:szCs w:val="20"/>
        </w:rPr>
        <w:t xml:space="preserve"> </w:t>
      </w:r>
      <w:proofErr w:type="spellStart"/>
      <w:r w:rsidRPr="007D7D78">
        <w:rPr>
          <w:i/>
          <w:iCs/>
          <w:sz w:val="20"/>
          <w:szCs w:val="20"/>
        </w:rPr>
        <w:t>Gn</w:t>
      </w:r>
      <w:proofErr w:type="spellEnd"/>
      <w:r w:rsidRPr="007D7D78">
        <w:rPr>
          <w:i/>
          <w:iCs/>
          <w:sz w:val="20"/>
          <w:szCs w:val="20"/>
        </w:rPr>
        <w:t xml:space="preserve"> 1 máme pochopit jako </w:t>
      </w:r>
      <w:proofErr w:type="spellStart"/>
      <w:r w:rsidRPr="007D7D78">
        <w:rPr>
          <w:i/>
          <w:iCs/>
          <w:sz w:val="20"/>
          <w:szCs w:val="20"/>
        </w:rPr>
        <w:t>existenciál</w:t>
      </w:r>
      <w:proofErr w:type="spellEnd"/>
      <w:r w:rsidRPr="007D7D78">
        <w:rPr>
          <w:i/>
          <w:iCs/>
          <w:sz w:val="20"/>
          <w:szCs w:val="20"/>
        </w:rPr>
        <w:t>. „Konstatovat“ stvoření mohu jen tak, že je na sobě zakouším, že jsem svědkem, jak se Pravda o mě bere a pere. Což je pro mě signálem, abych se i já o Pravdu bral a pral. Jen v tomto dvojjediném zápase se vyjevuje, co je člověk.</w:t>
      </w:r>
    </w:p>
    <w:p w:rsidR="003A0B44" w:rsidRDefault="003A0B44"/>
    <w:sectPr w:rsidR="003A0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44"/>
    <w:rsid w:val="003A0B44"/>
    <w:rsid w:val="00B3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B44"/>
    <w:pPr>
      <w:jc w:val="left"/>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3A0B44"/>
    <w:rPr>
      <w:sz w:val="20"/>
      <w:szCs w:val="20"/>
    </w:rPr>
  </w:style>
  <w:style w:type="character" w:customStyle="1" w:styleId="TextpoznpodarouChar">
    <w:name w:val="Text pozn. pod čarou Char"/>
    <w:basedOn w:val="Standardnpsmoodstavce"/>
    <w:link w:val="Textpoznpodarou"/>
    <w:semiHidden/>
    <w:rsid w:val="003A0B44"/>
    <w:rPr>
      <w:rFonts w:eastAsia="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0B44"/>
    <w:pPr>
      <w:jc w:val="left"/>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3A0B44"/>
    <w:rPr>
      <w:sz w:val="20"/>
      <w:szCs w:val="20"/>
    </w:rPr>
  </w:style>
  <w:style w:type="character" w:customStyle="1" w:styleId="TextpoznpodarouChar">
    <w:name w:val="Text pozn. pod čarou Char"/>
    <w:basedOn w:val="Standardnpsmoodstavce"/>
    <w:link w:val="Textpoznpodarou"/>
    <w:semiHidden/>
    <w:rsid w:val="003A0B44"/>
    <w:rPr>
      <w:rFonts w:eastAsia="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2018-05-11T06:07:00Z</dcterms:created>
  <dcterms:modified xsi:type="dcterms:W3CDTF">2018-05-11T06:08:00Z</dcterms:modified>
</cp:coreProperties>
</file>