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63" w:rsidRDefault="00322863" w:rsidP="00322863">
      <w:pPr>
        <w:jc w:val="center"/>
      </w:pPr>
      <w:bookmarkStart w:id="0" w:name="_GoBack"/>
      <w:bookmarkEnd w:id="0"/>
      <w:r>
        <w:t>Přednáška 7.</w:t>
      </w:r>
    </w:p>
    <w:p w:rsidR="00322863" w:rsidRDefault="00322863" w:rsidP="00322863">
      <w:pPr>
        <w:jc w:val="center"/>
        <w:rPr>
          <w:b/>
        </w:rPr>
      </w:pPr>
      <w:r w:rsidRPr="00B52986">
        <w:rPr>
          <w:b/>
        </w:rPr>
        <w:t>Komenského pojetí otevřené duše a výchova jako emendace</w:t>
      </w:r>
    </w:p>
    <w:p w:rsidR="00322863" w:rsidRDefault="00322863" w:rsidP="00322863">
      <w:pPr>
        <w:jc w:val="center"/>
        <w:rPr>
          <w:b/>
        </w:rPr>
      </w:pPr>
    </w:p>
    <w:p w:rsidR="00322863" w:rsidRPr="00B52986" w:rsidRDefault="00322863" w:rsidP="00322863">
      <w:pPr>
        <w:jc w:val="center"/>
        <w:rPr>
          <w:b/>
        </w:rPr>
      </w:pPr>
    </w:p>
    <w:p w:rsidR="00322863" w:rsidRPr="00B52986" w:rsidRDefault="00322863" w:rsidP="00322863">
      <w:pPr>
        <w:pStyle w:val="Odstavecseseznamem"/>
      </w:pPr>
      <w:r w:rsidRPr="00B52986">
        <w:t>Str. 1</w:t>
      </w:r>
    </w:p>
    <w:p w:rsidR="00322863" w:rsidRDefault="00322863" w:rsidP="00322863">
      <w:pPr>
        <w:pStyle w:val="Odstavecseseznamem"/>
      </w:pPr>
    </w:p>
    <w:p w:rsidR="00322863" w:rsidRDefault="00322863" w:rsidP="00322863">
      <w:pPr>
        <w:pStyle w:val="Odstavecseseznamem"/>
      </w:pPr>
      <w:r>
        <w:t>Jan Amos Komenský (1592-1670) člen a poslední biskup Jednoty bratrské, studia v </w:t>
      </w:r>
      <w:proofErr w:type="spellStart"/>
      <w:r>
        <w:t>Herbornu</w:t>
      </w:r>
      <w:proofErr w:type="spellEnd"/>
      <w:r>
        <w:t xml:space="preserve"> a Heidelbergu, učitel </w:t>
      </w:r>
      <w:proofErr w:type="spellStart"/>
      <w:r>
        <w:t>Alstedt</w:t>
      </w:r>
      <w:proofErr w:type="spellEnd"/>
      <w:r>
        <w:t xml:space="preserve"> inspiroval K. v duchu encyklopedickém, vyučoval na bratrské škole v Přerově, působil ve Fulneku, 1628 nucen opustit vlast, odešel do polského Lešna, další působení Anglie, Šarišský potok v Maďarsku, Švédsko, Nizozemsko: Amsterdam, pohřben v Naardenu.</w:t>
      </w:r>
    </w:p>
    <w:p w:rsidR="00322863" w:rsidRDefault="00322863" w:rsidP="00322863"/>
    <w:p w:rsidR="00322863" w:rsidRDefault="00322863" w:rsidP="00322863">
      <w:pPr>
        <w:pStyle w:val="Odstavecseseznamem"/>
      </w:pPr>
      <w:r>
        <w:t>Str. 2</w:t>
      </w:r>
    </w:p>
    <w:p w:rsidR="00322863" w:rsidRDefault="00322863" w:rsidP="00322863">
      <w:pPr>
        <w:jc w:val="center"/>
      </w:pPr>
      <w:r>
        <w:t>Dílo</w:t>
      </w:r>
    </w:p>
    <w:p w:rsidR="00322863" w:rsidRDefault="00322863" w:rsidP="00322863">
      <w:r>
        <w:t xml:space="preserve">Divadlo veškerenstva věcí, Slovník jazyka českého, Listové do </w:t>
      </w:r>
      <w:proofErr w:type="gramStart"/>
      <w:r>
        <w:t>nebe ,</w:t>
      </w:r>
      <w:proofErr w:type="gramEnd"/>
      <w:r>
        <w:t xml:space="preserve"> Labyrint světa a ráj srdce , Truchlivý, Hlubina bezpečnosti, Cesta světla, Všeobecná porada o nápravě věcí lidských, Jedno potřebné, Anděl míru</w:t>
      </w:r>
    </w:p>
    <w:p w:rsidR="00322863" w:rsidRDefault="00322863" w:rsidP="00322863"/>
    <w:p w:rsidR="00322863" w:rsidRDefault="00322863" w:rsidP="00322863">
      <w:pPr>
        <w:jc w:val="center"/>
      </w:pPr>
      <w:r>
        <w:t>Spisy pedagogické</w:t>
      </w:r>
    </w:p>
    <w:p w:rsidR="00322863" w:rsidRDefault="00322863" w:rsidP="00322863">
      <w:r>
        <w:t xml:space="preserve">Velká didaktika, Didaktika česká, Brána jazyků otevřena, Opera </w:t>
      </w:r>
      <w:proofErr w:type="spellStart"/>
      <w:r>
        <w:t>didactica</w:t>
      </w:r>
      <w:proofErr w:type="spellEnd"/>
      <w:r>
        <w:t xml:space="preserve"> omnia, </w:t>
      </w:r>
      <w:proofErr w:type="spellStart"/>
      <w:r>
        <w:t>Schola</w:t>
      </w:r>
      <w:proofErr w:type="spellEnd"/>
      <w:r>
        <w:t xml:space="preserve"> </w:t>
      </w:r>
      <w:proofErr w:type="spellStart"/>
      <w:r>
        <w:t>ludus</w:t>
      </w:r>
      <w:proofErr w:type="spellEnd"/>
    </w:p>
    <w:p w:rsidR="00322863" w:rsidRDefault="00322863" w:rsidP="00322863"/>
    <w:p w:rsidR="00322863" w:rsidRDefault="00322863" w:rsidP="00322863">
      <w:r>
        <w:t xml:space="preserve">3. str. </w:t>
      </w:r>
    </w:p>
    <w:p w:rsidR="00322863" w:rsidRPr="002113C7" w:rsidRDefault="00322863" w:rsidP="00322863">
      <w:pPr>
        <w:jc w:val="center"/>
        <w:rPr>
          <w:b/>
        </w:rPr>
      </w:pPr>
      <w:r w:rsidRPr="002113C7">
        <w:rPr>
          <w:b/>
        </w:rPr>
        <w:t>Otevřená duše jako interpretační klíč k pochopení Komenského filosofa</w:t>
      </w:r>
    </w:p>
    <w:p w:rsidR="00322863" w:rsidRDefault="00322863" w:rsidP="00322863">
      <w:pPr>
        <w:jc w:val="center"/>
      </w:pPr>
      <w:r>
        <w:t>2 nároky na člověka: „Poznej sám sebe.“ a „Pečuj o celek jsoucího.“</w:t>
      </w:r>
    </w:p>
    <w:p w:rsidR="00322863" w:rsidRDefault="00322863" w:rsidP="00322863">
      <w:pPr>
        <w:jc w:val="center"/>
      </w:pPr>
      <w:r>
        <w:t xml:space="preserve">Odlišnost od současného pojetí člověka: </w:t>
      </w:r>
    </w:p>
    <w:p w:rsidR="00322863" w:rsidRDefault="00322863" w:rsidP="00322863">
      <w:pPr>
        <w:jc w:val="center"/>
      </w:pPr>
      <w:r>
        <w:t>Bacon (Člověk je pánem přírody. Vědění je moc.)</w:t>
      </w:r>
    </w:p>
    <w:p w:rsidR="00322863" w:rsidRDefault="00322863" w:rsidP="00322863">
      <w:pPr>
        <w:jc w:val="center"/>
      </w:pPr>
      <w:r>
        <w:t>Descartes (Cogito ergo sum.)</w:t>
      </w:r>
    </w:p>
    <w:p w:rsidR="00322863" w:rsidRDefault="00322863" w:rsidP="00322863">
      <w:pPr>
        <w:jc w:val="center"/>
      </w:pPr>
      <w:r>
        <w:t>Křesťanská teologie (Imago Dei.)</w:t>
      </w:r>
    </w:p>
    <w:p w:rsidR="00322863" w:rsidRDefault="00322863" w:rsidP="00322863">
      <w:pPr>
        <w:jc w:val="center"/>
      </w:pPr>
    </w:p>
    <w:p w:rsidR="00322863" w:rsidRDefault="00322863" w:rsidP="00322863">
      <w:pPr>
        <w:jc w:val="left"/>
      </w:pPr>
      <w:r>
        <w:t>Str. 4</w:t>
      </w:r>
    </w:p>
    <w:p w:rsidR="00322863" w:rsidRPr="002113C7" w:rsidRDefault="00322863" w:rsidP="00322863">
      <w:pPr>
        <w:jc w:val="center"/>
        <w:rPr>
          <w:b/>
        </w:rPr>
      </w:pPr>
      <w:r w:rsidRPr="002113C7">
        <w:rPr>
          <w:b/>
        </w:rPr>
        <w:t>Otevřená duše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Otázka sebepoznání a vědomí sebe v horizontu světa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Rozum je síla mezi silami jediné duše vpletené do celku univerza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Poznáním sebe poznávám svět (mikrokosmos a makrokosmos)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Bůh, který je dokonalý nejedná proti řádu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Člověk jako stvoření boží je součástí řádu</w:t>
      </w:r>
    </w:p>
    <w:p w:rsidR="00322863" w:rsidRDefault="00322863" w:rsidP="00322863">
      <w:pPr>
        <w:jc w:val="left"/>
      </w:pPr>
    </w:p>
    <w:p w:rsidR="00322863" w:rsidRDefault="00322863" w:rsidP="00322863">
      <w:pPr>
        <w:jc w:val="left"/>
      </w:pPr>
      <w:r>
        <w:t>Str. 5</w:t>
      </w:r>
    </w:p>
    <w:p w:rsidR="00322863" w:rsidRDefault="00322863" w:rsidP="00322863">
      <w:pPr>
        <w:jc w:val="left"/>
      </w:pPr>
    </w:p>
    <w:p w:rsidR="00322863" w:rsidRDefault="00322863" w:rsidP="00322863">
      <w:pPr>
        <w:jc w:val="center"/>
        <w:rPr>
          <w:b/>
        </w:rPr>
      </w:pPr>
      <w:r w:rsidRPr="003C7C66">
        <w:rPr>
          <w:b/>
        </w:rPr>
        <w:t>Uzavřená duše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Úkolem člověka je instrumentální ovládnutí světa (Člověk je pánem a vládcem přírody.)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Rozum je vlastnictvím člověka a rozvíjí subjekt.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Člověk jako „ego cogito“. Mens konstituuje svět.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Bůh je idea, obsah naší mysli, lze ho dokázat.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 xml:space="preserve">Subjekt-objektový rozvrh světa. Distance mezi člověkem a světem jako předpoklad poznání. </w:t>
      </w:r>
    </w:p>
    <w:p w:rsidR="00322863" w:rsidRPr="003C7C66" w:rsidRDefault="00322863" w:rsidP="00322863">
      <w:pPr>
        <w:pStyle w:val="Odstavecseseznamem"/>
        <w:numPr>
          <w:ilvl w:val="0"/>
          <w:numId w:val="2"/>
        </w:numPr>
        <w:jc w:val="left"/>
      </w:pPr>
      <w:r>
        <w:t>Idea univerzálního ovládnutí světa prostřednictvím rozumu.</w:t>
      </w:r>
    </w:p>
    <w:p w:rsidR="00322863" w:rsidRDefault="00322863" w:rsidP="00322863"/>
    <w:p w:rsidR="00322863" w:rsidRDefault="00322863" w:rsidP="00322863">
      <w:pPr>
        <w:pStyle w:val="Odstavecseseznamem"/>
      </w:pPr>
      <w:r>
        <w:lastRenderedPageBreak/>
        <w:t>Str. 6</w:t>
      </w:r>
    </w:p>
    <w:p w:rsidR="00322863" w:rsidRPr="003C7C66" w:rsidRDefault="00322863" w:rsidP="00322863">
      <w:pPr>
        <w:ind w:left="360"/>
        <w:jc w:val="center"/>
        <w:rPr>
          <w:b/>
        </w:rPr>
      </w:pPr>
      <w:r w:rsidRPr="003C7C66">
        <w:rPr>
          <w:b/>
        </w:rPr>
        <w:t>Komenského pojetí člověka</w:t>
      </w:r>
    </w:p>
    <w:p w:rsidR="00322863" w:rsidRDefault="00322863" w:rsidP="00322863"/>
    <w:p w:rsidR="00322863" w:rsidRPr="00102F4B" w:rsidRDefault="00322863" w:rsidP="00322863">
      <w:pPr>
        <w:rPr>
          <w:b/>
        </w:rPr>
      </w:pPr>
      <w:r w:rsidRPr="00102F4B">
        <w:rPr>
          <w:b/>
        </w:rPr>
        <w:t>Člověk je                            dar boží                      cíl výchovy                   lat. trojice</w:t>
      </w:r>
    </w:p>
    <w:p w:rsidR="00322863" w:rsidRDefault="00322863" w:rsidP="00322863">
      <w:r>
        <w:t xml:space="preserve">animal </w:t>
      </w:r>
      <w:proofErr w:type="spellStart"/>
      <w:r>
        <w:t>rationale</w:t>
      </w:r>
      <w:proofErr w:type="spellEnd"/>
      <w:r>
        <w:t xml:space="preserve">                  rozum                         moudrost                         ratio</w:t>
      </w:r>
    </w:p>
    <w:p w:rsidR="00322863" w:rsidRDefault="00322863" w:rsidP="00322863">
      <w:r>
        <w:t xml:space="preserve">pánem tvorstva                   svobodná vůle            mravnost                         </w:t>
      </w:r>
      <w:proofErr w:type="spellStart"/>
      <w:r>
        <w:t>operatio</w:t>
      </w:r>
      <w:proofErr w:type="spellEnd"/>
    </w:p>
    <w:p w:rsidR="00322863" w:rsidRDefault="00322863" w:rsidP="00322863">
      <w:r>
        <w:t xml:space="preserve">obraz boží                           víra                             zbožnost                          </w:t>
      </w:r>
      <w:proofErr w:type="spellStart"/>
      <w:r>
        <w:t>oratio</w:t>
      </w:r>
      <w:proofErr w:type="spellEnd"/>
    </w:p>
    <w:p w:rsidR="00322863" w:rsidRDefault="00322863" w:rsidP="00322863"/>
    <w:p w:rsidR="00322863" w:rsidRDefault="00322863" w:rsidP="00322863"/>
    <w:p w:rsidR="00322863" w:rsidRDefault="00322863" w:rsidP="00322863">
      <w:r>
        <w:t>Str. 7</w:t>
      </w:r>
    </w:p>
    <w:p w:rsidR="00322863" w:rsidRPr="0071481E" w:rsidRDefault="00322863" w:rsidP="00322863">
      <w:pPr>
        <w:pStyle w:val="Odstavecseseznamem"/>
      </w:pPr>
    </w:p>
    <w:p w:rsidR="00322863" w:rsidRDefault="00322863" w:rsidP="00322863">
      <w:pPr>
        <w:pStyle w:val="Odstavecseseznamem"/>
        <w:rPr>
          <w:i/>
        </w:rPr>
      </w:pPr>
      <w:r w:rsidRPr="0071481E">
        <w:rPr>
          <w:i/>
        </w:rPr>
        <w:t>„Člověk je tvor určený ke svobodnému jednání, k vládě nad tvory a k věčnému společenství s Bohem.“</w:t>
      </w:r>
      <w:r>
        <w:t xml:space="preserve"> (</w:t>
      </w:r>
      <w:proofErr w:type="spellStart"/>
      <w:r>
        <w:t>Pansofia</w:t>
      </w:r>
      <w:proofErr w:type="spellEnd"/>
      <w:r>
        <w:t>)</w:t>
      </w:r>
    </w:p>
    <w:p w:rsidR="00322863" w:rsidRDefault="00322863" w:rsidP="00322863">
      <w:pPr>
        <w:pStyle w:val="Odstavecseseznamem"/>
        <w:rPr>
          <w:i/>
        </w:rPr>
      </w:pPr>
    </w:p>
    <w:p w:rsidR="00322863" w:rsidRPr="00102F4B" w:rsidRDefault="00322863" w:rsidP="00322863">
      <w:pPr>
        <w:pStyle w:val="Odstavecseseznamem"/>
      </w:pPr>
      <w:r w:rsidRPr="0071481E">
        <w:rPr>
          <w:i/>
        </w:rPr>
        <w:t>„Náš názor je, že věci lidské jsou v užším smyslu jen ty a všechny ty, které vytvářejí vznešenou lidskou přirozenost. To ostatní, co máme společného s živočichy, není právě proto naše vlastní</w:t>
      </w:r>
      <w:r>
        <w:rPr>
          <w:i/>
        </w:rPr>
        <w:t xml:space="preserve">, že to s nimi máme společné…Myslím tedy, že vznešenost lidská má tři kořeny, vlastní jen lidskému duchu: rozum, která věci zkoumá, vůli, která v nich hledá prospěch a puzení k činům, vyzbrojené a vymezené našimi </w:t>
      </w:r>
      <w:proofErr w:type="gramStart"/>
      <w:r>
        <w:rPr>
          <w:i/>
        </w:rPr>
        <w:t>schopnostmi….</w:t>
      </w:r>
      <w:proofErr w:type="gramEnd"/>
      <w:r>
        <w:rPr>
          <w:i/>
        </w:rPr>
        <w:t xml:space="preserve">Z dychtivosti po pravdě pochází filosofie, což je úsilí o moudrost. Z touhy po dobru se rodí zbožnost, což je péče o nejvyšší dobro a jeho využití. Věci lidské jsou tedy filosofie náboženství a politika v širokém smyslu slova.“ </w:t>
      </w:r>
      <w:r w:rsidRPr="00102F4B">
        <w:t>(Obecná porada o nápravě věci lidských)</w:t>
      </w:r>
    </w:p>
    <w:p w:rsidR="00322863" w:rsidRDefault="00322863" w:rsidP="00322863">
      <w:pPr>
        <w:pStyle w:val="Odstavecseseznamem"/>
      </w:pPr>
    </w:p>
    <w:p w:rsidR="00322863" w:rsidRDefault="00322863" w:rsidP="00322863">
      <w:r>
        <w:t>Str. 8</w:t>
      </w:r>
    </w:p>
    <w:p w:rsidR="00322863" w:rsidRDefault="00322863" w:rsidP="00322863"/>
    <w:p w:rsidR="00322863" w:rsidRDefault="00322863" w:rsidP="00322863">
      <w:r>
        <w:t>Porušení harmonie světa – porušení harmonie v člověku – cestou je „náprava věcí lidských“, „</w:t>
      </w:r>
      <w:proofErr w:type="spellStart"/>
      <w:r>
        <w:t>emendatio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humanarum</w:t>
      </w:r>
      <w:proofErr w:type="spellEnd"/>
      <w:r>
        <w:t>“</w:t>
      </w:r>
    </w:p>
    <w:p w:rsidR="00322863" w:rsidRDefault="00322863" w:rsidP="00322863">
      <w:pPr>
        <w:jc w:val="center"/>
      </w:pPr>
      <w:r w:rsidRPr="003C7C66">
        <w:rPr>
          <w:b/>
        </w:rPr>
        <w:t>Věci lidské</w:t>
      </w:r>
      <w:r>
        <w:t xml:space="preserve"> </w:t>
      </w:r>
    </w:p>
    <w:p w:rsidR="00322863" w:rsidRDefault="00322863" w:rsidP="00322863">
      <w:pPr>
        <w:pStyle w:val="Odstavecseseznamem"/>
        <w:numPr>
          <w:ilvl w:val="0"/>
          <w:numId w:val="1"/>
        </w:numPr>
      </w:pPr>
      <w:r>
        <w:t xml:space="preserve">Filosofie (pansofie a akademie věd), 2. Politika (mravnost a touha po míru, vytvoření společenství národů), 3. Náboženství (náprava církve a ekumenismus). </w:t>
      </w:r>
    </w:p>
    <w:p w:rsidR="00322863" w:rsidRDefault="00322863" w:rsidP="00322863">
      <w:pPr>
        <w:pStyle w:val="Odstavecseseznamem"/>
        <w:numPr>
          <w:ilvl w:val="0"/>
          <w:numId w:val="1"/>
        </w:numPr>
      </w:pPr>
      <w:r>
        <w:t>Výzva k vytvoření univerzálního jazyka jako prostředku pro dorozumění celého lidstva.</w:t>
      </w:r>
    </w:p>
    <w:p w:rsidR="00322863" w:rsidRDefault="00322863" w:rsidP="00322863"/>
    <w:p w:rsidR="00322863" w:rsidRDefault="00322863" w:rsidP="00322863">
      <w:r>
        <w:t>Str. 9</w:t>
      </w:r>
    </w:p>
    <w:p w:rsidR="00322863" w:rsidRPr="003C7C66" w:rsidRDefault="00322863" w:rsidP="00322863">
      <w:pPr>
        <w:jc w:val="center"/>
        <w:rPr>
          <w:b/>
        </w:rPr>
      </w:pPr>
      <w:proofErr w:type="spellStart"/>
      <w:r>
        <w:rPr>
          <w:b/>
        </w:rPr>
        <w:t>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imitatur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naturam</w:t>
      </w:r>
      <w:proofErr w:type="spellEnd"/>
    </w:p>
    <w:p w:rsidR="00322863" w:rsidRDefault="00322863" w:rsidP="00322863">
      <w:pPr>
        <w:jc w:val="center"/>
      </w:pPr>
      <w:r>
        <w:t>(umění napodobující přírodu)</w:t>
      </w:r>
    </w:p>
    <w:p w:rsidR="00322863" w:rsidRDefault="00322863" w:rsidP="00322863">
      <w:pPr>
        <w:jc w:val="center"/>
      </w:pPr>
    </w:p>
    <w:p w:rsidR="00322863" w:rsidRDefault="00322863" w:rsidP="00322863">
      <w:r>
        <w:t xml:space="preserve">Velká didaktika (výchova musí dbát </w:t>
      </w:r>
      <w:proofErr w:type="gramStart"/>
      <w:r>
        <w:t>času - denní</w:t>
      </w:r>
      <w:proofErr w:type="gramEnd"/>
      <w:r>
        <w:t xml:space="preserve"> doby, musí respektovat žákovu schopnost soustředit se, musí brát ohled na věk, na schopnosti myšlení – přirovnání učitele se zahradníkem, sadařem</w:t>
      </w:r>
    </w:p>
    <w:p w:rsidR="00322863" w:rsidRDefault="00322863" w:rsidP="00322863"/>
    <w:p w:rsidR="00322863" w:rsidRDefault="00322863" w:rsidP="00322863">
      <w:r>
        <w:t>Str. 10</w:t>
      </w:r>
    </w:p>
    <w:p w:rsidR="00322863" w:rsidRDefault="00322863" w:rsidP="00322863"/>
    <w:p w:rsidR="00322863" w:rsidRDefault="00322863" w:rsidP="00322863">
      <w:pPr>
        <w:jc w:val="center"/>
        <w:rPr>
          <w:b/>
        </w:rPr>
      </w:pPr>
      <w:r w:rsidRPr="003C7C66">
        <w:rPr>
          <w:b/>
        </w:rPr>
        <w:t>Význam Komenského pro dnešek</w:t>
      </w:r>
    </w:p>
    <w:p w:rsidR="00322863" w:rsidRPr="003C7C66" w:rsidRDefault="00322863" w:rsidP="00322863">
      <w:pPr>
        <w:jc w:val="center"/>
        <w:rPr>
          <w:b/>
        </w:rPr>
      </w:pP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Výchova jako vztah člověka ke světu, k celku. Odpovědnost za celek.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>Výchova jako sebe-vytváření člověka (Škola je dílnou lidskosti.)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proofErr w:type="spellStart"/>
      <w:r>
        <w:t>Ars</w:t>
      </w:r>
      <w:proofErr w:type="spellEnd"/>
      <w:r>
        <w:t xml:space="preserve"> </w:t>
      </w:r>
      <w:proofErr w:type="spellStart"/>
      <w:r>
        <w:t>docendi</w:t>
      </w:r>
      <w:proofErr w:type="spellEnd"/>
      <w:r>
        <w:t xml:space="preserve"> – o úloze učitele a žáka (</w:t>
      </w:r>
      <w:proofErr w:type="spellStart"/>
      <w:r>
        <w:t>Omnes</w:t>
      </w:r>
      <w:proofErr w:type="spellEnd"/>
      <w:r>
        <w:t xml:space="preserve"> omnia </w:t>
      </w:r>
      <w:proofErr w:type="spellStart"/>
      <w:r>
        <w:t>omnino</w:t>
      </w:r>
      <w:proofErr w:type="spellEnd"/>
      <w:r>
        <w:t>.)</w:t>
      </w:r>
    </w:p>
    <w:p w:rsidR="00322863" w:rsidRDefault="00322863" w:rsidP="00322863">
      <w:pPr>
        <w:pStyle w:val="Odstavecseseznamem"/>
        <w:numPr>
          <w:ilvl w:val="0"/>
          <w:numId w:val="2"/>
        </w:numPr>
        <w:jc w:val="left"/>
      </w:pPr>
      <w:r>
        <w:t xml:space="preserve">Poznání jako všeobecná moudrost – </w:t>
      </w:r>
      <w:proofErr w:type="spellStart"/>
      <w:r>
        <w:t>pansofia</w:t>
      </w:r>
      <w:proofErr w:type="spellEnd"/>
      <w:r>
        <w:t>.</w:t>
      </w:r>
    </w:p>
    <w:p w:rsidR="00322863" w:rsidRDefault="00322863" w:rsidP="00322863">
      <w:pPr>
        <w:jc w:val="left"/>
      </w:pPr>
    </w:p>
    <w:p w:rsidR="00322863" w:rsidRPr="00240225" w:rsidRDefault="00322863" w:rsidP="00322863">
      <w:pPr>
        <w:jc w:val="left"/>
        <w:rPr>
          <w:b/>
        </w:rPr>
      </w:pPr>
      <w:r w:rsidRPr="00240225">
        <w:rPr>
          <w:b/>
        </w:rPr>
        <w:t>Doporučená literatura:</w:t>
      </w:r>
    </w:p>
    <w:p w:rsidR="00322863" w:rsidRPr="00240225" w:rsidRDefault="00322863" w:rsidP="00322863">
      <w:pPr>
        <w:jc w:val="left"/>
      </w:pPr>
      <w:r>
        <w:t>PATOČKA</w:t>
      </w:r>
      <w:r w:rsidRPr="00240225">
        <w:t xml:space="preserve">, Jan: Komenský a otevřená duše. In Studia </w:t>
      </w:r>
      <w:proofErr w:type="spellStart"/>
      <w:r w:rsidRPr="00240225">
        <w:t>Paedagogika</w:t>
      </w:r>
      <w:proofErr w:type="spellEnd"/>
      <w:r w:rsidRPr="00240225">
        <w:t xml:space="preserve">. Praha: </w:t>
      </w:r>
      <w:proofErr w:type="spellStart"/>
      <w:r w:rsidRPr="00240225">
        <w:t>PedF</w:t>
      </w:r>
      <w:proofErr w:type="spellEnd"/>
      <w:r w:rsidRPr="00240225">
        <w:t xml:space="preserve"> UK 1992.</w:t>
      </w:r>
    </w:p>
    <w:p w:rsidR="00322863" w:rsidRPr="00240225" w:rsidRDefault="00322863" w:rsidP="00322863">
      <w:r w:rsidRPr="00240225">
        <w:t xml:space="preserve">PELCOVÁ, N. Druhý život Komenského. In </w:t>
      </w:r>
      <w:proofErr w:type="spellStart"/>
      <w:r w:rsidRPr="00240225">
        <w:rPr>
          <w:i/>
        </w:rPr>
        <w:t>Paideia</w:t>
      </w:r>
      <w:proofErr w:type="spellEnd"/>
      <w:r w:rsidRPr="00240225">
        <w:rPr>
          <w:i/>
        </w:rPr>
        <w:t xml:space="preserve"> – </w:t>
      </w:r>
      <w:proofErr w:type="spellStart"/>
      <w:r w:rsidRPr="00240225">
        <w:rPr>
          <w:i/>
        </w:rPr>
        <w:t>Philosophical</w:t>
      </w:r>
      <w:proofErr w:type="spellEnd"/>
      <w:r w:rsidRPr="00240225">
        <w:rPr>
          <w:i/>
        </w:rPr>
        <w:t xml:space="preserve"> E-</w:t>
      </w:r>
      <w:proofErr w:type="spellStart"/>
      <w:r w:rsidRPr="00240225">
        <w:rPr>
          <w:i/>
        </w:rPr>
        <w:t>journal</w:t>
      </w:r>
      <w:proofErr w:type="spellEnd"/>
      <w:r w:rsidRPr="00240225">
        <w:rPr>
          <w:i/>
        </w:rPr>
        <w:t xml:space="preserve"> </w:t>
      </w:r>
      <w:proofErr w:type="spellStart"/>
      <w:r w:rsidRPr="00240225">
        <w:rPr>
          <w:i/>
        </w:rPr>
        <w:t>of</w:t>
      </w:r>
      <w:proofErr w:type="spellEnd"/>
      <w:r w:rsidRPr="00240225">
        <w:rPr>
          <w:i/>
        </w:rPr>
        <w:t xml:space="preserve"> Charles University</w:t>
      </w:r>
      <w:r w:rsidRPr="00240225">
        <w:t xml:space="preserve"> 3–4/IX/2012 - </w:t>
      </w:r>
      <w:proofErr w:type="spellStart"/>
      <w:r w:rsidRPr="00240225">
        <w:t>Autumn</w:t>
      </w:r>
      <w:proofErr w:type="spellEnd"/>
      <w:r w:rsidRPr="00240225">
        <w:t xml:space="preserve"> 2012. ISSN 1214-8725. </w:t>
      </w:r>
      <w:hyperlink r:id="rId5" w:history="1">
        <w:r w:rsidRPr="00240225">
          <w:rPr>
            <w:rStyle w:val="Hypertextovodkaz"/>
          </w:rPr>
          <w:t>http://www.pedf.cuni.cz/paideia/</w:t>
        </w:r>
      </w:hyperlink>
    </w:p>
    <w:p w:rsidR="00322863" w:rsidRPr="00247935" w:rsidRDefault="00322863" w:rsidP="00322863">
      <w:r w:rsidRPr="00247935">
        <w:t xml:space="preserve">PELCOVÁ, N. Odkaz Komenského dnešku. In </w:t>
      </w:r>
      <w:r w:rsidRPr="00247935">
        <w:rPr>
          <w:i/>
        </w:rPr>
        <w:t>Úloha osobností a institucí v rozvoji vzdělanosti v evropském kontextu.</w:t>
      </w:r>
      <w:r w:rsidRPr="00247935">
        <w:t xml:space="preserve"> </w:t>
      </w:r>
      <w:r w:rsidRPr="00247935">
        <w:rPr>
          <w:i/>
        </w:rPr>
        <w:t xml:space="preserve">(Prezentace školství a vzdělanosti) </w:t>
      </w:r>
      <w:r w:rsidRPr="00247935">
        <w:t xml:space="preserve">(Editoři </w:t>
      </w:r>
      <w:proofErr w:type="spellStart"/>
      <w:r w:rsidRPr="00247935">
        <w:t>Kasper</w:t>
      </w:r>
      <w:proofErr w:type="spellEnd"/>
      <w:r w:rsidRPr="00247935">
        <w:t xml:space="preserve"> Tomáš, Pelcová Naděžda, </w:t>
      </w:r>
      <w:proofErr w:type="spellStart"/>
      <w:r w:rsidRPr="00247935">
        <w:t>Sztobryn</w:t>
      </w:r>
      <w:proofErr w:type="spellEnd"/>
      <w:r w:rsidRPr="00247935">
        <w:t xml:space="preserve"> </w:t>
      </w:r>
      <w:proofErr w:type="spellStart"/>
      <w:r w:rsidRPr="00247935">
        <w:t>Slawomir</w:t>
      </w:r>
      <w:proofErr w:type="spellEnd"/>
      <w:r w:rsidRPr="00247935">
        <w:t>). Praha: Univerzita K</w:t>
      </w:r>
      <w:r>
        <w:t>arlova v Praze, nakladatelství K</w:t>
      </w:r>
      <w:r w:rsidRPr="00247935">
        <w:t xml:space="preserve">arolinum 2013, </w:t>
      </w:r>
      <w:r w:rsidRPr="00247935">
        <w:rPr>
          <w:rFonts w:ascii="AGaramondPro-Regular" w:hAnsi="AGaramondPro-Regular" w:cs="AGaramondPro-Regular"/>
          <w:lang w:eastAsia="cs-CZ"/>
        </w:rPr>
        <w:t>ISBN 978-80-246-2286-6, str. 17-22.</w:t>
      </w:r>
    </w:p>
    <w:p w:rsidR="00322863" w:rsidRDefault="00322863" w:rsidP="00322863">
      <w:pPr>
        <w:jc w:val="left"/>
      </w:pPr>
      <w:r>
        <w:rPr>
          <w:caps/>
        </w:rPr>
        <w:t>Palouš</w:t>
      </w:r>
      <w:r>
        <w:t xml:space="preserve">, Radim. </w:t>
      </w:r>
      <w:r>
        <w:rPr>
          <w:i/>
          <w:iCs/>
        </w:rPr>
        <w:t>Komenského Boží svět</w:t>
      </w:r>
      <w:r>
        <w:t>. 1. vyd. Praha: Státní pedagogické nakladatelství, 1992. 142 s. ISBN 80-04-25615-5.</w:t>
      </w:r>
    </w:p>
    <w:p w:rsidR="00322863" w:rsidRDefault="00322863" w:rsidP="00322863">
      <w:pPr>
        <w:jc w:val="left"/>
      </w:pPr>
      <w:r>
        <w:rPr>
          <w:caps/>
        </w:rPr>
        <w:t>Schifferová</w:t>
      </w:r>
      <w:r>
        <w:t xml:space="preserve">, Věra et al. </w:t>
      </w:r>
      <w:r>
        <w:rPr>
          <w:i/>
          <w:iCs/>
        </w:rPr>
        <w:t>Idea harmonie v díle Jana Amose Komenského</w:t>
      </w:r>
      <w:r>
        <w:t>. Vyd. 1. Červený Kostelec: Pavel Mervart, 2014. 253 s. ISBN 978-80-7465-093-2.</w:t>
      </w:r>
    </w:p>
    <w:p w:rsidR="00322863" w:rsidRDefault="00322863" w:rsidP="00322863">
      <w:pPr>
        <w:jc w:val="left"/>
      </w:pPr>
    </w:p>
    <w:p w:rsidR="00322863" w:rsidRPr="003B7CD7" w:rsidRDefault="00322863" w:rsidP="00322863">
      <w:pPr>
        <w:jc w:val="left"/>
        <w:rPr>
          <w:b/>
        </w:rPr>
      </w:pPr>
      <w:r w:rsidRPr="003B7CD7">
        <w:rPr>
          <w:b/>
        </w:rPr>
        <w:t>Pramenná literatura:</w:t>
      </w:r>
    </w:p>
    <w:p w:rsidR="00322863" w:rsidRDefault="00322863" w:rsidP="00322863">
      <w:pPr>
        <w:jc w:val="left"/>
      </w:pPr>
      <w:r>
        <w:rPr>
          <w:caps/>
        </w:rPr>
        <w:t>Komenský</w:t>
      </w:r>
      <w:r>
        <w:t xml:space="preserve">, Jan Amos a </w:t>
      </w:r>
      <w:r>
        <w:rPr>
          <w:caps/>
        </w:rPr>
        <w:t>Makovička</w:t>
      </w:r>
      <w:r>
        <w:t xml:space="preserve">, Tomáš, </w:t>
      </w:r>
      <w:proofErr w:type="spellStart"/>
      <w:r>
        <w:t>ed</w:t>
      </w:r>
      <w:proofErr w:type="spellEnd"/>
      <w:r>
        <w:t xml:space="preserve">. </w:t>
      </w:r>
      <w:r>
        <w:rPr>
          <w:i/>
          <w:iCs/>
        </w:rPr>
        <w:t>Labyrint světa a ráj srdce</w:t>
      </w:r>
      <w:r>
        <w:t>. Vyd. v tomto provedení 1. Praha: Práh, 2013. 267 s. ISBN 978-80-7252-425-9.</w:t>
      </w:r>
    </w:p>
    <w:p w:rsidR="00322863" w:rsidRDefault="00322863" w:rsidP="00322863">
      <w:pPr>
        <w:jc w:val="left"/>
      </w:pPr>
      <w:r>
        <w:rPr>
          <w:caps/>
        </w:rPr>
        <w:t>Komenský</w:t>
      </w:r>
      <w:r>
        <w:t xml:space="preserve">, Jan Amos. </w:t>
      </w:r>
      <w:r>
        <w:rPr>
          <w:i/>
          <w:iCs/>
        </w:rPr>
        <w:t>Informatorium školy mateřské</w:t>
      </w:r>
      <w:r>
        <w:t>. Vyd. v nakl. Academia 2. Praha: Academia, 2007. 132 s. Europa; sv. 5. ISBN 978-80-200-1451-1.</w:t>
      </w:r>
    </w:p>
    <w:p w:rsidR="00322863" w:rsidRDefault="00322863" w:rsidP="00322863">
      <w:pPr>
        <w:jc w:val="left"/>
      </w:pPr>
      <w:r>
        <w:rPr>
          <w:caps/>
        </w:rPr>
        <w:t>Komenský</w:t>
      </w:r>
      <w:r>
        <w:t xml:space="preserve">, Jan Amos. </w:t>
      </w:r>
      <w:r>
        <w:rPr>
          <w:i/>
          <w:iCs/>
        </w:rPr>
        <w:t xml:space="preserve">Hlubina bezpečnosti = [Centrum </w:t>
      </w:r>
      <w:proofErr w:type="spellStart"/>
      <w:r>
        <w:rPr>
          <w:i/>
          <w:iCs/>
        </w:rPr>
        <w:t>securitas</w:t>
      </w:r>
      <w:proofErr w:type="spellEnd"/>
      <w:r>
        <w:rPr>
          <w:i/>
          <w:iCs/>
        </w:rPr>
        <w:t>]</w:t>
      </w:r>
      <w:r>
        <w:t>. Praha: Kvasnička a Hampl, 1920. 146, 2 s. Duch času; l., 9.</w:t>
      </w:r>
    </w:p>
    <w:p w:rsidR="00B33D17" w:rsidRDefault="00322863" w:rsidP="00322863">
      <w:r>
        <w:rPr>
          <w:caps/>
        </w:rPr>
        <w:t>Komenský</w:t>
      </w:r>
      <w:r>
        <w:t xml:space="preserve">, Jan Amos. </w:t>
      </w:r>
      <w:r>
        <w:rPr>
          <w:i/>
          <w:iCs/>
        </w:rPr>
        <w:t>Cesta světla</w:t>
      </w:r>
      <w:r>
        <w:t>. Blansko: ALMI, 2009. 294 s. ISBN 978-80-904344-2-4.</w:t>
      </w:r>
    </w:p>
    <w:sectPr w:rsidR="00B3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70852"/>
    <w:multiLevelType w:val="hybridMultilevel"/>
    <w:tmpl w:val="7834D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6237"/>
    <w:multiLevelType w:val="hybridMultilevel"/>
    <w:tmpl w:val="F1585F18"/>
    <w:lvl w:ilvl="0" w:tplc="26CA5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3"/>
    <w:rsid w:val="00102117"/>
    <w:rsid w:val="00322863"/>
    <w:rsid w:val="00B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0E15-DB6C-43B9-A840-A6831B0B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863"/>
    <w:pPr>
      <w:ind w:left="720"/>
      <w:contextualSpacing/>
    </w:pPr>
  </w:style>
  <w:style w:type="character" w:styleId="Hypertextovodkaz">
    <w:name w:val="Hyperlink"/>
    <w:rsid w:val="00322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f.cuni.cz/paide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axlina@seznam.cz</cp:lastModifiedBy>
  <cp:revision>2</cp:revision>
  <dcterms:created xsi:type="dcterms:W3CDTF">2018-05-17T08:52:00Z</dcterms:created>
  <dcterms:modified xsi:type="dcterms:W3CDTF">2018-05-17T08:52:00Z</dcterms:modified>
</cp:coreProperties>
</file>