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57" w:rsidRDefault="00B61257" w:rsidP="00B61257">
      <w:pPr>
        <w:jc w:val="center"/>
        <w:rPr>
          <w:b/>
        </w:rPr>
      </w:pPr>
      <w:bookmarkStart w:id="0" w:name="_GoBack"/>
      <w:bookmarkEnd w:id="0"/>
    </w:p>
    <w:p w:rsidR="00B61257" w:rsidRDefault="00B61257" w:rsidP="00B61257">
      <w:pPr>
        <w:jc w:val="center"/>
      </w:pPr>
      <w:r w:rsidRPr="00B1249E">
        <w:t>Přednáška 6</w:t>
      </w:r>
    </w:p>
    <w:p w:rsidR="00B61257" w:rsidRDefault="00B61257" w:rsidP="00B61257">
      <w:pPr>
        <w:jc w:val="center"/>
        <w:rPr>
          <w:b/>
        </w:rPr>
      </w:pPr>
      <w:r>
        <w:rPr>
          <w:b/>
        </w:rPr>
        <w:t>Archetypy výchovy III.</w:t>
      </w:r>
    </w:p>
    <w:p w:rsidR="00B61257" w:rsidRDefault="00B61257" w:rsidP="00B61257">
      <w:pPr>
        <w:jc w:val="center"/>
        <w:rPr>
          <w:b/>
        </w:rPr>
      </w:pPr>
      <w:r>
        <w:rPr>
          <w:b/>
        </w:rPr>
        <w:t>I</w:t>
      </w:r>
      <w:r w:rsidRPr="00B1249E">
        <w:rPr>
          <w:b/>
        </w:rPr>
        <w:t xml:space="preserve">nstrumentální výchova v subjekt-objektovém rozvrhu světa </w:t>
      </w:r>
    </w:p>
    <w:p w:rsidR="00B61257" w:rsidRPr="00B1249E" w:rsidRDefault="00B61257" w:rsidP="00B61257">
      <w:pPr>
        <w:jc w:val="center"/>
        <w:rPr>
          <w:b/>
        </w:rPr>
      </w:pPr>
    </w:p>
    <w:p w:rsidR="00B61257" w:rsidRDefault="00B61257" w:rsidP="00B61257">
      <w:pPr>
        <w:jc w:val="center"/>
      </w:pPr>
    </w:p>
    <w:p w:rsidR="00B61257" w:rsidRDefault="00B61257" w:rsidP="00B61257">
      <w:pPr>
        <w:jc w:val="left"/>
      </w:pPr>
      <w:r w:rsidRPr="00B1249E">
        <w:t>Str. 1</w:t>
      </w:r>
    </w:p>
    <w:p w:rsidR="00B61257" w:rsidRDefault="00B61257" w:rsidP="00B61257">
      <w:pPr>
        <w:jc w:val="center"/>
        <w:rPr>
          <w:b/>
        </w:rPr>
      </w:pPr>
      <w:r w:rsidRPr="002F53D4">
        <w:rPr>
          <w:b/>
        </w:rPr>
        <w:t>Člověk jako myslící subjekt</w:t>
      </w:r>
    </w:p>
    <w:p w:rsidR="00B61257" w:rsidRDefault="00B61257" w:rsidP="00B61257">
      <w:pPr>
        <w:jc w:val="center"/>
        <w:rPr>
          <w:b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 w:rsidRPr="002F53D4">
        <w:t>Proměna</w:t>
      </w:r>
      <w:r>
        <w:t xml:space="preserve"> v pojetí člověka – ego cogito (R. Descartes)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Proměna v pojetí vztahu </w:t>
      </w:r>
      <w:proofErr w:type="gramStart"/>
      <w:r>
        <w:t>člověka  ke</w:t>
      </w:r>
      <w:proofErr w:type="gramEnd"/>
      <w:r>
        <w:t xml:space="preserve"> světu světa – oproti starověkém a středověkému člověk se novověký cítí jako „pán a vládce přírody“ (F. Bacon)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Svět už není pojat jako organismus, ale jako mechanismus (</w:t>
      </w:r>
      <w:proofErr w:type="spellStart"/>
      <w:r>
        <w:t>mechanus</w:t>
      </w:r>
      <w:proofErr w:type="spellEnd"/>
      <w:r>
        <w:t xml:space="preserve"> </w:t>
      </w:r>
      <w:proofErr w:type="spellStart"/>
      <w:r>
        <w:t>mundi</w:t>
      </w:r>
      <w:proofErr w:type="spellEnd"/>
      <w:r>
        <w:t>)</w:t>
      </w:r>
    </w:p>
    <w:p w:rsidR="00B61257" w:rsidRPr="002F53D4" w:rsidRDefault="00B61257" w:rsidP="00B61257">
      <w:pPr>
        <w:pStyle w:val="Odstavecseseznamem"/>
        <w:numPr>
          <w:ilvl w:val="0"/>
          <w:numId w:val="1"/>
        </w:numPr>
        <w:jc w:val="left"/>
      </w:pPr>
      <w:r>
        <w:t>Činnost člověka není pokračování v díle božím, ale re-konstrukce světa</w:t>
      </w:r>
    </w:p>
    <w:p w:rsidR="00B61257" w:rsidRPr="002F53D4" w:rsidRDefault="00B61257" w:rsidP="00B61257">
      <w:pPr>
        <w:jc w:val="left"/>
      </w:pPr>
    </w:p>
    <w:p w:rsidR="00B61257" w:rsidRDefault="00B61257" w:rsidP="00B61257">
      <w:pPr>
        <w:jc w:val="left"/>
      </w:pPr>
      <w:r>
        <w:t>Str. 2</w:t>
      </w:r>
    </w:p>
    <w:p w:rsidR="00B61257" w:rsidRDefault="00B61257" w:rsidP="00B61257">
      <w:pPr>
        <w:jc w:val="center"/>
        <w:rPr>
          <w:b/>
        </w:rPr>
      </w:pPr>
      <w:r w:rsidRPr="002F53D4">
        <w:rPr>
          <w:b/>
        </w:rPr>
        <w:t>Novověké pojetí poznání</w:t>
      </w:r>
    </w:p>
    <w:p w:rsidR="00B61257" w:rsidRDefault="00B61257" w:rsidP="00B61257">
      <w:pPr>
        <w:jc w:val="center"/>
        <w:rPr>
          <w:b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Vědění je moc. (Fr. Bacon)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 w:rsidRPr="002F53D4">
        <w:t>Předpokladem poznání není participace,</w:t>
      </w:r>
      <w:r>
        <w:rPr>
          <w:b/>
        </w:rPr>
        <w:t xml:space="preserve"> </w:t>
      </w:r>
      <w:r w:rsidRPr="002F53D4">
        <w:t>ale</w:t>
      </w:r>
      <w:r>
        <w:rPr>
          <w:b/>
        </w:rPr>
        <w:t xml:space="preserve"> distance – </w:t>
      </w:r>
      <w:r w:rsidRPr="002F53D4">
        <w:t>odstup</w:t>
      </w:r>
      <w:r>
        <w:t xml:space="preserve">, který umožní přehlédnout celek (Věk obrazu světa – </w:t>
      </w:r>
      <w:proofErr w:type="spellStart"/>
      <w:r>
        <w:t>Heidegger</w:t>
      </w:r>
      <w:proofErr w:type="spellEnd"/>
      <w:r>
        <w:t>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Racionalita má nový řád – pravda není ontologická (</w:t>
      </w:r>
      <w:proofErr w:type="spellStart"/>
      <w:r>
        <w:t>alétheiá</w:t>
      </w:r>
      <w:proofErr w:type="spellEnd"/>
      <w:r>
        <w:t xml:space="preserve">, </w:t>
      </w:r>
      <w:proofErr w:type="spellStart"/>
      <w:r>
        <w:t>veritas</w:t>
      </w:r>
      <w:proofErr w:type="spellEnd"/>
      <w:r>
        <w:t>), ale gnoseologická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Pravda vzniká v poznávání – garancí je evidence, </w:t>
      </w:r>
      <w:proofErr w:type="spellStart"/>
      <w:r>
        <w:t>certitudo</w:t>
      </w:r>
      <w:proofErr w:type="spellEnd"/>
      <w:r>
        <w:t xml:space="preserve"> (jistota, spolehlivost)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proofErr w:type="spellStart"/>
      <w:r>
        <w:t>Epoché</w:t>
      </w:r>
      <w:proofErr w:type="spellEnd"/>
      <w:r>
        <w:t xml:space="preserve"> (redukce) – uzávorkování všeho toho, co nemůže být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Ego cogito </w:t>
      </w:r>
      <w:proofErr w:type="spellStart"/>
      <w:r>
        <w:t>cogitatum</w:t>
      </w:r>
      <w:proofErr w:type="spellEnd"/>
    </w:p>
    <w:p w:rsidR="00B61257" w:rsidRDefault="00B61257" w:rsidP="00B61257">
      <w:pPr>
        <w:jc w:val="left"/>
      </w:pPr>
    </w:p>
    <w:p w:rsidR="00B61257" w:rsidRDefault="00B61257" w:rsidP="00B61257">
      <w:pPr>
        <w:jc w:val="left"/>
      </w:pPr>
      <w:r>
        <w:t>Str. 3</w:t>
      </w:r>
    </w:p>
    <w:p w:rsidR="00B61257" w:rsidRDefault="00B61257" w:rsidP="00B61257">
      <w:pPr>
        <w:jc w:val="center"/>
        <w:rPr>
          <w:b/>
        </w:rPr>
      </w:pPr>
      <w:r w:rsidRPr="00443DE3">
        <w:rPr>
          <w:b/>
        </w:rPr>
        <w:t>Subjekt-objektový rozvrh světa</w:t>
      </w:r>
    </w:p>
    <w:p w:rsidR="00B61257" w:rsidRDefault="00B61257" w:rsidP="00B61257">
      <w:pPr>
        <w:jc w:val="left"/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Konstituování lidského subjektu souvisí s předmětným charakterem lidského poznání (intencionalita)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Vymezování subjektu, já vůči ne-já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Předmět ve smyslu objektu vzniká teprve tam, kde se člověk stává subjektem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Nové pojetí subjektu (dříve </w:t>
      </w:r>
      <w:proofErr w:type="spellStart"/>
      <w:r>
        <w:t>hypokeimenon</w:t>
      </w:r>
      <w:proofErr w:type="spellEnd"/>
      <w:r>
        <w:t>) – podstatné určení člověka jástvím a myšlením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Objekt vzniká zpředmětněním, objektivací (ob-</w:t>
      </w:r>
      <w:proofErr w:type="spellStart"/>
      <w:r>
        <w:t>iaceo</w:t>
      </w:r>
      <w:proofErr w:type="spellEnd"/>
      <w:r>
        <w:t>)</w:t>
      </w:r>
    </w:p>
    <w:p w:rsidR="00B61257" w:rsidRDefault="00B61257" w:rsidP="00B61257">
      <w:pPr>
        <w:pStyle w:val="Odstavecseseznamem"/>
        <w:jc w:val="left"/>
      </w:pPr>
    </w:p>
    <w:p w:rsidR="00B61257" w:rsidRDefault="00B61257" w:rsidP="00B61257">
      <w:pPr>
        <w:pStyle w:val="Odstavecseseznamem"/>
        <w:jc w:val="left"/>
      </w:pPr>
      <w:r>
        <w:t>Str. 4</w:t>
      </w:r>
    </w:p>
    <w:p w:rsidR="00B61257" w:rsidRDefault="00B61257" w:rsidP="00B61257">
      <w:pPr>
        <w:pStyle w:val="Odstavecseseznamem"/>
        <w:jc w:val="left"/>
      </w:pPr>
    </w:p>
    <w:p w:rsidR="00B61257" w:rsidRDefault="00B61257" w:rsidP="00B61257">
      <w:pPr>
        <w:pStyle w:val="Odstavecseseznamem"/>
        <w:jc w:val="center"/>
        <w:rPr>
          <w:b/>
        </w:rPr>
      </w:pPr>
    </w:p>
    <w:p w:rsidR="00B61257" w:rsidRDefault="00B61257" w:rsidP="00B61257">
      <w:pPr>
        <w:pStyle w:val="Odstavecseseznamem"/>
        <w:jc w:val="center"/>
        <w:rPr>
          <w:b/>
        </w:rPr>
      </w:pPr>
      <w:r>
        <w:rPr>
          <w:b/>
        </w:rPr>
        <w:t>Důsledky subjekt-objektového rozvrhu světa</w:t>
      </w:r>
    </w:p>
    <w:p w:rsidR="00B61257" w:rsidRDefault="00B61257" w:rsidP="00B61257">
      <w:pPr>
        <w:pStyle w:val="Odstavecseseznamem"/>
        <w:jc w:val="center"/>
        <w:rPr>
          <w:b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Svět, příroda i druhý člověka se stává objektem našeho poznání a naší manipulace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Projevy degradace: příroda je pouze surovinový zdroj, druhý člověk je prostředkem k dosažení nějakého účelu, krajní individualizace a subjektivizace, vznik ryze kořistnického vztahu ke světu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Nárok panovat a vládnout světu ústí v manipulaci, </w:t>
      </w:r>
      <w:proofErr w:type="gramStart"/>
      <w:r>
        <w:t>pragmatismus ,</w:t>
      </w:r>
      <w:proofErr w:type="gramEnd"/>
      <w:r>
        <w:t xml:space="preserve"> vůli k moci ve smyslu svévole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Člověk jako subjekt si nepřipouští žádné tabu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lastRenderedPageBreak/>
        <w:t>Ob-</w:t>
      </w:r>
      <w:proofErr w:type="spellStart"/>
      <w:r>
        <w:t>jekt</w:t>
      </w:r>
      <w:proofErr w:type="spellEnd"/>
      <w:r>
        <w:t>, ob-</w:t>
      </w:r>
      <w:proofErr w:type="spellStart"/>
      <w:r>
        <w:t>scénnost</w:t>
      </w:r>
      <w:proofErr w:type="spellEnd"/>
      <w:r>
        <w:t>, ob-dukce (V. Bělohradský)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Člověk si uzurpuje privilegované postavení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Legitimitu neomezeného panství nad světem poskytuje exaktní věda</w:t>
      </w:r>
    </w:p>
    <w:p w:rsidR="00B61257" w:rsidRDefault="00B61257" w:rsidP="00B61257">
      <w:pPr>
        <w:jc w:val="left"/>
      </w:pPr>
    </w:p>
    <w:p w:rsidR="00B61257" w:rsidRDefault="00B61257" w:rsidP="00B61257">
      <w:pPr>
        <w:jc w:val="left"/>
      </w:pPr>
      <w:r>
        <w:t>Str. 5</w:t>
      </w:r>
    </w:p>
    <w:p w:rsidR="00B61257" w:rsidRDefault="00B61257" w:rsidP="00B61257">
      <w:pPr>
        <w:pStyle w:val="Odstavecseseznamem"/>
        <w:jc w:val="center"/>
      </w:pPr>
    </w:p>
    <w:p w:rsidR="00B61257" w:rsidRDefault="00B61257" w:rsidP="00B61257">
      <w:pPr>
        <w:pStyle w:val="Odstavecseseznamem"/>
        <w:jc w:val="center"/>
        <w:rPr>
          <w:b/>
        </w:rPr>
      </w:pPr>
      <w:r w:rsidRPr="00BB7497">
        <w:rPr>
          <w:b/>
        </w:rPr>
        <w:t>Politické důsledky subjekt-objektového rozvrhu světa</w:t>
      </w:r>
    </w:p>
    <w:p w:rsidR="00B61257" w:rsidRDefault="00B61257" w:rsidP="00B61257">
      <w:pPr>
        <w:pStyle w:val="Odstavecseseznamem"/>
        <w:jc w:val="center"/>
        <w:rPr>
          <w:b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Emancipace člověka z hlediska občanské, politické a náboženské svobody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 xml:space="preserve">Rozvoj mohutností moderního člověka – </w:t>
      </w:r>
      <w:r w:rsidRPr="00BB7497">
        <w:rPr>
          <w:b/>
        </w:rPr>
        <w:t>instrumentální pojetí výchovy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Výchova není péče o duši nebo cesta k životu věčnému, ale přípravou na praktický život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</w:pPr>
      <w:r>
        <w:t>Cíle výchovy naplňují požadavky socializace (dobrý občan, poctivý obchodník, milující rodič, zbožný věřící) i individuace (výchova charakteru a niterně orientovaný člověk)</w:t>
      </w:r>
    </w:p>
    <w:p w:rsidR="00B61257" w:rsidRDefault="00B61257" w:rsidP="00B61257">
      <w:pPr>
        <w:jc w:val="left"/>
      </w:pPr>
    </w:p>
    <w:p w:rsidR="00B61257" w:rsidRDefault="00B61257" w:rsidP="00B61257">
      <w:pPr>
        <w:jc w:val="left"/>
      </w:pPr>
    </w:p>
    <w:p w:rsidR="00B61257" w:rsidRDefault="00B61257" w:rsidP="00B61257">
      <w:pPr>
        <w:jc w:val="left"/>
      </w:pPr>
      <w:r>
        <w:t>Str. 6</w:t>
      </w:r>
    </w:p>
    <w:p w:rsidR="00B61257" w:rsidRDefault="00B61257" w:rsidP="00B61257">
      <w:pPr>
        <w:jc w:val="left"/>
      </w:pPr>
    </w:p>
    <w:p w:rsidR="00B61257" w:rsidRPr="00BB7497" w:rsidRDefault="00B61257" w:rsidP="00B61257">
      <w:pPr>
        <w:pStyle w:val="Odstavecseseznamem"/>
        <w:jc w:val="center"/>
        <w:rPr>
          <w:b/>
        </w:rPr>
      </w:pPr>
      <w:r w:rsidRPr="00BB7497">
        <w:rPr>
          <w:b/>
        </w:rPr>
        <w:t>Socializace</w:t>
      </w:r>
      <w:r>
        <w:rPr>
          <w:b/>
        </w:rPr>
        <w:t xml:space="preserve"> a individuace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 w:rsidRPr="00BB7497">
        <w:t>Výchova připravuje člověka na společenské role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Vzdělání je cestou vzestupu na společenském měřítku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Výchova klade důraz na kvalifikaci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Souvislost mezi výchovou a náboženstvím (M. Weber Protestantská etika a duch kapitalismu)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Výchova a buržoazní „</w:t>
      </w:r>
      <w:proofErr w:type="spellStart"/>
      <w:r>
        <w:t>ethos</w:t>
      </w:r>
      <w:proofErr w:type="spellEnd"/>
      <w:r>
        <w:t>“ povolání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Výchova má do člověka zabudovat „gyroskop“ – výchova a sebe-výchova</w:t>
      </w:r>
    </w:p>
    <w:p w:rsidR="00B61257" w:rsidRDefault="00B61257" w:rsidP="00B61257">
      <w:pPr>
        <w:pStyle w:val="Odstavecseseznamem"/>
        <w:numPr>
          <w:ilvl w:val="0"/>
          <w:numId w:val="1"/>
        </w:numPr>
      </w:pPr>
      <w:r>
        <w:t>Úkol - být velkou osobností</w:t>
      </w:r>
    </w:p>
    <w:p w:rsidR="00B61257" w:rsidRDefault="00B61257" w:rsidP="00B61257"/>
    <w:p w:rsidR="00B61257" w:rsidRDefault="00B61257" w:rsidP="00B61257">
      <w:r>
        <w:t>Str. 7</w:t>
      </w:r>
    </w:p>
    <w:p w:rsidR="00B61257" w:rsidRDefault="00B61257" w:rsidP="00B61257"/>
    <w:p w:rsidR="00B61257" w:rsidRDefault="00B61257" w:rsidP="00B61257">
      <w:pPr>
        <w:jc w:val="center"/>
        <w:rPr>
          <w:b/>
        </w:rPr>
      </w:pPr>
      <w:r w:rsidRPr="00863241">
        <w:rPr>
          <w:b/>
        </w:rPr>
        <w:t>John Locke</w:t>
      </w:r>
      <w:r>
        <w:rPr>
          <w:b/>
        </w:rPr>
        <w:t xml:space="preserve"> o výchově a vzdělávání</w:t>
      </w:r>
    </w:p>
    <w:p w:rsidR="00B61257" w:rsidRDefault="00B61257" w:rsidP="00B61257">
      <w:pPr>
        <w:jc w:val="center"/>
        <w:rPr>
          <w:b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Důraz na praktičnost a uplatnění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Investice do vzdělávání dětí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Výchova tělesná, mravní a rozumová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Disciplína, kázeň a sebekázeň (kalvinistické ctnosti a jejich podoba v puritanismu)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Důraz na schopnost uplatňovat svobodu, samostatnost, schopnost mravního rozhodování a zároveň na disciplínu a kázeň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Str. 8</w:t>
      </w:r>
    </w:p>
    <w:p w:rsidR="00B61257" w:rsidRDefault="00B61257" w:rsidP="00B61257">
      <w:pPr>
        <w:jc w:val="center"/>
        <w:rPr>
          <w:rFonts w:eastAsia="Times New Roman"/>
          <w:b/>
          <w:lang w:eastAsia="cs-CZ"/>
        </w:rPr>
      </w:pPr>
      <w:r w:rsidRPr="00863241">
        <w:rPr>
          <w:rFonts w:eastAsia="Times New Roman"/>
          <w:b/>
          <w:lang w:eastAsia="cs-CZ"/>
        </w:rPr>
        <w:t>Kritika instrumentálního pojetí výchovy</w:t>
      </w:r>
    </w:p>
    <w:p w:rsidR="00B61257" w:rsidRDefault="00B61257" w:rsidP="00B61257">
      <w:pPr>
        <w:jc w:val="center"/>
        <w:rPr>
          <w:rFonts w:eastAsia="Times New Roman"/>
          <w:b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- </w:t>
      </w:r>
      <w:r w:rsidRPr="00863241">
        <w:rPr>
          <w:rFonts w:eastAsia="Times New Roman"/>
          <w:lang w:eastAsia="cs-CZ"/>
        </w:rPr>
        <w:t>výchova a vzdělávání</w:t>
      </w:r>
      <w:r>
        <w:rPr>
          <w:rFonts w:eastAsia="Times New Roman"/>
          <w:lang w:eastAsia="cs-CZ"/>
        </w:rPr>
        <w:t xml:space="preserve"> ztrácejí svůj posvátný charakter (nedělní výchovy)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 výchova je přípravou na praktický život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 vzdělání je cestou k ovládnutí světa, společnosti i člověka samého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 atomizace, individuace, subjektivizace výchovy a objektivizace vzdělávání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 vznik exaktně-vědního přístupu a objektivizace světa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- Komenský proti novodobému subjektu a jeho </w:t>
      </w:r>
      <w:proofErr w:type="spellStart"/>
      <w:r>
        <w:rPr>
          <w:rFonts w:eastAsia="Times New Roman"/>
          <w:lang w:eastAsia="cs-CZ"/>
        </w:rPr>
        <w:t>favorizaci</w:t>
      </w:r>
      <w:proofErr w:type="spellEnd"/>
      <w:r>
        <w:rPr>
          <w:rFonts w:eastAsia="Times New Roman"/>
          <w:lang w:eastAsia="cs-CZ"/>
        </w:rPr>
        <w:t xml:space="preserve"> staví heslo: „Jsme všichni na jednom jevišti světa.“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Str. 9</w:t>
      </w:r>
    </w:p>
    <w:p w:rsidR="00B61257" w:rsidRDefault="00B61257" w:rsidP="00B61257">
      <w:pPr>
        <w:jc w:val="center"/>
        <w:rPr>
          <w:rFonts w:eastAsia="Times New Roman"/>
          <w:b/>
          <w:lang w:eastAsia="cs-CZ"/>
        </w:rPr>
      </w:pPr>
      <w:r w:rsidRPr="00491975">
        <w:rPr>
          <w:rFonts w:eastAsia="Times New Roman"/>
          <w:b/>
          <w:lang w:eastAsia="cs-CZ"/>
        </w:rPr>
        <w:t xml:space="preserve">Rádlova kritika novodobé </w:t>
      </w:r>
      <w:proofErr w:type="spellStart"/>
      <w:r w:rsidRPr="00491975">
        <w:rPr>
          <w:rFonts w:eastAsia="Times New Roman"/>
          <w:b/>
          <w:lang w:eastAsia="cs-CZ"/>
        </w:rPr>
        <w:t>instrumentality</w:t>
      </w:r>
      <w:proofErr w:type="spellEnd"/>
    </w:p>
    <w:p w:rsidR="00B61257" w:rsidRDefault="00B61257" w:rsidP="00B61257">
      <w:pPr>
        <w:jc w:val="center"/>
        <w:rPr>
          <w:rFonts w:eastAsia="Times New Roman"/>
          <w:b/>
          <w:lang w:eastAsia="cs-CZ"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 w:rsidRPr="00491975">
        <w:rPr>
          <w:rFonts w:eastAsia="Times New Roman"/>
          <w:lang w:eastAsia="cs-CZ"/>
        </w:rPr>
        <w:t>Útěcha z</w:t>
      </w:r>
      <w:r>
        <w:rPr>
          <w:rFonts w:eastAsia="Times New Roman"/>
          <w:lang w:eastAsia="cs-CZ"/>
        </w:rPr>
        <w:t> </w:t>
      </w:r>
      <w:r w:rsidRPr="00491975">
        <w:rPr>
          <w:rFonts w:eastAsia="Times New Roman"/>
          <w:lang w:eastAsia="cs-CZ"/>
        </w:rPr>
        <w:t>filosofie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Úkol filosofie a vědy v moderním světě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Nebezpečí objektivismu – důsledky zacházení s přírodou jako s objektem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Str. 10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Pr="00491975" w:rsidRDefault="00B61257" w:rsidP="00B61257">
      <w:pPr>
        <w:jc w:val="center"/>
        <w:rPr>
          <w:rFonts w:eastAsia="Times New Roman"/>
          <w:b/>
          <w:lang w:eastAsia="cs-CZ"/>
        </w:rPr>
      </w:pPr>
      <w:r w:rsidRPr="00491975">
        <w:rPr>
          <w:rFonts w:eastAsia="Times New Roman"/>
          <w:b/>
          <w:lang w:eastAsia="cs-CZ"/>
        </w:rPr>
        <w:t xml:space="preserve">Postmoderní kritika novověké </w:t>
      </w:r>
      <w:proofErr w:type="spellStart"/>
      <w:r w:rsidRPr="00491975">
        <w:rPr>
          <w:rFonts w:eastAsia="Times New Roman"/>
          <w:b/>
          <w:lang w:eastAsia="cs-CZ"/>
        </w:rPr>
        <w:t>instrumentality</w:t>
      </w:r>
      <w:proofErr w:type="spellEnd"/>
    </w:p>
    <w:p w:rsidR="00B61257" w:rsidRPr="00491975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J. F. </w:t>
      </w:r>
      <w:proofErr w:type="spellStart"/>
      <w:r>
        <w:rPr>
          <w:rFonts w:eastAsia="Times New Roman"/>
          <w:lang w:eastAsia="cs-CZ"/>
        </w:rPr>
        <w:t>Lyotard</w:t>
      </w:r>
      <w:proofErr w:type="spellEnd"/>
      <w:r>
        <w:rPr>
          <w:rFonts w:eastAsia="Times New Roman"/>
          <w:lang w:eastAsia="cs-CZ"/>
        </w:rPr>
        <w:t xml:space="preserve"> (důsledky digitalizace vědění pro rozvoj vzdělanosti)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J. </w:t>
      </w:r>
      <w:proofErr w:type="spellStart"/>
      <w:r>
        <w:rPr>
          <w:rFonts w:eastAsia="Times New Roman"/>
          <w:lang w:eastAsia="cs-CZ"/>
        </w:rPr>
        <w:t>Vatimo</w:t>
      </w:r>
      <w:proofErr w:type="spellEnd"/>
      <w:r>
        <w:rPr>
          <w:rFonts w:eastAsia="Times New Roman"/>
          <w:lang w:eastAsia="cs-CZ"/>
        </w:rPr>
        <w:t xml:space="preserve"> (silné a slabé vědění)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V. Bělohradský (stane se vzdělání zbožím?)</w:t>
      </w:r>
    </w:p>
    <w:p w:rsidR="00B61257" w:rsidRDefault="00B61257" w:rsidP="00B61257">
      <w:pPr>
        <w:pStyle w:val="Odstavecseseznamem"/>
        <w:numPr>
          <w:ilvl w:val="0"/>
          <w:numId w:val="1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R. </w:t>
      </w:r>
      <w:proofErr w:type="spellStart"/>
      <w:r>
        <w:rPr>
          <w:rFonts w:eastAsia="Times New Roman"/>
          <w:lang w:eastAsia="cs-CZ"/>
        </w:rPr>
        <w:t>Palouš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Zd</w:t>
      </w:r>
      <w:proofErr w:type="spellEnd"/>
      <w:r>
        <w:rPr>
          <w:rFonts w:eastAsia="Times New Roman"/>
          <w:lang w:eastAsia="cs-CZ"/>
        </w:rPr>
        <w:t xml:space="preserve">. Neubauer, J. Fiala, K. </w:t>
      </w:r>
      <w:proofErr w:type="spellStart"/>
      <w:r>
        <w:rPr>
          <w:rFonts w:eastAsia="Times New Roman"/>
          <w:lang w:eastAsia="cs-CZ"/>
        </w:rPr>
        <w:t>Jaspers</w:t>
      </w:r>
      <w:proofErr w:type="spellEnd"/>
      <w:r>
        <w:rPr>
          <w:rFonts w:eastAsia="Times New Roman"/>
          <w:lang w:eastAsia="cs-CZ"/>
        </w:rPr>
        <w:t xml:space="preserve"> (idea univerzity)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Doporučená literatura:</w:t>
      </w:r>
    </w:p>
    <w:p w:rsidR="00B61257" w:rsidRDefault="00B61257" w:rsidP="00B61257">
      <w:pPr>
        <w:jc w:val="left"/>
      </w:pPr>
      <w:r>
        <w:rPr>
          <w:caps/>
        </w:rPr>
        <w:t>Pelcová</w:t>
      </w:r>
      <w:r>
        <w:t xml:space="preserve">, Naděžda, </w:t>
      </w:r>
      <w:proofErr w:type="spellStart"/>
      <w:r>
        <w:t>ed</w:t>
      </w:r>
      <w:proofErr w:type="spellEnd"/>
      <w:r>
        <w:t xml:space="preserve">. a </w:t>
      </w:r>
      <w:r>
        <w:rPr>
          <w:caps/>
        </w:rPr>
        <w:t>Hogenová</w:t>
      </w:r>
      <w:r>
        <w:t xml:space="preserve">, Anna, </w:t>
      </w:r>
      <w:proofErr w:type="spellStart"/>
      <w:r>
        <w:t>ed</w:t>
      </w:r>
      <w:proofErr w:type="spellEnd"/>
      <w:r>
        <w:t xml:space="preserve">. </w:t>
      </w:r>
      <w:r>
        <w:rPr>
          <w:i/>
          <w:iCs/>
        </w:rPr>
        <w:t>Česká vzdělanost v Evropě I</w:t>
      </w:r>
      <w:r>
        <w:t>. Vyd. 1. Praha: Univerzita Karlova v Praze, Pedagogická fakulta, 2011. 332 s. ISBN 978-80-7290-515-7.</w:t>
      </w:r>
    </w:p>
    <w:p w:rsidR="00B61257" w:rsidRDefault="00B61257" w:rsidP="00B61257">
      <w:pPr>
        <w:jc w:val="left"/>
      </w:pPr>
      <w:r>
        <w:rPr>
          <w:caps/>
        </w:rPr>
        <w:t>Pelcová</w:t>
      </w:r>
      <w:r>
        <w:t xml:space="preserve">, Naděžda a </w:t>
      </w:r>
      <w:r>
        <w:rPr>
          <w:caps/>
        </w:rPr>
        <w:t>Semrádová</w:t>
      </w:r>
      <w:r>
        <w:t xml:space="preserve">, Ilona. </w:t>
      </w:r>
      <w:r>
        <w:rPr>
          <w:i/>
          <w:iCs/>
        </w:rPr>
        <w:t>Fenomén výchovy a etika učitelského povolání</w:t>
      </w:r>
      <w:r>
        <w:t>. Vyd. 1. Praha: Karolinum, 2014. 220 s. ISBN 978-80-246-2636-9.</w:t>
      </w:r>
    </w:p>
    <w:p w:rsidR="00B61257" w:rsidRDefault="00B61257" w:rsidP="00B61257">
      <w:pPr>
        <w:jc w:val="left"/>
      </w:pPr>
      <w:r>
        <w:rPr>
          <w:caps/>
        </w:rPr>
        <w:t>Palouš</w:t>
      </w:r>
      <w:r>
        <w:t xml:space="preserve">, Radim. </w:t>
      </w:r>
      <w:r>
        <w:rPr>
          <w:i/>
          <w:iCs/>
        </w:rPr>
        <w:t>Čas výchovy</w:t>
      </w:r>
      <w:r>
        <w:t>. 1. vyd. Praha: Státní pedagogické nakladatelství, 1991. 237 s. ISBN 80-04-25415-2.</w:t>
      </w:r>
    </w:p>
    <w:p w:rsidR="00B61257" w:rsidRPr="009C7201" w:rsidRDefault="00B61257" w:rsidP="00B61257">
      <w:pPr>
        <w:jc w:val="left"/>
        <w:rPr>
          <w:rFonts w:eastAsia="Times New Roman"/>
          <w:lang w:eastAsia="cs-CZ"/>
        </w:rPr>
      </w:pPr>
      <w:r>
        <w:rPr>
          <w:caps/>
        </w:rPr>
        <w:t>Palouš</w:t>
      </w:r>
      <w:r>
        <w:t xml:space="preserve">, Radim. </w:t>
      </w:r>
      <w:r>
        <w:rPr>
          <w:i/>
          <w:iCs/>
        </w:rPr>
        <w:t>Filosofická reflexe několika pojmů školské pedagogiky</w:t>
      </w:r>
      <w:r>
        <w:t>. Vyd. 1. Praha: Karolinum, 2010. 89 s. ISBN 978-80-246-1833-3.</w:t>
      </w:r>
    </w:p>
    <w:p w:rsidR="00B61257" w:rsidRDefault="00B61257" w:rsidP="00B61257">
      <w:pPr>
        <w:jc w:val="left"/>
        <w:rPr>
          <w:rFonts w:eastAsia="Times New Roman"/>
          <w:lang w:eastAsia="cs-CZ"/>
        </w:rPr>
      </w:pPr>
    </w:p>
    <w:p w:rsidR="00B61257" w:rsidRDefault="00B61257" w:rsidP="00B61257">
      <w:p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Pramenná literatura:</w:t>
      </w:r>
    </w:p>
    <w:p w:rsidR="00B61257" w:rsidRPr="00863241" w:rsidRDefault="00B61257" w:rsidP="00B61257">
      <w:pPr>
        <w:jc w:val="left"/>
        <w:rPr>
          <w:rFonts w:eastAsia="Times New Roman"/>
          <w:lang w:eastAsia="cs-CZ"/>
        </w:rPr>
      </w:pPr>
      <w:r w:rsidRPr="00863241">
        <w:rPr>
          <w:rFonts w:eastAsia="Times New Roman"/>
          <w:lang w:eastAsia="cs-CZ"/>
        </w:rPr>
        <w:t xml:space="preserve">LOCKE, John, </w:t>
      </w:r>
      <w:r w:rsidRPr="00863241">
        <w:rPr>
          <w:rFonts w:eastAsia="Times New Roman"/>
          <w:i/>
          <w:iCs/>
          <w:lang w:eastAsia="cs-CZ"/>
        </w:rPr>
        <w:t>O výchově: výbor z díla</w:t>
      </w:r>
      <w:r w:rsidRPr="00863241">
        <w:rPr>
          <w:rFonts w:eastAsia="Times New Roman"/>
          <w:lang w:eastAsia="cs-CZ"/>
        </w:rPr>
        <w:t xml:space="preserve">. Praha: SPN 1984 </w:t>
      </w:r>
    </w:p>
    <w:p w:rsidR="00B61257" w:rsidRPr="00863241" w:rsidRDefault="00B61257" w:rsidP="00B61257">
      <w:pPr>
        <w:rPr>
          <w:b/>
        </w:rPr>
      </w:pPr>
      <w:r w:rsidRPr="00863241">
        <w:rPr>
          <w:rFonts w:eastAsia="Times New Roman"/>
          <w:lang w:eastAsia="cs-CZ"/>
        </w:rPr>
        <w:t xml:space="preserve">LOCKE, John. </w:t>
      </w:r>
      <w:r w:rsidRPr="00863241">
        <w:rPr>
          <w:rFonts w:eastAsia="Times New Roman"/>
          <w:i/>
          <w:iCs/>
          <w:lang w:eastAsia="cs-CZ"/>
        </w:rPr>
        <w:t>Několik myšlenek o vychování</w:t>
      </w:r>
      <w:r w:rsidRPr="00863241">
        <w:rPr>
          <w:rFonts w:eastAsia="Times New Roman"/>
          <w:lang w:eastAsia="cs-CZ"/>
        </w:rPr>
        <w:t>. Překlad Rudolf Brejcha. Praha: Dědictví Komenského, 1906. 239 s.</w:t>
      </w:r>
    </w:p>
    <w:p w:rsidR="00B61257" w:rsidRDefault="00B61257" w:rsidP="00B61257">
      <w:r>
        <w:rPr>
          <w:caps/>
        </w:rPr>
        <w:t>Lyotard</w:t>
      </w:r>
      <w:r>
        <w:t>, Jean-</w:t>
      </w:r>
      <w:proofErr w:type="spellStart"/>
      <w:r>
        <w:t>François</w:t>
      </w:r>
      <w:proofErr w:type="spellEnd"/>
      <w:r>
        <w:t xml:space="preserve">. </w:t>
      </w:r>
      <w:r>
        <w:rPr>
          <w:i/>
          <w:iCs/>
        </w:rPr>
        <w:t>O postmodernismu: postmoderno vysvětlované dětem: postmoderní situace</w:t>
      </w:r>
      <w:r>
        <w:t>. Překlad Jiří Pechar. Vyd. 1. Praha: Filosofický ústav AV ČR, 1993. 206 s. Základní filosofické texty; sv. 3. ISBN 80-7007-047-1.</w:t>
      </w:r>
    </w:p>
    <w:p w:rsidR="00B61257" w:rsidRDefault="00B61257" w:rsidP="00B61257">
      <w:r>
        <w:rPr>
          <w:caps/>
        </w:rPr>
        <w:t>Finkielkraut</w:t>
      </w:r>
      <w:r>
        <w:t xml:space="preserve">, Alain. </w:t>
      </w:r>
      <w:r>
        <w:rPr>
          <w:i/>
          <w:iCs/>
        </w:rPr>
        <w:t>Destrukce myšlení: esej</w:t>
      </w:r>
      <w:r>
        <w:t xml:space="preserve">. Překlad Vladimír </w:t>
      </w:r>
      <w:proofErr w:type="spellStart"/>
      <w:r>
        <w:t>Jochmann</w:t>
      </w:r>
      <w:proofErr w:type="spellEnd"/>
      <w:r>
        <w:t>. Vyd. 2. V Brně: Atlantis, 1993. 110 s. ISBN 80-7108-063-2.</w:t>
      </w:r>
    </w:p>
    <w:p w:rsidR="00B33D17" w:rsidRDefault="00B33D17"/>
    <w:sectPr w:rsidR="00B3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979"/>
    <w:multiLevelType w:val="hybridMultilevel"/>
    <w:tmpl w:val="2C7AB2AC"/>
    <w:lvl w:ilvl="0" w:tplc="197CF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57"/>
    <w:rsid w:val="00917F9F"/>
    <w:rsid w:val="00A7241C"/>
    <w:rsid w:val="00B33D17"/>
    <w:rsid w:val="00B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AF2B2-4014-4AE4-A366-CDB5BF25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axlina@seznam.cz</cp:lastModifiedBy>
  <cp:revision>2</cp:revision>
  <dcterms:created xsi:type="dcterms:W3CDTF">2018-05-17T08:55:00Z</dcterms:created>
  <dcterms:modified xsi:type="dcterms:W3CDTF">2018-05-17T08:55:00Z</dcterms:modified>
</cp:coreProperties>
</file>