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9695" w14:textId="17F60EDC" w:rsidR="000E7F21" w:rsidRPr="004B432E" w:rsidRDefault="000E7F21" w:rsidP="000E7F21">
      <w:pPr>
        <w:pStyle w:val="Nadpis3"/>
      </w:pPr>
      <w:r>
        <w:t>Legislativní rámec</w:t>
      </w:r>
    </w:p>
    <w:p w14:paraId="0786C320" w14:textId="710B5534" w:rsidR="00B04F2B" w:rsidRPr="004B432E" w:rsidRDefault="00B04F2B" w:rsidP="008522D0">
      <w:pPr>
        <w:tabs>
          <w:tab w:val="num" w:pos="720"/>
          <w:tab w:val="num" w:pos="1440"/>
        </w:tabs>
        <w:spacing w:line="288" w:lineRule="auto"/>
        <w:ind w:firstLine="708"/>
        <w:rPr>
          <w:rFonts w:cs="Times New Roman"/>
          <w:szCs w:val="24"/>
        </w:rPr>
      </w:pPr>
      <w:r w:rsidRPr="004B432E">
        <w:rPr>
          <w:rFonts w:cs="Times New Roman"/>
          <w:szCs w:val="24"/>
        </w:rPr>
        <w:t xml:space="preserve">V úvodu této kapitoly jsme konstatovali, že </w:t>
      </w:r>
      <w:r w:rsidR="00B07CC4" w:rsidRPr="004B432E">
        <w:rPr>
          <w:rFonts w:cs="Times New Roman"/>
          <w:szCs w:val="24"/>
        </w:rPr>
        <w:t xml:space="preserve">nám </w:t>
      </w:r>
      <w:r w:rsidR="008E05C3">
        <w:rPr>
          <w:rFonts w:cs="Times New Roman"/>
          <w:szCs w:val="24"/>
        </w:rPr>
        <w:t>citelně chybí národní strategie</w:t>
      </w:r>
      <w:r w:rsidRPr="004B432E">
        <w:rPr>
          <w:rFonts w:cs="Times New Roman"/>
          <w:szCs w:val="24"/>
        </w:rPr>
        <w:t xml:space="preserve"> vzdělávání neslyšících dětí. Zároveň se ale pohybujeme ve velmi přívětivém legislativní</w:t>
      </w:r>
      <w:r w:rsidR="00B07CC4" w:rsidRPr="004B432E">
        <w:rPr>
          <w:rFonts w:cs="Times New Roman"/>
          <w:szCs w:val="24"/>
        </w:rPr>
        <w:t>m rámci</w:t>
      </w:r>
      <w:r w:rsidR="007302A7" w:rsidRPr="004B432E">
        <w:rPr>
          <w:rFonts w:cs="Times New Roman"/>
          <w:szCs w:val="24"/>
        </w:rPr>
        <w:t>. Pro účely této publikace nám postačí seznámit se</w:t>
      </w:r>
      <w:r w:rsidR="005F1081">
        <w:rPr>
          <w:rFonts w:cs="Times New Roman"/>
          <w:szCs w:val="24"/>
        </w:rPr>
        <w:t xml:space="preserve"> s</w:t>
      </w:r>
      <w:r w:rsidR="007302A7" w:rsidRPr="004B432E">
        <w:rPr>
          <w:rFonts w:cs="Times New Roman"/>
          <w:szCs w:val="24"/>
        </w:rPr>
        <w:t xml:space="preserve"> vybranými body</w:t>
      </w:r>
      <w:r w:rsidRPr="004B432E">
        <w:rPr>
          <w:rFonts w:cs="Times New Roman"/>
          <w:szCs w:val="24"/>
        </w:rPr>
        <w:t xml:space="preserve"> </w:t>
      </w:r>
      <w:r w:rsidR="007302A7" w:rsidRPr="004B432E">
        <w:rPr>
          <w:rFonts w:cs="Times New Roman"/>
          <w:szCs w:val="24"/>
        </w:rPr>
        <w:t>Úmluvy</w:t>
      </w:r>
      <w:r w:rsidRPr="004B432E">
        <w:rPr>
          <w:rFonts w:cs="Times New Roman"/>
          <w:szCs w:val="24"/>
        </w:rPr>
        <w:t xml:space="preserve"> OSN o právech osob se zdravotním postižením, </w:t>
      </w:r>
      <w:r w:rsidRPr="0084053D">
        <w:rPr>
          <w:rFonts w:cs="Times New Roman"/>
          <w:szCs w:val="24"/>
        </w:rPr>
        <w:t>zákon</w:t>
      </w:r>
      <w:r w:rsidR="007302A7" w:rsidRPr="0084053D">
        <w:rPr>
          <w:rFonts w:cs="Times New Roman"/>
          <w:szCs w:val="24"/>
        </w:rPr>
        <w:t>a</w:t>
      </w:r>
      <w:r w:rsidRPr="0084053D">
        <w:rPr>
          <w:rFonts w:cs="Times New Roman"/>
          <w:szCs w:val="24"/>
        </w:rPr>
        <w:t xml:space="preserve"> o komunikačních systémech neslyšících a hluchoslepých osob</w:t>
      </w:r>
      <w:r w:rsidR="007302A7" w:rsidRPr="0084053D">
        <w:rPr>
          <w:rFonts w:cs="Times New Roman"/>
          <w:szCs w:val="24"/>
        </w:rPr>
        <w:t>, školského</w:t>
      </w:r>
      <w:r w:rsidRPr="0084053D">
        <w:rPr>
          <w:rFonts w:cs="Times New Roman"/>
          <w:szCs w:val="24"/>
        </w:rPr>
        <w:t xml:space="preserve"> zákon</w:t>
      </w:r>
      <w:r w:rsidR="007302A7" w:rsidRPr="0084053D">
        <w:rPr>
          <w:rFonts w:cs="Times New Roman"/>
          <w:szCs w:val="24"/>
        </w:rPr>
        <w:t>a</w:t>
      </w:r>
      <w:r w:rsidRPr="0084053D">
        <w:rPr>
          <w:rFonts w:cs="Times New Roman"/>
          <w:szCs w:val="24"/>
        </w:rPr>
        <w:t xml:space="preserve"> </w:t>
      </w:r>
      <w:r w:rsidR="007302A7" w:rsidRPr="0084053D">
        <w:rPr>
          <w:rFonts w:cs="Times New Roman"/>
          <w:szCs w:val="24"/>
        </w:rPr>
        <w:t>a vy</w:t>
      </w:r>
      <w:r w:rsidR="007302A7" w:rsidRPr="004B432E">
        <w:rPr>
          <w:rFonts w:cs="Times New Roman"/>
          <w:szCs w:val="24"/>
        </w:rPr>
        <w:t>hlášky MŠMT č. 27/2016 Sb., o vzdělávání žáků se speciálními vzdělávacími potřebami a žáků nadaných.</w:t>
      </w:r>
      <w:r w:rsidR="007302A7" w:rsidRPr="004B432E">
        <w:rPr>
          <w:rStyle w:val="Znakapoznpodarou"/>
          <w:rFonts w:cs="Times New Roman"/>
          <w:szCs w:val="24"/>
        </w:rPr>
        <w:footnoteReference w:id="1"/>
      </w:r>
    </w:p>
    <w:p w14:paraId="57F852CE" w14:textId="5C13E369" w:rsidR="00C76A02" w:rsidRDefault="00C44454" w:rsidP="00C76A02">
      <w:pPr>
        <w:tabs>
          <w:tab w:val="num" w:pos="720"/>
          <w:tab w:val="num" w:pos="1440"/>
        </w:tabs>
        <w:spacing w:line="288" w:lineRule="auto"/>
        <w:ind w:firstLine="708"/>
        <w:rPr>
          <w:rFonts w:cs="Times New Roman"/>
          <w:color w:val="000000"/>
          <w:szCs w:val="24"/>
          <w:shd w:val="clear" w:color="auto" w:fill="FFFFFF"/>
        </w:rPr>
      </w:pPr>
      <w:r w:rsidRPr="0084053D">
        <w:rPr>
          <w:rFonts w:cs="Times New Roman"/>
          <w:b/>
          <w:szCs w:val="24"/>
        </w:rPr>
        <w:t>Úmluva o právech osob se zdravotním postižením</w:t>
      </w:r>
      <w:r w:rsidR="0075599D" w:rsidRPr="0084053D">
        <w:rPr>
          <w:rFonts w:cs="Times New Roman"/>
          <w:szCs w:val="24"/>
        </w:rPr>
        <w:t>,</w:t>
      </w:r>
      <w:r w:rsidR="007376FF" w:rsidRPr="0084053D">
        <w:rPr>
          <w:rStyle w:val="Znakapoznpodarou"/>
        </w:rPr>
        <w:footnoteReference w:id="2"/>
      </w:r>
      <w:r w:rsidR="0075599D" w:rsidRPr="004B432E">
        <w:rPr>
          <w:rFonts w:cs="Times New Roman"/>
          <w:szCs w:val="24"/>
        </w:rPr>
        <w:t xml:space="preserve"> </w:t>
      </w:r>
      <w:r w:rsidR="000F3325">
        <w:rPr>
          <w:rFonts w:cs="Times New Roman"/>
          <w:szCs w:val="24"/>
        </w:rPr>
        <w:t xml:space="preserve">jež byla </w:t>
      </w:r>
      <w:r w:rsidR="0075599D" w:rsidRPr="004B432E">
        <w:rPr>
          <w:rFonts w:cs="Times New Roman"/>
          <w:szCs w:val="24"/>
        </w:rPr>
        <w:t xml:space="preserve">přijata v prosinci 2006, </w:t>
      </w:r>
      <w:r w:rsidR="004B432E" w:rsidRPr="004B432E">
        <w:rPr>
          <w:rFonts w:cs="Times New Roman"/>
          <w:szCs w:val="24"/>
        </w:rPr>
        <w:t>patří k základním lidskoprávním úmluvám OSN.</w:t>
      </w:r>
      <w:r w:rsidR="005326F4" w:rsidRPr="004B432E">
        <w:rPr>
          <w:rStyle w:val="Znakapoznpodarou"/>
          <w:rFonts w:cs="Times New Roman"/>
          <w:color w:val="000000"/>
          <w:szCs w:val="24"/>
          <w:shd w:val="clear" w:color="auto" w:fill="FFFFFF"/>
        </w:rPr>
        <w:footnoteReference w:id="3"/>
      </w:r>
      <w:r w:rsidR="0075599D" w:rsidRPr="004B432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4B432E">
        <w:rPr>
          <w:rFonts w:cs="Times New Roman"/>
          <w:color w:val="000000"/>
          <w:szCs w:val="24"/>
          <w:shd w:val="clear" w:color="auto" w:fill="FFFFFF"/>
        </w:rPr>
        <w:t xml:space="preserve">Jde o moderní mezinárodní dokument podporující 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celospolečenskou </w:t>
      </w:r>
      <w:r w:rsidR="004B432E">
        <w:rPr>
          <w:rFonts w:cs="Times New Roman"/>
          <w:color w:val="000000"/>
          <w:szCs w:val="24"/>
          <w:shd w:val="clear" w:color="auto" w:fill="FFFFFF"/>
        </w:rPr>
        <w:t xml:space="preserve">inkluzi, tzn. 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je založen </w:t>
      </w:r>
      <w:r w:rsidR="004B432E" w:rsidRPr="004B432E">
        <w:rPr>
          <w:rFonts w:cs="Times New Roman"/>
          <w:i/>
          <w:color w:val="000000"/>
          <w:szCs w:val="24"/>
          <w:shd w:val="clear" w:color="auto" w:fill="FFFFFF"/>
        </w:rPr>
        <w:t>„</w:t>
      </w:r>
      <w:r w:rsidR="0075599D" w:rsidRPr="004B432E">
        <w:rPr>
          <w:rFonts w:cs="Times New Roman"/>
          <w:i/>
          <w:color w:val="000000"/>
          <w:szCs w:val="24"/>
          <w:shd w:val="clear" w:color="auto" w:fill="FFFFFF"/>
        </w:rPr>
        <w:t>na principu rovnoprávnosti a zaručuje osobám se zdravotním po</w:t>
      </w:r>
      <w:r w:rsidR="004B432E" w:rsidRPr="004B432E">
        <w:rPr>
          <w:rFonts w:cs="Times New Roman"/>
          <w:i/>
          <w:color w:val="000000"/>
          <w:szCs w:val="24"/>
          <w:shd w:val="clear" w:color="auto" w:fill="FFFFFF"/>
        </w:rPr>
        <w:t>stižením (…</w:t>
      </w:r>
      <w:r w:rsidR="0075599D" w:rsidRPr="004B432E">
        <w:rPr>
          <w:rFonts w:cs="Times New Roman"/>
          <w:i/>
          <w:color w:val="000000"/>
          <w:szCs w:val="24"/>
          <w:shd w:val="clear" w:color="auto" w:fill="FFFFFF"/>
        </w:rPr>
        <w:t>) plné uplatnění všech lidských práv a podporuje jejich aktivní</w:t>
      </w:r>
      <w:r w:rsidR="004B432E" w:rsidRPr="004B432E">
        <w:rPr>
          <w:rFonts w:cs="Times New Roman"/>
          <w:i/>
          <w:color w:val="000000"/>
          <w:szCs w:val="24"/>
          <w:shd w:val="clear" w:color="auto" w:fill="FFFFFF"/>
        </w:rPr>
        <w:t xml:space="preserve"> zapojení do života společnosti“</w:t>
      </w:r>
      <w:r w:rsidR="004B432E" w:rsidRPr="004B432E">
        <w:rPr>
          <w:rFonts w:cs="Times New Roman"/>
          <w:color w:val="000000"/>
          <w:szCs w:val="24"/>
          <w:shd w:val="clear" w:color="auto" w:fill="FFFFFF"/>
        </w:rPr>
        <w:t xml:space="preserve"> (</w:t>
      </w:r>
      <w:hyperlink r:id="rId8" w:history="1">
        <w:r w:rsidR="004B432E" w:rsidRPr="001E4B9A">
          <w:rPr>
            <w:rStyle w:val="Hypertextovodkaz"/>
            <w:rFonts w:cs="Times New Roman"/>
            <w:szCs w:val="24"/>
            <w:highlight w:val="yellow"/>
            <w:shd w:val="clear" w:color="auto" w:fill="FFFFFF"/>
          </w:rPr>
          <w:t>https://www.mpsv.cz/cs/28419</w:t>
        </w:r>
      </w:hyperlink>
      <w:r w:rsidR="004B432E" w:rsidRPr="004B432E">
        <w:rPr>
          <w:rFonts w:cs="Times New Roman"/>
          <w:color w:val="000000"/>
          <w:szCs w:val="24"/>
          <w:shd w:val="clear" w:color="auto" w:fill="FFFFFF"/>
        </w:rPr>
        <w:t>).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 V návaznosti na tuto definici si dovolíme jednu zásadní terminologickou vsuvku: V souvislosti se vzděláváním dětí s postižením (s hendikepem, se speciálními vzdělávacími potřebami…) – včetně dětí neslyšících – se často hovoří </w:t>
      </w:r>
      <w:r w:rsidR="00680FA4" w:rsidRPr="00680FA4">
        <w:rPr>
          <w:rFonts w:cs="Times New Roman"/>
          <w:i/>
          <w:color w:val="000000"/>
          <w:szCs w:val="24"/>
          <w:shd w:val="clear" w:color="auto" w:fill="FFFFFF"/>
        </w:rPr>
        <w:t>integraci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 a o </w:t>
      </w:r>
      <w:r w:rsidR="00680FA4" w:rsidRPr="00680FA4">
        <w:rPr>
          <w:rFonts w:cs="Times New Roman"/>
          <w:i/>
          <w:color w:val="000000"/>
          <w:szCs w:val="24"/>
          <w:shd w:val="clear" w:color="auto" w:fill="FFFFFF"/>
        </w:rPr>
        <w:t>inkluzi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. </w:t>
      </w:r>
      <w:r w:rsidR="00341733">
        <w:rPr>
          <w:rFonts w:cs="Times New Roman"/>
          <w:color w:val="000000"/>
          <w:szCs w:val="24"/>
          <w:shd w:val="clear" w:color="auto" w:fill="FFFFFF"/>
        </w:rPr>
        <w:t>Pro naše účely n</w:t>
      </w:r>
      <w:r w:rsidR="008E05C3">
        <w:rPr>
          <w:rFonts w:cs="Times New Roman"/>
          <w:color w:val="000000"/>
          <w:szCs w:val="24"/>
          <w:shd w:val="clear" w:color="auto" w:fill="FFFFFF"/>
        </w:rPr>
        <w:t>epokládáme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 za </w:t>
      </w:r>
      <w:r w:rsidR="008E05C3">
        <w:rPr>
          <w:rFonts w:cs="Times New Roman"/>
          <w:color w:val="000000"/>
          <w:szCs w:val="24"/>
          <w:shd w:val="clear" w:color="auto" w:fill="FFFFFF"/>
        </w:rPr>
        <w:t>nezbytné</w:t>
      </w:r>
      <w:r w:rsidR="00680FA4">
        <w:rPr>
          <w:rFonts w:cs="Times New Roman"/>
          <w:color w:val="000000"/>
          <w:szCs w:val="24"/>
          <w:shd w:val="clear" w:color="auto" w:fill="FFFFFF"/>
        </w:rPr>
        <w:t xml:space="preserve"> zabývat se detailně vysvětlením těchto pojmů/termínů. Za důležité ale považujeme upozornit, že inkluze, jak je definována výše, není </w:t>
      </w:r>
      <w:r w:rsidR="00341733">
        <w:rPr>
          <w:rFonts w:cs="Times New Roman"/>
          <w:color w:val="000000"/>
          <w:szCs w:val="24"/>
          <w:shd w:val="clear" w:color="auto" w:fill="FFFFFF"/>
        </w:rPr>
        <w:t xml:space="preserve">prosté </w:t>
      </w:r>
      <w:r w:rsidR="00680FA4">
        <w:rPr>
          <w:rFonts w:cs="Times New Roman"/>
          <w:color w:val="000000"/>
          <w:szCs w:val="24"/>
          <w:shd w:val="clear" w:color="auto" w:fill="FFFFFF"/>
        </w:rPr>
        <w:t>„společné vzdělávání“.</w:t>
      </w:r>
      <w:r w:rsidR="00341733">
        <w:rPr>
          <w:rFonts w:cs="Times New Roman"/>
          <w:color w:val="000000"/>
          <w:szCs w:val="24"/>
          <w:shd w:val="clear" w:color="auto" w:fill="FFFFFF"/>
        </w:rPr>
        <w:t xml:space="preserve"> Pokud budeme dále v textu používat termín </w:t>
      </w:r>
      <w:r w:rsidR="00341733" w:rsidRPr="00341733">
        <w:rPr>
          <w:rFonts w:cs="Times New Roman"/>
          <w:i/>
          <w:color w:val="000000"/>
          <w:szCs w:val="24"/>
          <w:shd w:val="clear" w:color="auto" w:fill="FFFFFF"/>
        </w:rPr>
        <w:t>inkluze</w:t>
      </w:r>
      <w:r w:rsidR="00341733">
        <w:rPr>
          <w:rFonts w:cs="Times New Roman"/>
          <w:color w:val="000000"/>
          <w:szCs w:val="24"/>
          <w:shd w:val="clear" w:color="auto" w:fill="FFFFFF"/>
        </w:rPr>
        <w:t xml:space="preserve"> (zde tedy především inkluze ve vzd</w:t>
      </w:r>
      <w:r w:rsidR="0084053D">
        <w:rPr>
          <w:rFonts w:cs="Times New Roman"/>
          <w:color w:val="000000"/>
          <w:szCs w:val="24"/>
          <w:shd w:val="clear" w:color="auto" w:fill="FFFFFF"/>
        </w:rPr>
        <w:t>ělávání), máme tím – ve shodě s Úmluvou a se</w:t>
      </w:r>
      <w:r w:rsidR="00341733">
        <w:rPr>
          <w:rFonts w:cs="Times New Roman"/>
          <w:color w:val="000000"/>
          <w:szCs w:val="24"/>
          <w:shd w:val="clear" w:color="auto" w:fill="FFFFFF"/>
        </w:rPr>
        <w:t xml:space="preserve"> školským zákonem – </w:t>
      </w:r>
      <w:r w:rsidR="005F1081">
        <w:rPr>
          <w:rFonts w:cs="Times New Roman"/>
          <w:color w:val="000000"/>
          <w:szCs w:val="24"/>
          <w:shd w:val="clear" w:color="auto" w:fill="FFFFFF"/>
        </w:rPr>
        <w:t xml:space="preserve">na mysli </w:t>
      </w:r>
      <w:r w:rsidR="00341733" w:rsidRPr="005F1081">
        <w:rPr>
          <w:rFonts w:cs="Times New Roman"/>
          <w:b/>
          <w:color w:val="000000"/>
          <w:szCs w:val="24"/>
          <w:shd w:val="clear" w:color="auto" w:fill="FFFFFF"/>
        </w:rPr>
        <w:t>vytvoření takových podmínek, aby v (heterogenní) skupině žáků byly uspokojeny potřeby všech jednotlivců, optimalizován výkon každého z nich a navíc synergií jejich konání bylo dosaženo lepších výsledků (různých typů) než, kdyby byla skupina zcela homogenní.</w:t>
      </w:r>
      <w:r w:rsidR="00341733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5F1081">
        <w:rPr>
          <w:rFonts w:cs="Times New Roman"/>
          <w:color w:val="000000"/>
          <w:szCs w:val="24"/>
          <w:shd w:val="clear" w:color="auto" w:fill="FFFFFF"/>
        </w:rPr>
        <w:t>V pedagogické praxi tento přístup – všem velmi dobře známý např. z fungování rodin či sociálních skupin vytvořených na základě společného zájmu</w:t>
      </w:r>
      <w:r w:rsidR="00245EB7">
        <w:rPr>
          <w:rFonts w:cs="Times New Roman"/>
          <w:color w:val="000000"/>
          <w:szCs w:val="24"/>
          <w:shd w:val="clear" w:color="auto" w:fill="FFFFFF"/>
        </w:rPr>
        <w:t xml:space="preserve"> jeji</w:t>
      </w:r>
      <w:r w:rsidR="005F1081">
        <w:rPr>
          <w:rFonts w:cs="Times New Roman"/>
          <w:color w:val="000000"/>
          <w:szCs w:val="24"/>
          <w:shd w:val="clear" w:color="auto" w:fill="FFFFFF"/>
        </w:rPr>
        <w:t>ch členů</w:t>
      </w:r>
      <w:r w:rsidR="000F3325">
        <w:rPr>
          <w:rStyle w:val="Znakapoznpodarou"/>
          <w:rFonts w:cs="Times New Roman"/>
          <w:color w:val="000000"/>
          <w:szCs w:val="24"/>
          <w:shd w:val="clear" w:color="auto" w:fill="FFFFFF"/>
        </w:rPr>
        <w:footnoteReference w:id="4"/>
      </w:r>
      <w:r w:rsidR="005F1081">
        <w:rPr>
          <w:rFonts w:cs="Times New Roman"/>
          <w:color w:val="000000"/>
          <w:szCs w:val="24"/>
          <w:shd w:val="clear" w:color="auto" w:fill="FFFFFF"/>
        </w:rPr>
        <w:t xml:space="preserve"> – často troskotá na tom, že </w:t>
      </w:r>
      <w:r w:rsidR="00245EB7">
        <w:rPr>
          <w:rFonts w:cs="Times New Roman"/>
          <w:color w:val="000000"/>
          <w:szCs w:val="24"/>
          <w:shd w:val="clear" w:color="auto" w:fill="FFFFFF"/>
        </w:rPr>
        <w:t>vyžaduje naprostou reformulaci</w:t>
      </w:r>
      <w:r w:rsidR="005F1081">
        <w:rPr>
          <w:rFonts w:cs="Times New Roman"/>
          <w:color w:val="000000"/>
          <w:szCs w:val="24"/>
          <w:shd w:val="clear" w:color="auto" w:fill="FFFFFF"/>
        </w:rPr>
        <w:t xml:space="preserve"> paradigmat, na nichž je naše současné školství vystavěno, tzn. naprostou změnu myšlení pedagogické, rodičovské ale i široké laické veřejnosti.</w:t>
      </w:r>
    </w:p>
    <w:p w14:paraId="6C8D7ACE" w14:textId="265563F0" w:rsidR="00C76A02" w:rsidRDefault="005F1081" w:rsidP="00C76A02">
      <w:pPr>
        <w:tabs>
          <w:tab w:val="num" w:pos="720"/>
          <w:tab w:val="num" w:pos="1440"/>
        </w:tabs>
        <w:spacing w:line="288" w:lineRule="auto"/>
        <w:ind w:firstLine="708"/>
        <w:rPr>
          <w:i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Vzdělávání je v Úmluvě </w:t>
      </w:r>
      <w:r w:rsidR="007376FF">
        <w:rPr>
          <w:rFonts w:cs="Times New Roman"/>
          <w:color w:val="000000"/>
          <w:szCs w:val="24"/>
          <w:shd w:val="clear" w:color="auto" w:fill="FFFFFF"/>
        </w:rPr>
        <w:t>věnován celý</w:t>
      </w:r>
      <w:r w:rsidR="00017BA1">
        <w:rPr>
          <w:rFonts w:cs="Times New Roman"/>
          <w:color w:val="000000"/>
          <w:szCs w:val="24"/>
          <w:shd w:val="clear" w:color="auto" w:fill="FFFFFF"/>
        </w:rPr>
        <w:t xml:space="preserve"> jeden</w:t>
      </w:r>
      <w:r w:rsidR="007376FF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článek</w:t>
      </w:r>
      <w:r w:rsidR="00017BA1">
        <w:rPr>
          <w:rFonts w:cs="Times New Roman"/>
          <w:color w:val="000000"/>
          <w:szCs w:val="24"/>
          <w:shd w:val="clear" w:color="auto" w:fill="FFFFFF"/>
        </w:rPr>
        <w:t xml:space="preserve">, v němž je mj. deklarováno, že státy, které se k ní připojily, tedy i Česká republika, zajistí </w:t>
      </w:r>
      <w:r w:rsidR="00E047DD">
        <w:rPr>
          <w:rFonts w:cs="Times New Roman"/>
          <w:color w:val="000000"/>
          <w:szCs w:val="24"/>
          <w:shd w:val="clear" w:color="auto" w:fill="FFFFFF"/>
        </w:rPr>
        <w:t xml:space="preserve">neslyšícím dětem vzdělávání </w:t>
      </w:r>
      <w:r w:rsidR="00017BA1">
        <w:rPr>
          <w:rFonts w:cs="Times New Roman"/>
          <w:color w:val="000000"/>
          <w:szCs w:val="24"/>
          <w:shd w:val="clear" w:color="auto" w:fill="FFFFFF"/>
        </w:rPr>
        <w:t xml:space="preserve">v prostředí </w:t>
      </w:r>
      <w:r w:rsidR="00017BA1"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maximalizujícím </w:t>
      </w:r>
      <w:r w:rsidR="00832BDB">
        <w:rPr>
          <w:rFonts w:cs="Times New Roman"/>
          <w:color w:val="000000"/>
          <w:szCs w:val="24"/>
          <w:shd w:val="clear" w:color="auto" w:fill="FFFFFF"/>
        </w:rPr>
        <w:t xml:space="preserve">jejich </w:t>
      </w:r>
      <w:r w:rsidR="00017BA1">
        <w:rPr>
          <w:rFonts w:cs="Times New Roman"/>
          <w:color w:val="000000"/>
          <w:szCs w:val="24"/>
          <w:shd w:val="clear" w:color="auto" w:fill="FFFFFF"/>
        </w:rPr>
        <w:t xml:space="preserve">vzdělávací pokroky a </w:t>
      </w:r>
      <w:r w:rsidR="00E047DD">
        <w:rPr>
          <w:rFonts w:cs="Times New Roman"/>
          <w:color w:val="000000"/>
          <w:szCs w:val="24"/>
          <w:shd w:val="clear" w:color="auto" w:fill="FFFFFF"/>
        </w:rPr>
        <w:t>sociální rozvoj</w:t>
      </w:r>
      <w:r w:rsidR="00017BA1">
        <w:rPr>
          <w:rFonts w:cs="Times New Roman"/>
          <w:color w:val="000000"/>
          <w:szCs w:val="24"/>
          <w:shd w:val="clear" w:color="auto" w:fill="FFFFFF"/>
        </w:rPr>
        <w:t xml:space="preserve">, studium znakového jazyka a podporu jazykové </w:t>
      </w:r>
      <w:r w:rsidR="00832BDB">
        <w:rPr>
          <w:rFonts w:cs="Times New Roman"/>
          <w:color w:val="000000"/>
          <w:szCs w:val="24"/>
          <w:shd w:val="clear" w:color="auto" w:fill="FFFFFF"/>
        </w:rPr>
        <w:t>identity neslyšících</w:t>
      </w:r>
      <w:r w:rsidR="00E047DD">
        <w:rPr>
          <w:rFonts w:cs="Times New Roman"/>
          <w:color w:val="000000"/>
          <w:szCs w:val="24"/>
          <w:shd w:val="clear" w:color="auto" w:fill="FFFFFF"/>
        </w:rPr>
        <w:t xml:space="preserve"> a podpoří zaměstnávání neslyšících pedagogů ovládajících znakový jazyk</w:t>
      </w:r>
      <w:r w:rsidR="00832BDB">
        <w:rPr>
          <w:rFonts w:cs="Times New Roman"/>
          <w:color w:val="000000"/>
          <w:szCs w:val="24"/>
          <w:shd w:val="clear" w:color="auto" w:fill="FFFFFF"/>
        </w:rPr>
        <w:t>.</w:t>
      </w:r>
      <w:r w:rsidR="00E047DD">
        <w:rPr>
          <w:rStyle w:val="Znakapoznpodarou"/>
          <w:rFonts w:cs="Times New Roman"/>
          <w:color w:val="000000"/>
          <w:szCs w:val="24"/>
          <w:shd w:val="clear" w:color="auto" w:fill="FFFFFF"/>
        </w:rPr>
        <w:footnoteReference w:id="5"/>
      </w:r>
    </w:p>
    <w:p w14:paraId="5F8F524B" w14:textId="119B0F3A" w:rsidR="008D7F24" w:rsidRDefault="00245EB7" w:rsidP="008D7F24">
      <w:pPr>
        <w:tabs>
          <w:tab w:val="num" w:pos="720"/>
          <w:tab w:val="num" w:pos="1440"/>
        </w:tabs>
        <w:spacing w:after="120" w:line="288" w:lineRule="auto"/>
        <w:ind w:firstLine="720"/>
      </w:pPr>
      <w:r>
        <w:t xml:space="preserve">Od r. 1998 platí v České republice </w:t>
      </w:r>
      <w:r w:rsidRPr="0084053D">
        <w:rPr>
          <w:b/>
        </w:rPr>
        <w:t>zákon o znakové řeči</w:t>
      </w:r>
      <w:r>
        <w:t xml:space="preserve">. V r. 2008 byl novelizován a přejmenován na </w:t>
      </w:r>
      <w:r w:rsidRPr="0084053D">
        <w:rPr>
          <w:b/>
        </w:rPr>
        <w:t>zákon o komunikačních systémech neslyšících a hluchoslepých osob</w:t>
      </w:r>
      <w:r>
        <w:t xml:space="preserve"> (</w:t>
      </w:r>
      <w:r w:rsidRPr="00245EB7">
        <w:rPr>
          <w:highlight w:val="yellow"/>
        </w:rPr>
        <w:t>https://www.psp.cz/sqw/sbirka.sqw?cz=155&amp;r=1998)</w:t>
      </w:r>
      <w:r>
        <w:t xml:space="preserve">. </w:t>
      </w:r>
      <w:r w:rsidR="00150299">
        <w:t xml:space="preserve">Ve své době </w:t>
      </w:r>
      <w:r w:rsidR="00832BDB">
        <w:t>se jednalo o počin vskutku průlomový, ovlivňující</w:t>
      </w:r>
      <w:r w:rsidR="00150299">
        <w:t xml:space="preserve"> </w:t>
      </w:r>
      <w:r w:rsidR="00832BDB">
        <w:t xml:space="preserve">postupně </w:t>
      </w:r>
      <w:r w:rsidR="00150299">
        <w:t xml:space="preserve">život neslyšících osob v mnoha </w:t>
      </w:r>
      <w:r w:rsidR="0084053D">
        <w:t>ohledech</w:t>
      </w:r>
      <w:r w:rsidR="00150299">
        <w:t>, oblast vzdělávání nevyjímaje.</w:t>
      </w:r>
    </w:p>
    <w:p w14:paraId="1B83B15E" w14:textId="03DF92BA" w:rsidR="008D7F24" w:rsidRDefault="00761119" w:rsidP="008D7F24">
      <w:pPr>
        <w:tabs>
          <w:tab w:val="num" w:pos="720"/>
          <w:tab w:val="num" w:pos="1440"/>
        </w:tabs>
        <w:spacing w:after="120" w:line="288" w:lineRule="auto"/>
        <w:ind w:firstLine="720"/>
        <w:rPr>
          <w:rFonts w:cs="Times New Roman"/>
          <w:color w:val="000000"/>
          <w:szCs w:val="24"/>
          <w:shd w:val="clear" w:color="auto" w:fill="FFFFFF"/>
        </w:rPr>
      </w:pPr>
      <w:r>
        <w:t xml:space="preserve">Protože většina ustanovení tohoto zákona </w:t>
      </w:r>
      <w:r w:rsidR="008D7F24">
        <w:t xml:space="preserve">(ač jsou často formulována poněkud nejednoznačně) </w:t>
      </w:r>
      <w:r>
        <w:t xml:space="preserve">je nějakým </w:t>
      </w:r>
      <w:r w:rsidRPr="00761119">
        <w:rPr>
          <w:rFonts w:cs="Times New Roman"/>
          <w:szCs w:val="24"/>
        </w:rPr>
        <w:t>zp</w:t>
      </w:r>
      <w:r w:rsidR="008E05C3">
        <w:rPr>
          <w:rFonts w:cs="Times New Roman"/>
          <w:szCs w:val="24"/>
        </w:rPr>
        <w:t>ůsobem reflektována v dnešním</w:t>
      </w:r>
      <w:r w:rsidRPr="00761119">
        <w:rPr>
          <w:rFonts w:cs="Times New Roman"/>
          <w:szCs w:val="24"/>
        </w:rPr>
        <w:t xml:space="preserve"> vzdělávacím systému, nebudeme se mu zde věnovat příliš obšírně. Vzpomeneme</w:t>
      </w:r>
      <w:r w:rsidR="00150299" w:rsidRPr="00761119">
        <w:rPr>
          <w:rFonts w:cs="Times New Roman"/>
          <w:szCs w:val="24"/>
        </w:rPr>
        <w:t xml:space="preserve"> </w:t>
      </w:r>
      <w:r w:rsidR="00E36EBC">
        <w:rPr>
          <w:rFonts w:cs="Times New Roman"/>
          <w:szCs w:val="24"/>
        </w:rPr>
        <w:t xml:space="preserve">zejména 1. </w:t>
      </w:r>
      <w:r w:rsidR="000E7F21" w:rsidRPr="00761119">
        <w:rPr>
          <w:rFonts w:cs="Times New Roman"/>
          <w:szCs w:val="24"/>
        </w:rPr>
        <w:t>důraz na svobodnou volbu komunikačních systémů</w:t>
      </w:r>
      <w:r w:rsidR="00832BDB">
        <w:rPr>
          <w:rFonts w:cs="Times New Roman"/>
          <w:szCs w:val="24"/>
        </w:rPr>
        <w:t>, 2.</w:t>
      </w:r>
      <w:r w:rsidR="00E36EBC">
        <w:rPr>
          <w:rFonts w:cs="Times New Roman"/>
          <w:color w:val="000000"/>
          <w:szCs w:val="24"/>
          <w:shd w:val="clear" w:color="auto" w:fill="FFFFFF"/>
        </w:rPr>
        <w:t xml:space="preserve"> klasifikaci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36EBC">
        <w:rPr>
          <w:rFonts w:cs="Times New Roman"/>
          <w:color w:val="000000"/>
          <w:szCs w:val="24"/>
          <w:shd w:val="clear" w:color="auto" w:fill="FFFFFF"/>
        </w:rPr>
        <w:t xml:space="preserve">komunikačních 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systémů </w:t>
      </w:r>
      <w:r w:rsidR="00E36EBC">
        <w:rPr>
          <w:rFonts w:cs="Times New Roman"/>
          <w:color w:val="000000"/>
          <w:szCs w:val="24"/>
          <w:shd w:val="clear" w:color="auto" w:fill="FFFFFF"/>
        </w:rPr>
        <w:t xml:space="preserve">neslyšících a hluchoslepých osob na </w:t>
      </w:r>
      <w:r w:rsidR="00E36EBC" w:rsidRPr="00E36EBC">
        <w:rPr>
          <w:rFonts w:cs="Times New Roman"/>
          <w:i/>
          <w:color w:val="000000"/>
          <w:szCs w:val="24"/>
          <w:shd w:val="clear" w:color="auto" w:fill="FFFFFF"/>
        </w:rPr>
        <w:t>český znakový jazyk</w:t>
      </w:r>
      <w:r w:rsidR="008937FA">
        <w:rPr>
          <w:rStyle w:val="Znakapoznpodarou"/>
          <w:iCs/>
        </w:rPr>
        <w:footnoteReference w:id="6"/>
      </w:r>
      <w:r w:rsidR="00E36EBC">
        <w:rPr>
          <w:rFonts w:cs="Times New Roman"/>
          <w:color w:val="000000"/>
          <w:szCs w:val="24"/>
          <w:shd w:val="clear" w:color="auto" w:fill="FFFFFF"/>
        </w:rPr>
        <w:t xml:space="preserve"> a systémy různými způsoby vizualizujícími mluvenou češtinu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, mezi něž v případě neslyšících osob řadí tzv. </w:t>
      </w:r>
      <w:r w:rsidR="000E7F21" w:rsidRPr="00E36EBC">
        <w:rPr>
          <w:rFonts w:cs="Times New Roman"/>
          <w:i/>
          <w:color w:val="000000"/>
          <w:szCs w:val="24"/>
          <w:shd w:val="clear" w:color="auto" w:fill="FFFFFF"/>
        </w:rPr>
        <w:t>znakovanou češtinu, prstovou abecedu, vizualizaci mluvené češtiny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 a </w:t>
      </w:r>
      <w:r w:rsidR="000E7F21" w:rsidRPr="00E36EBC">
        <w:rPr>
          <w:rFonts w:cs="Times New Roman"/>
          <w:i/>
          <w:color w:val="000000"/>
          <w:szCs w:val="24"/>
          <w:shd w:val="clear" w:color="auto" w:fill="FFFFFF"/>
        </w:rPr>
        <w:t>písemný záznam mluvené řeči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 (dnes známý spíše jako </w:t>
      </w:r>
      <w:r w:rsidR="000E7F21" w:rsidRPr="00E36EBC">
        <w:rPr>
          <w:rFonts w:cs="Times New Roman"/>
          <w:i/>
          <w:color w:val="000000"/>
          <w:szCs w:val="24"/>
          <w:shd w:val="clear" w:color="auto" w:fill="FFFFFF"/>
        </w:rPr>
        <w:t>simultánní přepis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), </w:t>
      </w:r>
      <w:r w:rsidR="008D7F24">
        <w:rPr>
          <w:rFonts w:cs="Times New Roman"/>
          <w:color w:val="000000"/>
          <w:szCs w:val="24"/>
          <w:shd w:val="clear" w:color="auto" w:fill="FFFFFF"/>
        </w:rPr>
        <w:t xml:space="preserve">a 3. 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právo na </w:t>
      </w:r>
      <w:r w:rsidR="000E7F21" w:rsidRPr="008D7F24">
        <w:rPr>
          <w:rFonts w:cs="Times New Roman"/>
          <w:i/>
          <w:color w:val="000000"/>
          <w:szCs w:val="24"/>
          <w:shd w:val="clear" w:color="auto" w:fill="FFFFFF"/>
        </w:rPr>
        <w:t>„vzdělávání s využitím komunikačních systémů neslyšících a hluchoslepých osob“</w:t>
      </w:r>
      <w:r w:rsidR="000E7F21" w:rsidRPr="00761119">
        <w:rPr>
          <w:rFonts w:cs="Times New Roman"/>
          <w:color w:val="000000"/>
          <w:szCs w:val="24"/>
          <w:shd w:val="clear" w:color="auto" w:fill="FFFFFF"/>
        </w:rPr>
        <w:t xml:space="preserve"> a na </w:t>
      </w:r>
      <w:r w:rsidR="000E7F21" w:rsidRPr="008D7F24">
        <w:rPr>
          <w:rFonts w:cs="Times New Roman"/>
          <w:i/>
          <w:color w:val="000000"/>
          <w:szCs w:val="24"/>
          <w:shd w:val="clear" w:color="auto" w:fill="FFFFFF"/>
        </w:rPr>
        <w:t>„výuku komunikačních systémů neslyšících a hluchoslepých osob</w:t>
      </w:r>
      <w:r w:rsidR="008E05C3">
        <w:rPr>
          <w:rFonts w:cs="Times New Roman"/>
          <w:i/>
          <w:color w:val="000000"/>
          <w:szCs w:val="24"/>
          <w:shd w:val="clear" w:color="auto" w:fill="FFFFFF"/>
        </w:rPr>
        <w:t>.</w:t>
      </w:r>
      <w:r w:rsidR="000E7F21" w:rsidRPr="008D7F24">
        <w:rPr>
          <w:rFonts w:cs="Times New Roman"/>
          <w:i/>
          <w:color w:val="000000"/>
          <w:szCs w:val="24"/>
          <w:shd w:val="clear" w:color="auto" w:fill="FFFFFF"/>
        </w:rPr>
        <w:t>“</w:t>
      </w:r>
    </w:p>
    <w:p w14:paraId="659E0877" w14:textId="43962B23" w:rsidR="000E7F21" w:rsidRDefault="008D7F24" w:rsidP="008D7F24">
      <w:pPr>
        <w:tabs>
          <w:tab w:val="num" w:pos="720"/>
          <w:tab w:val="num" w:pos="1440"/>
        </w:tabs>
        <w:spacing w:after="120" w:line="288" w:lineRule="auto"/>
        <w:ind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>Dále se v zákoně deklaruje</w:t>
      </w:r>
      <w:r w:rsidR="00832BDB">
        <w:rPr>
          <w:rFonts w:cs="Times New Roman"/>
          <w:color w:val="000000"/>
          <w:szCs w:val="24"/>
          <w:shd w:val="clear" w:color="auto" w:fill="FFFFFF"/>
        </w:rPr>
        <w:t xml:space="preserve"> bezplatné poskytování tlumočnických služe</w:t>
      </w:r>
      <w:r w:rsidR="00832BDB" w:rsidRPr="00832BDB">
        <w:rPr>
          <w:rFonts w:cs="Times New Roman"/>
          <w:color w:val="000000"/>
          <w:szCs w:val="24"/>
          <w:shd w:val="clear" w:color="auto" w:fill="FFFFFF"/>
        </w:rPr>
        <w:t>b</w:t>
      </w:r>
      <w:r w:rsidR="00832BDB" w:rsidRPr="00832BDB">
        <w:rPr>
          <w:rStyle w:val="Znakapoznpodarou"/>
          <w:rFonts w:cs="Times New Roman"/>
          <w:color w:val="000000"/>
          <w:szCs w:val="24"/>
          <w:shd w:val="clear" w:color="auto" w:fill="FFFFFF"/>
        </w:rPr>
        <w:footnoteReference w:id="7"/>
      </w:r>
      <w:r w:rsidR="00832BDB">
        <w:rPr>
          <w:rFonts w:cs="Times New Roman"/>
          <w:color w:val="000000"/>
          <w:szCs w:val="24"/>
          <w:shd w:val="clear" w:color="auto" w:fill="FFFFFF"/>
        </w:rPr>
        <w:t xml:space="preserve"> neslyšícím a hluchoslepým žákům středních škol a vyšších odborných škol a studentům vysokých škol a právo rodičů neslyšících a hluchoslepých dětí na </w:t>
      </w:r>
      <w:r w:rsidR="00832BDB">
        <w:rPr>
          <w:rFonts w:cs="Times New Roman"/>
          <w:i/>
          <w:color w:val="000000"/>
          <w:szCs w:val="24"/>
          <w:shd w:val="clear" w:color="auto" w:fill="FFFFFF"/>
        </w:rPr>
        <w:t>„</w:t>
      </w:r>
      <w:r w:rsidR="000E7F21" w:rsidRPr="008D7F24">
        <w:rPr>
          <w:rFonts w:cs="Times New Roman"/>
          <w:i/>
          <w:color w:val="000000"/>
          <w:szCs w:val="24"/>
          <w:shd w:val="clear" w:color="auto" w:fill="FFFFFF"/>
        </w:rPr>
        <w:t>bezplatnou výuku v kursech komunikačních systémů neslyšících a hluchoslepých osob</w:t>
      </w:r>
      <w:r w:rsidR="00832BDB">
        <w:rPr>
          <w:rFonts w:cs="Times New Roman"/>
          <w:i/>
          <w:color w:val="000000"/>
          <w:szCs w:val="24"/>
          <w:shd w:val="clear" w:color="auto" w:fill="FFFFFF"/>
        </w:rPr>
        <w:t>.</w:t>
      </w:r>
      <w:r w:rsidRPr="008D7F24">
        <w:rPr>
          <w:rFonts w:cs="Times New Roman"/>
          <w:i/>
          <w:color w:val="000000"/>
          <w:szCs w:val="24"/>
          <w:shd w:val="clear" w:color="auto" w:fill="FFFFFF"/>
        </w:rPr>
        <w:t>“</w:t>
      </w:r>
      <w:r>
        <w:rPr>
          <w:rFonts w:cs="Times New Roman"/>
          <w:i/>
          <w:color w:val="000000"/>
          <w:szCs w:val="24"/>
          <w:shd w:val="clear" w:color="auto" w:fill="FFFFFF"/>
        </w:rPr>
        <w:t xml:space="preserve"> </w:t>
      </w:r>
      <w:r w:rsidR="00832BDB">
        <w:rPr>
          <w:rFonts w:cs="Times New Roman"/>
          <w:color w:val="000000"/>
          <w:szCs w:val="24"/>
          <w:shd w:val="clear" w:color="auto" w:fill="FFFFFF"/>
        </w:rPr>
        <w:t xml:space="preserve">Jak realizace tlumočení, tak kurzů pro rodiče měly být ošetřeny prováděcími vyhláškami </w:t>
      </w:r>
      <w:r>
        <w:rPr>
          <w:rFonts w:cs="Times New Roman"/>
          <w:color w:val="000000"/>
          <w:szCs w:val="24"/>
          <w:shd w:val="clear" w:color="auto" w:fill="FFFFFF"/>
        </w:rPr>
        <w:t>MŠMT ČR</w:t>
      </w:r>
      <w:r w:rsidR="00832BDB">
        <w:rPr>
          <w:rFonts w:cs="Times New Roman"/>
          <w:color w:val="000000"/>
          <w:szCs w:val="24"/>
          <w:shd w:val="clear" w:color="auto" w:fill="FFFFFF"/>
        </w:rPr>
        <w:t xml:space="preserve">. </w:t>
      </w:r>
      <w:r w:rsidR="008D1852">
        <w:rPr>
          <w:rFonts w:cs="Times New Roman"/>
          <w:color w:val="000000"/>
          <w:szCs w:val="24"/>
        </w:rPr>
        <w:t xml:space="preserve">Vyhlášky dosud vydány nebyly. </w:t>
      </w:r>
      <w:r w:rsidR="00D445D7">
        <w:rPr>
          <w:rFonts w:cs="Times New Roman"/>
          <w:color w:val="000000"/>
          <w:szCs w:val="24"/>
        </w:rPr>
        <w:t>Tlumočení je řešeno v rámci jiných předpisů, kurzy pro rodiče zatím nikoli.</w:t>
      </w:r>
    </w:p>
    <w:p w14:paraId="05FBE547" w14:textId="2328A927" w:rsidR="00513E2C" w:rsidRPr="00F81C2C" w:rsidRDefault="000776F1" w:rsidP="00734790">
      <w:pPr>
        <w:tabs>
          <w:tab w:val="num" w:pos="720"/>
          <w:tab w:val="num" w:pos="1440"/>
        </w:tabs>
        <w:spacing w:after="120" w:line="288" w:lineRule="auto"/>
        <w:ind w:firstLine="720"/>
        <w:rPr>
          <w:lang w:val="en"/>
        </w:rPr>
      </w:pPr>
      <w:r>
        <w:rPr>
          <w:rFonts w:cs="Times New Roman"/>
          <w:color w:val="000000"/>
          <w:szCs w:val="24"/>
        </w:rPr>
        <w:t>Fundamentální norm</w:t>
      </w:r>
      <w:r w:rsidR="00282626">
        <w:rPr>
          <w:rFonts w:cs="Times New Roman"/>
          <w:color w:val="000000"/>
          <w:szCs w:val="24"/>
        </w:rPr>
        <w:t>o</w:t>
      </w:r>
      <w:r>
        <w:rPr>
          <w:rFonts w:cs="Times New Roman"/>
          <w:color w:val="000000"/>
          <w:szCs w:val="24"/>
        </w:rPr>
        <w:t xml:space="preserve">u českého vzdělávacího systému je </w:t>
      </w:r>
      <w:r w:rsidRPr="000776F1">
        <w:rPr>
          <w:rFonts w:cs="Times New Roman"/>
          <w:b/>
          <w:color w:val="000000"/>
          <w:szCs w:val="24"/>
        </w:rPr>
        <w:t>školský zákon.</w:t>
      </w:r>
      <w:r>
        <w:rPr>
          <w:rFonts w:cs="Times New Roman"/>
          <w:color w:val="000000"/>
          <w:szCs w:val="24"/>
        </w:rPr>
        <w:t xml:space="preserve"> </w:t>
      </w:r>
      <w:bookmarkStart w:id="0" w:name="_GoBack"/>
      <w:bookmarkEnd w:id="0"/>
    </w:p>
    <w:p w14:paraId="6EA689A8" w14:textId="77777777" w:rsidR="00513E2C" w:rsidRPr="00513E2C" w:rsidRDefault="00513E2C" w:rsidP="001A7E14">
      <w:pPr>
        <w:spacing w:after="120" w:line="288" w:lineRule="auto"/>
        <w:rPr>
          <w:rFonts w:cs="Times New Roman"/>
          <w:lang w:val="en"/>
        </w:rPr>
      </w:pPr>
    </w:p>
    <w:sectPr w:rsidR="00513E2C" w:rsidRPr="00513E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B9EA1" w14:textId="77777777" w:rsidR="001B3035" w:rsidRDefault="001B3035" w:rsidP="00FC4DD0">
      <w:pPr>
        <w:spacing w:after="0" w:line="240" w:lineRule="auto"/>
      </w:pPr>
      <w:r>
        <w:separator/>
      </w:r>
    </w:p>
  </w:endnote>
  <w:endnote w:type="continuationSeparator" w:id="0">
    <w:p w14:paraId="2F6EECF9" w14:textId="77777777" w:rsidR="001B3035" w:rsidRDefault="001B3035" w:rsidP="00FC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49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7A8AE4F" w14:textId="77777777" w:rsidR="006E4023" w:rsidRPr="00FC4DD0" w:rsidRDefault="006E4023">
        <w:pPr>
          <w:pStyle w:val="Zpat"/>
          <w:jc w:val="right"/>
          <w:rPr>
            <w:sz w:val="16"/>
            <w:szCs w:val="16"/>
          </w:rPr>
        </w:pPr>
        <w:r w:rsidRPr="00FC4DD0">
          <w:rPr>
            <w:sz w:val="16"/>
            <w:szCs w:val="16"/>
          </w:rPr>
          <w:fldChar w:fldCharType="begin"/>
        </w:r>
        <w:r w:rsidRPr="00FC4DD0">
          <w:rPr>
            <w:sz w:val="16"/>
            <w:szCs w:val="16"/>
          </w:rPr>
          <w:instrText>PAGE   \* MERGEFORMAT</w:instrText>
        </w:r>
        <w:r w:rsidRPr="00FC4DD0">
          <w:rPr>
            <w:sz w:val="16"/>
            <w:szCs w:val="16"/>
          </w:rPr>
          <w:fldChar w:fldCharType="separate"/>
        </w:r>
        <w:r w:rsidR="00734790">
          <w:rPr>
            <w:noProof/>
            <w:sz w:val="16"/>
            <w:szCs w:val="16"/>
          </w:rPr>
          <w:t>1</w:t>
        </w:r>
        <w:r w:rsidRPr="00FC4DD0">
          <w:rPr>
            <w:sz w:val="16"/>
            <w:szCs w:val="16"/>
          </w:rPr>
          <w:fldChar w:fldCharType="end"/>
        </w:r>
      </w:p>
    </w:sdtContent>
  </w:sdt>
  <w:p w14:paraId="0D33E498" w14:textId="77777777" w:rsidR="006E4023" w:rsidRDefault="006E40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756C2" w14:textId="77777777" w:rsidR="001B3035" w:rsidRDefault="001B3035" w:rsidP="00FC4DD0">
      <w:pPr>
        <w:spacing w:after="0" w:line="240" w:lineRule="auto"/>
      </w:pPr>
      <w:r>
        <w:separator/>
      </w:r>
    </w:p>
  </w:footnote>
  <w:footnote w:type="continuationSeparator" w:id="0">
    <w:p w14:paraId="4C5284B9" w14:textId="77777777" w:rsidR="001B3035" w:rsidRDefault="001B3035" w:rsidP="00FC4DD0">
      <w:pPr>
        <w:spacing w:after="0" w:line="240" w:lineRule="auto"/>
      </w:pPr>
      <w:r>
        <w:continuationSeparator/>
      </w:r>
    </w:p>
  </w:footnote>
  <w:footnote w:id="1">
    <w:p w14:paraId="7D584B01" w14:textId="6ED802A2" w:rsidR="006E4023" w:rsidRPr="005326F4" w:rsidRDefault="006E4023" w:rsidP="00C44454">
      <w:pPr>
        <w:pStyle w:val="Nadpis1"/>
        <w:shd w:val="clear" w:color="auto" w:fill="FFFFFF"/>
        <w:spacing w:before="0" w:beforeAutospacing="0" w:after="0" w:afterAutospacing="0"/>
        <w:jc w:val="both"/>
        <w:rPr>
          <w:lang w:val="cs-CZ"/>
        </w:rPr>
      </w:pPr>
      <w:r w:rsidRPr="007302A7">
        <w:rPr>
          <w:rStyle w:val="Znakapoznpodarou"/>
          <w:b w:val="0"/>
          <w:color w:val="000000" w:themeColor="text1"/>
          <w:sz w:val="20"/>
          <w:szCs w:val="20"/>
        </w:rPr>
        <w:footnoteRef/>
      </w:r>
      <w:r w:rsidRPr="007302A7">
        <w:rPr>
          <w:b w:val="0"/>
          <w:color w:val="000000" w:themeColor="text1"/>
          <w:sz w:val="20"/>
          <w:szCs w:val="20"/>
          <w:lang w:val="cs-CZ"/>
        </w:rPr>
        <w:t xml:space="preserve"> Čtenářům dále doporučujeme seznámit se s relevantními pasážemi dalších legislativních norem a prováděcích předpisů, např. ve vyhlášce MŠMT ČR č.</w:t>
      </w:r>
      <w:r>
        <w:rPr>
          <w:b w:val="0"/>
          <w:color w:val="000000" w:themeColor="text1"/>
          <w:sz w:val="20"/>
          <w:szCs w:val="20"/>
          <w:lang w:val="cs-CZ"/>
        </w:rPr>
        <w:t xml:space="preserve"> </w:t>
      </w:r>
      <w:r w:rsidRPr="007302A7">
        <w:rPr>
          <w:b w:val="0"/>
          <w:bCs w:val="0"/>
          <w:color w:val="000000" w:themeColor="text1"/>
          <w:sz w:val="20"/>
          <w:szCs w:val="20"/>
          <w:lang w:val="cs-CZ"/>
        </w:rPr>
        <w:t>72/2005 Sb., o poskytování poradenských služeb ve školách a školských poradenských zařízeních</w:t>
      </w:r>
      <w:r w:rsidRPr="005326F4">
        <w:rPr>
          <w:b w:val="0"/>
          <w:color w:val="000000" w:themeColor="text1"/>
          <w:sz w:val="20"/>
          <w:szCs w:val="20"/>
          <w:lang w:val="cs-CZ"/>
        </w:rPr>
        <w:t>.</w:t>
      </w:r>
    </w:p>
  </w:footnote>
  <w:footnote w:id="2">
    <w:p w14:paraId="3F425648" w14:textId="77777777" w:rsidR="006E4023" w:rsidRPr="005D7176" w:rsidRDefault="006E4023" w:rsidP="007376FF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 w:rsidRPr="005D7176">
        <w:rPr>
          <w:rStyle w:val="Znakapoznpodarou"/>
          <w:sz w:val="20"/>
          <w:szCs w:val="20"/>
        </w:rPr>
        <w:footnoteRef/>
      </w:r>
      <w:r w:rsidRPr="005D7176">
        <w:rPr>
          <w:sz w:val="20"/>
          <w:szCs w:val="20"/>
        </w:rPr>
        <w:t xml:space="preserve"> </w:t>
      </w:r>
      <w:r w:rsidRPr="00245EB7">
        <w:rPr>
          <w:rFonts w:cs="Calibri"/>
          <w:sz w:val="20"/>
          <w:szCs w:val="20"/>
          <w:highlight w:val="yellow"/>
        </w:rPr>
        <w:t>[on-line; cit. 2018 – 01 - 13]. Dostupné z www: &lt;http://www.vlada.cz/assets/ppov/vvzpo/dokumenty/Umluva-ve-sbirce.pdf&gt;. Oprava českého překladu. [on-line; cit. 2018 – 01 - 13]. Dostupné z www: &lt;http://www.vlada.cz/assets/ppov/vvzpo/dokumenty/Umluva-oprava-prekladu-ve-sbirce.pdf&gt;.</w:t>
      </w:r>
      <w:r w:rsidRPr="005D7176">
        <w:rPr>
          <w:sz w:val="20"/>
          <w:szCs w:val="20"/>
        </w:rPr>
        <w:t xml:space="preserve"> </w:t>
      </w:r>
    </w:p>
  </w:footnote>
  <w:footnote w:id="3">
    <w:p w14:paraId="6EF4D7CD" w14:textId="77777777" w:rsidR="006E4023" w:rsidRDefault="006E4023">
      <w:pPr>
        <w:pStyle w:val="Textpoznpodarou"/>
      </w:pPr>
      <w:r>
        <w:rPr>
          <w:rStyle w:val="Znakapoznpodarou"/>
        </w:rPr>
        <w:footnoteRef/>
      </w:r>
      <w:r>
        <w:t xml:space="preserve"> Všeobecná deklarace lidských práv (1948), Úmluva o právním postavení uprchlíků (1951), Mezinárodní úmluva o odstranění všech forem rasové diskriminace (1966), Úmluva o odstranění všech forem diskriminace žen (1979), Úmluva o zákazu mučení a jiného nelidského a ponižujícího zacházení a trestání (1984), Úmluva o právech dítěte (1989), Mezinárodní úmluva o ochraně práv všech migrujících pracovníků a jejich rodinných příslušníků (1990), </w:t>
      </w:r>
      <w:r>
        <w:rPr>
          <w:rFonts w:cs="Times New Roman"/>
          <w:szCs w:val="24"/>
        </w:rPr>
        <w:t>Úmluva o právech osob se zdravotním postižením</w:t>
      </w:r>
      <w:r>
        <w:t xml:space="preserve"> (2006), Mezinárodní úmluva na ochranu všech osob před nuceným zmizením (2006) (</w:t>
      </w:r>
      <w:r w:rsidRPr="004B432E">
        <w:rPr>
          <w:highlight w:val="yellow"/>
        </w:rPr>
        <w:t>http://www.lidskaprava.cz/student/uvod-do-lidskych-prav/clanky/mezinarodni-umluvy-olidskych-pravech)</w:t>
      </w:r>
      <w:r>
        <w:t>.</w:t>
      </w:r>
    </w:p>
  </w:footnote>
  <w:footnote w:id="4">
    <w:p w14:paraId="020826B0" w14:textId="37EE2219" w:rsidR="006E4023" w:rsidRDefault="006E4023">
      <w:pPr>
        <w:pStyle w:val="Textpoznpodarou"/>
      </w:pPr>
      <w:r>
        <w:rPr>
          <w:rStyle w:val="Znakapoznpodarou"/>
        </w:rPr>
        <w:footnoteRef/>
      </w:r>
      <w:r>
        <w:t xml:space="preserve"> Například rodina je tvořena osobami různého věku, schopností, dovedností, potřeb atd., a přesto dokáže fungovat jako ucelená jednotka, v níž jsou uplatňovány schopnosti a dovednosti a uspokojovány potřeby každého z jejích členů a to dokonce lépe, než kdyby každý ze členů rodiny žil individuálně. </w:t>
      </w:r>
    </w:p>
  </w:footnote>
  <w:footnote w:id="5">
    <w:p w14:paraId="6306E5FE" w14:textId="1D504623" w:rsidR="006E4023" w:rsidRDefault="006E40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„…</w:t>
      </w:r>
      <w:r w:rsidRPr="002F6934">
        <w:rPr>
          <w:i/>
        </w:rPr>
        <w:t>státy, které jsou smluvní stranou této úmluvy, zajistí</w:t>
      </w:r>
      <w:r>
        <w:rPr>
          <w:i/>
        </w:rPr>
        <w:t>,</w:t>
      </w:r>
      <w:r w:rsidRPr="002F6934">
        <w:rPr>
          <w:i/>
        </w:rPr>
        <w:t xml:space="preserve"> aby</w:t>
      </w:r>
      <w:r>
        <w:rPr>
          <w:i/>
        </w:rPr>
        <w:t xml:space="preserve"> (…) </w:t>
      </w:r>
      <w:r w:rsidRPr="007376FF">
        <w:rPr>
          <w:b/>
          <w:i/>
        </w:rPr>
        <w:t>účinná opatření individualizované podpory</w:t>
      </w:r>
      <w:r w:rsidRPr="002F6934">
        <w:rPr>
          <w:i/>
        </w:rPr>
        <w:t xml:space="preserve"> byla realizována v prostředí, které v souladu s cílem plného začlenění </w:t>
      </w:r>
      <w:r w:rsidRPr="007376FF">
        <w:rPr>
          <w:i/>
        </w:rPr>
        <w:t>maximalizuje vzdělávací pokroky a sociální rozvoj (…),</w:t>
      </w:r>
      <w:r w:rsidRPr="00C76A02">
        <w:rPr>
          <w:i/>
        </w:rPr>
        <w:t xml:space="preserve"> </w:t>
      </w:r>
      <w:r w:rsidRPr="00FC0140">
        <w:rPr>
          <w:i/>
        </w:rPr>
        <w:t xml:space="preserve">umožní </w:t>
      </w:r>
      <w:r w:rsidRPr="007376FF">
        <w:rPr>
          <w:b/>
          <w:i/>
        </w:rPr>
        <w:t>studium znakového jazyka a podporu jazykové identity společenství neslyšících</w:t>
      </w:r>
      <w:r>
        <w:rPr>
          <w:i/>
        </w:rPr>
        <w:t xml:space="preserve"> (…), zajistí, aby (…)</w:t>
      </w:r>
      <w:r w:rsidRPr="00FC0140">
        <w:rPr>
          <w:i/>
        </w:rPr>
        <w:t xml:space="preserve"> neslyšícím a hluchoslepým osobám, a zejména dětem, </w:t>
      </w:r>
      <w:r>
        <w:rPr>
          <w:i/>
        </w:rPr>
        <w:t xml:space="preserve">bylo poskytováno </w:t>
      </w:r>
      <w:r w:rsidRPr="007376FF">
        <w:rPr>
          <w:b/>
          <w:i/>
        </w:rPr>
        <w:t>vzdělávání v jazycích a způsobech a prostředcích komunikace, které jsou pro dotyčnou osobu nejvhodnější, a v prostředích, která maximalizují vzdělávací pokroky a sociální rozvoj</w:t>
      </w:r>
      <w:r>
        <w:rPr>
          <w:i/>
        </w:rPr>
        <w:t xml:space="preserve"> (…), </w:t>
      </w:r>
      <w:r w:rsidRPr="007376FF">
        <w:rPr>
          <w:i/>
        </w:rPr>
        <w:t xml:space="preserve">přijmou příslušná opatření pro </w:t>
      </w:r>
      <w:r w:rsidRPr="007376FF">
        <w:rPr>
          <w:b/>
          <w:i/>
        </w:rPr>
        <w:t>zaměstnávání učitelů, včetně učitelů se zdravotním postižením, kteří ovládají znakový jazyk,</w:t>
      </w:r>
      <w:r w:rsidRPr="00C76A02">
        <w:rPr>
          <w:i/>
        </w:rPr>
        <w:t xml:space="preserve"> </w:t>
      </w:r>
      <w:r>
        <w:rPr>
          <w:i/>
        </w:rPr>
        <w:t>(…)</w:t>
      </w:r>
      <w:r w:rsidRPr="00C76A02">
        <w:rPr>
          <w:i/>
        </w:rPr>
        <w:t xml:space="preserve"> a pro přípravu odborníků a pracovníků, kteří působí na všech úrovních vzdělávání. Tato příprava bude zahrnovat informace o problematice zdravotního postižení a využívání vhodných </w:t>
      </w:r>
      <w:r>
        <w:rPr>
          <w:i/>
        </w:rPr>
        <w:t xml:space="preserve">(…) </w:t>
      </w:r>
      <w:r w:rsidRPr="00C76A02">
        <w:rPr>
          <w:i/>
        </w:rPr>
        <w:t>způsobů, prostředků a formátů komunikace, vzdělávacích technik a materiálů přizpůsobených potřebám o</w:t>
      </w:r>
      <w:r>
        <w:rPr>
          <w:i/>
        </w:rPr>
        <w:t>sob se zdravotním postižením“ (</w:t>
      </w:r>
      <w:r w:rsidRPr="00245EB7">
        <w:rPr>
          <w:rFonts w:cs="Calibri"/>
          <w:highlight w:val="yellow"/>
        </w:rPr>
        <w:t xml:space="preserve">[on-line; cit. 2018 – 01 - 13]. Dostupné z www: &lt;http://www.vlada.cz/assets/ppov/vvzpo/dokumenty/Umluva-ve-sbirce.pdf&gt;. Oprava českého překladu. [on-line; cit. 2018 – 01 - 13]. Dostupné z www: </w:t>
      </w:r>
      <w:hyperlink r:id="rId1" w:history="1">
        <w:r w:rsidRPr="002E0FE6">
          <w:rPr>
            <w:rStyle w:val="Hypertextovodkaz"/>
            <w:rFonts w:cs="Calibri"/>
            <w:highlight w:val="yellow"/>
          </w:rPr>
          <w:t>http://www.vlada.cz/assets/ppov/vvzpo/dokumenty/Umluva-oprava-prekladu-ve-sbirce.pdf</w:t>
        </w:r>
      </w:hyperlink>
      <w:r>
        <w:rPr>
          <w:rFonts w:cs="Calibri"/>
          <w:highlight w:val="yellow"/>
        </w:rPr>
        <w:t>,</w:t>
      </w:r>
      <w:r>
        <w:rPr>
          <w:rFonts w:cs="Calibri"/>
        </w:rPr>
        <w:t xml:space="preserve"> čl. 24; </w:t>
      </w:r>
      <w:r>
        <w:t>grafická</w:t>
      </w:r>
      <w:r w:rsidRPr="00BE5D35">
        <w:t xml:space="preserve"> úprava autorky textu</w:t>
      </w:r>
      <w:r>
        <w:t>).</w:t>
      </w:r>
    </w:p>
  </w:footnote>
  <w:footnote w:id="6">
    <w:p w14:paraId="6FC1AD12" w14:textId="77777777" w:rsidR="006E4023" w:rsidRPr="00C25BF3" w:rsidRDefault="006E4023" w:rsidP="008937FA">
      <w:pPr>
        <w:spacing w:after="0" w:line="240" w:lineRule="auto"/>
        <w:rPr>
          <w:rFonts w:cs="Times New Roman"/>
        </w:rPr>
      </w:pPr>
      <w:r w:rsidRPr="00C25BF3">
        <w:rPr>
          <w:rStyle w:val="Znakapoznpodarou"/>
          <w:sz w:val="20"/>
          <w:szCs w:val="20"/>
        </w:rPr>
        <w:footnoteRef/>
      </w:r>
      <w:r w:rsidRPr="00C25BF3"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Český znakový jazyk je</w:t>
      </w:r>
      <w:r w:rsidRPr="00C25BF3">
        <w:rPr>
          <w:rFonts w:cs="Times New Roman"/>
          <w:sz w:val="20"/>
          <w:szCs w:val="20"/>
        </w:rPr>
        <w:t xml:space="preserve"> „</w:t>
      </w:r>
      <w:r w:rsidRPr="00C25BF3">
        <w:rPr>
          <w:rFonts w:cs="Times New Roman"/>
          <w:i/>
          <w:sz w:val="20"/>
          <w:szCs w:val="20"/>
        </w:rPr>
        <w:t xml:space="preserve">přirozený a plnohodnotný komunikační systém tvořený specifickými vizuálně-pohybovými prostředky, tj. tvary rukou, jejich postavením a pohyby, mimikou, pozicemi hlavy a horní části trupu. Český znakový jazyk má základní atributy jazyka, tj. znakovost, systémovost, dvojí členění, produktivnost, svébytnost a historický rozměr, a je ustálen </w:t>
      </w:r>
      <w:r w:rsidRPr="00BC481E">
        <w:rPr>
          <w:rFonts w:cs="Times New Roman"/>
          <w:i/>
          <w:sz w:val="20"/>
          <w:szCs w:val="20"/>
        </w:rPr>
        <w:t>po stránce lexikální i gramatické“</w:t>
      </w:r>
      <w:r w:rsidRPr="00BC481E">
        <w:rPr>
          <w:rFonts w:cs="Times New Roman"/>
          <w:sz w:val="20"/>
          <w:szCs w:val="20"/>
        </w:rPr>
        <w:t xml:space="preserve"> (</w:t>
      </w:r>
      <w:r w:rsidRPr="00BC481E">
        <w:rPr>
          <w:sz w:val="20"/>
          <w:szCs w:val="20"/>
          <w:highlight w:val="yellow"/>
        </w:rPr>
        <w:t>https://www.psp.cz/sqw/sbirka.sqw?cz=155&amp;r=1998</w:t>
      </w:r>
      <w:r w:rsidRPr="00BC481E">
        <w:rPr>
          <w:sz w:val="20"/>
          <w:szCs w:val="20"/>
        </w:rPr>
        <w:t>).</w:t>
      </w:r>
      <w:r w:rsidRPr="008C5C62">
        <w:rPr>
          <w:rFonts w:cs="Times New Roman"/>
        </w:rPr>
        <w:t xml:space="preserve"> </w:t>
      </w:r>
    </w:p>
  </w:footnote>
  <w:footnote w:id="7">
    <w:p w14:paraId="5E367CE2" w14:textId="3F421A3A" w:rsidR="006E4023" w:rsidRDefault="006E4023" w:rsidP="00832B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V</w:t>
      </w:r>
      <w:r w:rsidRPr="00D445D7">
        <w:rPr>
          <w:rFonts w:cs="Times New Roman"/>
          <w:color w:val="000000"/>
          <w:szCs w:val="24"/>
          <w:shd w:val="clear" w:color="auto" w:fill="FFFFFF"/>
        </w:rPr>
        <w:t xml:space="preserve"> praxi </w:t>
      </w:r>
      <w:r>
        <w:rPr>
          <w:rFonts w:cs="Times New Roman"/>
          <w:color w:val="000000"/>
          <w:szCs w:val="24"/>
          <w:shd w:val="clear" w:color="auto" w:fill="FFFFFF"/>
        </w:rPr>
        <w:t xml:space="preserve">se dnes mezi </w:t>
      </w:r>
      <w:r w:rsidRPr="00D445D7">
        <w:rPr>
          <w:rFonts w:cs="Times New Roman"/>
          <w:i/>
          <w:color w:val="000000"/>
          <w:szCs w:val="24"/>
          <w:shd w:val="clear" w:color="auto" w:fill="FFFFFF"/>
        </w:rPr>
        <w:t>tlumočnické služby</w:t>
      </w:r>
      <w:r>
        <w:rPr>
          <w:rFonts w:cs="Times New Roman"/>
          <w:color w:val="000000"/>
          <w:szCs w:val="24"/>
          <w:shd w:val="clear" w:color="auto" w:fill="FFFFFF"/>
        </w:rPr>
        <w:t xml:space="preserve"> řadí i zabezpečení</w:t>
      </w:r>
      <w:r w:rsidRPr="00D445D7">
        <w:rPr>
          <w:rFonts w:cs="Times New Roman"/>
          <w:color w:val="000000"/>
          <w:szCs w:val="24"/>
          <w:shd w:val="clear" w:color="auto" w:fill="FFFFFF"/>
        </w:rPr>
        <w:t xml:space="preserve"> komunikace skrze zprostředkovatele komunikace zajišťujícího převod mluvené češtiny do jednoho ze systémů, které ji vizualizují,</w:t>
      </w:r>
      <w:r>
        <w:rPr>
          <w:rFonts w:cs="Times New Roman"/>
          <w:color w:val="000000"/>
          <w:szCs w:val="24"/>
          <w:shd w:val="clear" w:color="auto" w:fill="FFFFFF"/>
        </w:rPr>
        <w:t xml:space="preserve"> nejčastěji se jedná o simultánní přepi</w:t>
      </w:r>
      <w:r w:rsidRPr="00D445D7">
        <w:rPr>
          <w:rFonts w:cs="Times New Roman"/>
          <w:color w:val="000000"/>
          <w:szCs w:val="24"/>
          <w:shd w:val="clear" w:color="auto" w:fill="FFFFFF"/>
        </w:rPr>
        <w:t>s</w:t>
      </w:r>
      <w:r>
        <w:rPr>
          <w:rFonts w:cs="Times New Roman"/>
          <w:color w:val="000000"/>
          <w:szCs w:val="24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0A66"/>
    <w:multiLevelType w:val="hybridMultilevel"/>
    <w:tmpl w:val="47AAD5E4"/>
    <w:lvl w:ilvl="0" w:tplc="04050017">
      <w:start w:val="1"/>
      <w:numFmt w:val="lowerLetter"/>
      <w:lvlText w:val="%1)"/>
      <w:lvlJc w:val="left"/>
      <w:pPr>
        <w:ind w:left="4755" w:hanging="360"/>
      </w:p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131473A"/>
    <w:multiLevelType w:val="hybridMultilevel"/>
    <w:tmpl w:val="BAF4A784"/>
    <w:lvl w:ilvl="0" w:tplc="BDDE6414">
      <w:start w:val="1"/>
      <w:numFmt w:val="decimal"/>
      <w:lvlText w:val="%1."/>
      <w:lvlJc w:val="left"/>
      <w:pPr>
        <w:ind w:left="1364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D3D6368"/>
    <w:multiLevelType w:val="hybridMultilevel"/>
    <w:tmpl w:val="88604C54"/>
    <w:lvl w:ilvl="0" w:tplc="08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E57E1"/>
    <w:multiLevelType w:val="hybridMultilevel"/>
    <w:tmpl w:val="D1CC0432"/>
    <w:lvl w:ilvl="0" w:tplc="6A743BA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D1160"/>
    <w:multiLevelType w:val="hybridMultilevel"/>
    <w:tmpl w:val="7B2CDEEA"/>
    <w:lvl w:ilvl="0" w:tplc="668200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4B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6206">
      <w:start w:val="27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4E8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886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8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EB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7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187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7769"/>
    <w:multiLevelType w:val="multilevel"/>
    <w:tmpl w:val="967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33AA5"/>
    <w:multiLevelType w:val="hybridMultilevel"/>
    <w:tmpl w:val="CB1A24FC"/>
    <w:lvl w:ilvl="0" w:tplc="21D09F4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BF18FC"/>
    <w:multiLevelType w:val="multilevel"/>
    <w:tmpl w:val="46F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1564A"/>
    <w:multiLevelType w:val="hybridMultilevel"/>
    <w:tmpl w:val="97287C7A"/>
    <w:lvl w:ilvl="0" w:tplc="1A8E029C">
      <w:start w:val="2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74627B"/>
    <w:multiLevelType w:val="hybridMultilevel"/>
    <w:tmpl w:val="899C8BFC"/>
    <w:lvl w:ilvl="0" w:tplc="BBEAB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A1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C3938">
      <w:start w:val="27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A29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0D8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A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41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6AF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4E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279F1"/>
    <w:multiLevelType w:val="hybridMultilevel"/>
    <w:tmpl w:val="D8503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B0778"/>
    <w:multiLevelType w:val="hybridMultilevel"/>
    <w:tmpl w:val="7F485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961B8"/>
    <w:multiLevelType w:val="hybridMultilevel"/>
    <w:tmpl w:val="0A220C7A"/>
    <w:lvl w:ilvl="0" w:tplc="123AA7D0">
      <w:start w:val="1"/>
      <w:numFmt w:val="lowerLetter"/>
      <w:lvlText w:val="%1)"/>
      <w:lvlJc w:val="left"/>
      <w:pPr>
        <w:ind w:left="10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610A7BA1"/>
    <w:multiLevelType w:val="hybridMultilevel"/>
    <w:tmpl w:val="514AE6D6"/>
    <w:lvl w:ilvl="0" w:tplc="49443E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C0EDD6">
      <w:start w:val="27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6ADE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8C76F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BE37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CE93F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8AFA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4449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480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AAF1A1F"/>
    <w:multiLevelType w:val="multilevel"/>
    <w:tmpl w:val="51662D8A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71E951A8"/>
    <w:multiLevelType w:val="hybridMultilevel"/>
    <w:tmpl w:val="D6062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B6CF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3"/>
  </w:num>
  <w:num w:numId="6">
    <w:abstractNumId w:val="6"/>
  </w:num>
  <w:num w:numId="7">
    <w:abstractNumId w:val="0"/>
  </w:num>
  <w:num w:numId="8">
    <w:abstractNumId w:val="15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1"/>
  </w:num>
  <w:num w:numId="14">
    <w:abstractNumId w:val="16"/>
  </w:num>
  <w:num w:numId="15">
    <w:abstractNumId w:val="1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14"/>
    <w:rsid w:val="00002313"/>
    <w:rsid w:val="0000548B"/>
    <w:rsid w:val="000059BC"/>
    <w:rsid w:val="000062CB"/>
    <w:rsid w:val="00013ABB"/>
    <w:rsid w:val="00017BA1"/>
    <w:rsid w:val="00021573"/>
    <w:rsid w:val="000325CE"/>
    <w:rsid w:val="0003274C"/>
    <w:rsid w:val="00041925"/>
    <w:rsid w:val="00041B68"/>
    <w:rsid w:val="000457A3"/>
    <w:rsid w:val="000517A2"/>
    <w:rsid w:val="000776F1"/>
    <w:rsid w:val="000822D7"/>
    <w:rsid w:val="000E0662"/>
    <w:rsid w:val="000E7F21"/>
    <w:rsid w:val="000F3325"/>
    <w:rsid w:val="00100BD8"/>
    <w:rsid w:val="00104EFD"/>
    <w:rsid w:val="00112B4F"/>
    <w:rsid w:val="00135B5B"/>
    <w:rsid w:val="00150299"/>
    <w:rsid w:val="0015306E"/>
    <w:rsid w:val="00163010"/>
    <w:rsid w:val="00191C07"/>
    <w:rsid w:val="001A7E14"/>
    <w:rsid w:val="001B1524"/>
    <w:rsid w:val="001B3035"/>
    <w:rsid w:val="001C2477"/>
    <w:rsid w:val="001D32BF"/>
    <w:rsid w:val="002102D3"/>
    <w:rsid w:val="0021440C"/>
    <w:rsid w:val="0022583C"/>
    <w:rsid w:val="00235624"/>
    <w:rsid w:val="002447C8"/>
    <w:rsid w:val="00245EB7"/>
    <w:rsid w:val="00251899"/>
    <w:rsid w:val="00254BD3"/>
    <w:rsid w:val="00256E9C"/>
    <w:rsid w:val="0028182E"/>
    <w:rsid w:val="00282248"/>
    <w:rsid w:val="00282626"/>
    <w:rsid w:val="00285B66"/>
    <w:rsid w:val="002A7B26"/>
    <w:rsid w:val="002B7BCE"/>
    <w:rsid w:val="002C074C"/>
    <w:rsid w:val="002D40B6"/>
    <w:rsid w:val="00305B1E"/>
    <w:rsid w:val="003260C7"/>
    <w:rsid w:val="0033699C"/>
    <w:rsid w:val="00341733"/>
    <w:rsid w:val="0034795D"/>
    <w:rsid w:val="00353790"/>
    <w:rsid w:val="00364EDD"/>
    <w:rsid w:val="00373BF5"/>
    <w:rsid w:val="0037468F"/>
    <w:rsid w:val="00390218"/>
    <w:rsid w:val="003A45D3"/>
    <w:rsid w:val="003A4F49"/>
    <w:rsid w:val="003F02FF"/>
    <w:rsid w:val="003F0783"/>
    <w:rsid w:val="003F2BC1"/>
    <w:rsid w:val="003F405C"/>
    <w:rsid w:val="0041299F"/>
    <w:rsid w:val="00430A7A"/>
    <w:rsid w:val="004871C5"/>
    <w:rsid w:val="00492830"/>
    <w:rsid w:val="00496DB4"/>
    <w:rsid w:val="004A3591"/>
    <w:rsid w:val="004A70D9"/>
    <w:rsid w:val="004B432E"/>
    <w:rsid w:val="004C13E3"/>
    <w:rsid w:val="004C1902"/>
    <w:rsid w:val="004C3979"/>
    <w:rsid w:val="004D62FE"/>
    <w:rsid w:val="0050533D"/>
    <w:rsid w:val="00513E2C"/>
    <w:rsid w:val="005211AB"/>
    <w:rsid w:val="00526D5B"/>
    <w:rsid w:val="00526F14"/>
    <w:rsid w:val="005326F4"/>
    <w:rsid w:val="005452E2"/>
    <w:rsid w:val="0055476C"/>
    <w:rsid w:val="005615E5"/>
    <w:rsid w:val="00570C9D"/>
    <w:rsid w:val="005728BD"/>
    <w:rsid w:val="005826BA"/>
    <w:rsid w:val="005866FC"/>
    <w:rsid w:val="00593804"/>
    <w:rsid w:val="00597061"/>
    <w:rsid w:val="005A2D12"/>
    <w:rsid w:val="005B1193"/>
    <w:rsid w:val="005D268B"/>
    <w:rsid w:val="005E0093"/>
    <w:rsid w:val="005F1081"/>
    <w:rsid w:val="00624C35"/>
    <w:rsid w:val="00633A91"/>
    <w:rsid w:val="00647B13"/>
    <w:rsid w:val="006518F2"/>
    <w:rsid w:val="00654E9A"/>
    <w:rsid w:val="00680FA4"/>
    <w:rsid w:val="00682B37"/>
    <w:rsid w:val="006855F1"/>
    <w:rsid w:val="00690ABA"/>
    <w:rsid w:val="0069577E"/>
    <w:rsid w:val="006A2972"/>
    <w:rsid w:val="006B3F4A"/>
    <w:rsid w:val="006C757C"/>
    <w:rsid w:val="006D0051"/>
    <w:rsid w:val="006D1196"/>
    <w:rsid w:val="006D355D"/>
    <w:rsid w:val="006E3013"/>
    <w:rsid w:val="006E4023"/>
    <w:rsid w:val="00702268"/>
    <w:rsid w:val="007302A7"/>
    <w:rsid w:val="007322CC"/>
    <w:rsid w:val="00734790"/>
    <w:rsid w:val="0073634E"/>
    <w:rsid w:val="007376FF"/>
    <w:rsid w:val="00740BB4"/>
    <w:rsid w:val="00741F60"/>
    <w:rsid w:val="00743725"/>
    <w:rsid w:val="007456CE"/>
    <w:rsid w:val="00747DA3"/>
    <w:rsid w:val="0075599D"/>
    <w:rsid w:val="00761119"/>
    <w:rsid w:val="00765424"/>
    <w:rsid w:val="00792E4E"/>
    <w:rsid w:val="00794DF3"/>
    <w:rsid w:val="007A4246"/>
    <w:rsid w:val="007A457F"/>
    <w:rsid w:val="007B0E45"/>
    <w:rsid w:val="007B479D"/>
    <w:rsid w:val="007C558E"/>
    <w:rsid w:val="007E2F89"/>
    <w:rsid w:val="007E4B3A"/>
    <w:rsid w:val="00801BFB"/>
    <w:rsid w:val="00805E6F"/>
    <w:rsid w:val="00810814"/>
    <w:rsid w:val="00824801"/>
    <w:rsid w:val="00832BDB"/>
    <w:rsid w:val="008335DF"/>
    <w:rsid w:val="00837A41"/>
    <w:rsid w:val="0084053D"/>
    <w:rsid w:val="0084508D"/>
    <w:rsid w:val="008522D0"/>
    <w:rsid w:val="00872287"/>
    <w:rsid w:val="008937FA"/>
    <w:rsid w:val="008A10A6"/>
    <w:rsid w:val="008A264D"/>
    <w:rsid w:val="008A7E1E"/>
    <w:rsid w:val="008C5316"/>
    <w:rsid w:val="008C5C62"/>
    <w:rsid w:val="008D1852"/>
    <w:rsid w:val="008D3465"/>
    <w:rsid w:val="008D7F24"/>
    <w:rsid w:val="008E05C3"/>
    <w:rsid w:val="00910F1A"/>
    <w:rsid w:val="00913887"/>
    <w:rsid w:val="00946162"/>
    <w:rsid w:val="00961D59"/>
    <w:rsid w:val="009663B0"/>
    <w:rsid w:val="009712D0"/>
    <w:rsid w:val="0097419D"/>
    <w:rsid w:val="00980606"/>
    <w:rsid w:val="009A6307"/>
    <w:rsid w:val="009B6505"/>
    <w:rsid w:val="009B74AB"/>
    <w:rsid w:val="009C2583"/>
    <w:rsid w:val="009C45EC"/>
    <w:rsid w:val="009C4F68"/>
    <w:rsid w:val="009D2AEA"/>
    <w:rsid w:val="009D700F"/>
    <w:rsid w:val="009E7F15"/>
    <w:rsid w:val="00A164A3"/>
    <w:rsid w:val="00A34E21"/>
    <w:rsid w:val="00A45A57"/>
    <w:rsid w:val="00A460BC"/>
    <w:rsid w:val="00A50A0C"/>
    <w:rsid w:val="00A60EDF"/>
    <w:rsid w:val="00A652F5"/>
    <w:rsid w:val="00A8694F"/>
    <w:rsid w:val="00A9395C"/>
    <w:rsid w:val="00A93E1B"/>
    <w:rsid w:val="00AC147F"/>
    <w:rsid w:val="00AD2B81"/>
    <w:rsid w:val="00AE02BE"/>
    <w:rsid w:val="00AE3FF2"/>
    <w:rsid w:val="00AE6586"/>
    <w:rsid w:val="00AF7268"/>
    <w:rsid w:val="00B04F2B"/>
    <w:rsid w:val="00B07CC4"/>
    <w:rsid w:val="00B2172E"/>
    <w:rsid w:val="00B24A69"/>
    <w:rsid w:val="00B26A47"/>
    <w:rsid w:val="00B27E8C"/>
    <w:rsid w:val="00B53386"/>
    <w:rsid w:val="00B53904"/>
    <w:rsid w:val="00B57B4F"/>
    <w:rsid w:val="00B63D7A"/>
    <w:rsid w:val="00B71EA4"/>
    <w:rsid w:val="00B738C4"/>
    <w:rsid w:val="00B97499"/>
    <w:rsid w:val="00BB770E"/>
    <w:rsid w:val="00BC39FA"/>
    <w:rsid w:val="00BC481E"/>
    <w:rsid w:val="00BC6A52"/>
    <w:rsid w:val="00BD7BF2"/>
    <w:rsid w:val="00BE48D0"/>
    <w:rsid w:val="00BE5D35"/>
    <w:rsid w:val="00BF2243"/>
    <w:rsid w:val="00C06671"/>
    <w:rsid w:val="00C222CF"/>
    <w:rsid w:val="00C23044"/>
    <w:rsid w:val="00C242D7"/>
    <w:rsid w:val="00C25BF3"/>
    <w:rsid w:val="00C32A15"/>
    <w:rsid w:val="00C361D9"/>
    <w:rsid w:val="00C44454"/>
    <w:rsid w:val="00C700E8"/>
    <w:rsid w:val="00C76A02"/>
    <w:rsid w:val="00C955C7"/>
    <w:rsid w:val="00CA7F73"/>
    <w:rsid w:val="00CB3240"/>
    <w:rsid w:val="00CC6C09"/>
    <w:rsid w:val="00CD19E6"/>
    <w:rsid w:val="00CF14FE"/>
    <w:rsid w:val="00CF480A"/>
    <w:rsid w:val="00D12BED"/>
    <w:rsid w:val="00D13353"/>
    <w:rsid w:val="00D270B1"/>
    <w:rsid w:val="00D445D7"/>
    <w:rsid w:val="00D44ECD"/>
    <w:rsid w:val="00D71EF4"/>
    <w:rsid w:val="00D74585"/>
    <w:rsid w:val="00D870C8"/>
    <w:rsid w:val="00D927C8"/>
    <w:rsid w:val="00DB1C1B"/>
    <w:rsid w:val="00DB2FCB"/>
    <w:rsid w:val="00DB4C73"/>
    <w:rsid w:val="00DC4707"/>
    <w:rsid w:val="00DC4A56"/>
    <w:rsid w:val="00DC6525"/>
    <w:rsid w:val="00DD64B3"/>
    <w:rsid w:val="00DF418F"/>
    <w:rsid w:val="00E02128"/>
    <w:rsid w:val="00E047DD"/>
    <w:rsid w:val="00E066E1"/>
    <w:rsid w:val="00E16E31"/>
    <w:rsid w:val="00E22E0B"/>
    <w:rsid w:val="00E3206C"/>
    <w:rsid w:val="00E34F28"/>
    <w:rsid w:val="00E36EBC"/>
    <w:rsid w:val="00E46652"/>
    <w:rsid w:val="00E65704"/>
    <w:rsid w:val="00E70E87"/>
    <w:rsid w:val="00E818BD"/>
    <w:rsid w:val="00E85A22"/>
    <w:rsid w:val="00EA4B59"/>
    <w:rsid w:val="00EB5393"/>
    <w:rsid w:val="00EB6846"/>
    <w:rsid w:val="00EE42C9"/>
    <w:rsid w:val="00F00D4B"/>
    <w:rsid w:val="00F10C17"/>
    <w:rsid w:val="00F178B3"/>
    <w:rsid w:val="00F303E1"/>
    <w:rsid w:val="00F40B4D"/>
    <w:rsid w:val="00F423B5"/>
    <w:rsid w:val="00F47D3E"/>
    <w:rsid w:val="00F5332E"/>
    <w:rsid w:val="00F770EA"/>
    <w:rsid w:val="00F85E1B"/>
    <w:rsid w:val="00F90C45"/>
    <w:rsid w:val="00FA3244"/>
    <w:rsid w:val="00FA5490"/>
    <w:rsid w:val="00FC4DD0"/>
    <w:rsid w:val="00FC4ED0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E3E1"/>
  <w15:docId w15:val="{1352C286-C895-4669-ABF8-D835F1A5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EA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7302A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E14"/>
    <w:pPr>
      <w:keepNext/>
      <w:keepLines/>
      <w:spacing w:before="240" w:after="0" w:line="288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7E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4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DD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DD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DD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4DD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DD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C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DD0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5C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5C6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8C5C6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325CE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33699C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30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303E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Siln">
    <w:name w:val="Strong"/>
    <w:basedOn w:val="Standardnpsmoodstavce"/>
    <w:uiPriority w:val="22"/>
    <w:qFormat/>
    <w:rsid w:val="00041B68"/>
    <w:rPr>
      <w:b/>
      <w:bCs/>
    </w:rPr>
  </w:style>
  <w:style w:type="table" w:styleId="Mkatabulky">
    <w:name w:val="Table Grid"/>
    <w:basedOn w:val="Normlntabulka"/>
    <w:uiPriority w:val="59"/>
    <w:rsid w:val="0019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A7E1E"/>
    <w:pPr>
      <w:spacing w:line="240" w:lineRule="auto"/>
    </w:pPr>
    <w:rPr>
      <w:i/>
      <w:iCs/>
      <w:color w:val="1F497D" w:themeColor="text2"/>
      <w:sz w:val="20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302A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1A7E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A7E1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A7E14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1A7E1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7E1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q4">
    <w:name w:val="q4"/>
    <w:basedOn w:val="Normln"/>
    <w:rsid w:val="000E7F2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0E7F2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96DB4"/>
    <w:rPr>
      <w:color w:val="800080" w:themeColor="followedHyperlink"/>
      <w:u w:val="single"/>
    </w:rPr>
  </w:style>
  <w:style w:type="paragraph" w:customStyle="1" w:styleId="Textbodu">
    <w:name w:val="Text bodu"/>
    <w:basedOn w:val="Normln"/>
    <w:rsid w:val="0069577E"/>
    <w:pPr>
      <w:numPr>
        <w:ilvl w:val="2"/>
        <w:numId w:val="16"/>
      </w:numPr>
      <w:spacing w:after="0" w:line="240" w:lineRule="auto"/>
      <w:outlineLvl w:val="8"/>
    </w:pPr>
    <w:rPr>
      <w:rFonts w:eastAsia="Times New Roman" w:cs="Times New Roman"/>
      <w:szCs w:val="20"/>
      <w:lang w:eastAsia="cs-CZ"/>
    </w:rPr>
  </w:style>
  <w:style w:type="paragraph" w:customStyle="1" w:styleId="Textpsmene">
    <w:name w:val="Text písmene"/>
    <w:basedOn w:val="Normln"/>
    <w:rsid w:val="0069577E"/>
    <w:pPr>
      <w:numPr>
        <w:ilvl w:val="1"/>
        <w:numId w:val="16"/>
      </w:numPr>
      <w:spacing w:after="0" w:line="240" w:lineRule="auto"/>
      <w:outlineLvl w:val="7"/>
    </w:pPr>
    <w:rPr>
      <w:rFonts w:eastAsia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rsid w:val="0069577E"/>
    <w:pPr>
      <w:numPr>
        <w:numId w:val="16"/>
      </w:numPr>
      <w:tabs>
        <w:tab w:val="left" w:pos="851"/>
      </w:tabs>
      <w:spacing w:before="120" w:after="120" w:line="240" w:lineRule="auto"/>
      <w:outlineLvl w:val="6"/>
    </w:pPr>
    <w:rPr>
      <w:rFonts w:eastAsia="Times New Roman" w:cs="Times New Roman"/>
      <w:szCs w:val="20"/>
      <w:lang w:eastAsia="cs-CZ"/>
    </w:rPr>
  </w:style>
  <w:style w:type="paragraph" w:customStyle="1" w:styleId="Nadpisparagrafu">
    <w:name w:val="Nadpis paragrafu"/>
    <w:basedOn w:val="Normln"/>
    <w:next w:val="Textodstavce"/>
    <w:rsid w:val="0069577E"/>
    <w:pPr>
      <w:keepNext/>
      <w:keepLines/>
      <w:spacing w:before="240" w:after="0" w:line="240" w:lineRule="auto"/>
      <w:jc w:val="center"/>
      <w:outlineLvl w:val="5"/>
    </w:pPr>
    <w:rPr>
      <w:rFonts w:eastAsia="Times New Roman" w:cs="Times New Roman"/>
      <w:b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69577E"/>
    <w:pPr>
      <w:keepNext/>
      <w:keepLines/>
      <w:spacing w:before="240" w:after="0" w:line="240" w:lineRule="auto"/>
      <w:jc w:val="center"/>
      <w:outlineLvl w:val="5"/>
    </w:pPr>
    <w:rPr>
      <w:rFonts w:eastAsia="Times New Roman" w:cs="Times New Roman"/>
      <w:szCs w:val="20"/>
      <w:lang w:eastAsia="cs-CZ"/>
    </w:rPr>
  </w:style>
  <w:style w:type="character" w:customStyle="1" w:styleId="label">
    <w:name w:val="label"/>
    <w:basedOn w:val="Standardnpsmoodstavce"/>
    <w:rsid w:val="0051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77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0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06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1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15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5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82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8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4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31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620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359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5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33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cs/28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da.cz/assets/ppov/vvzpo/dokumenty/Umluva-oprava-prekladu-ve-sbirce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5794-9C1A-47C1-BEE3-F969541D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Andrea Hudáková</cp:lastModifiedBy>
  <cp:revision>2</cp:revision>
  <cp:lastPrinted>2018-01-14T22:27:00Z</cp:lastPrinted>
  <dcterms:created xsi:type="dcterms:W3CDTF">2018-05-12T15:29:00Z</dcterms:created>
  <dcterms:modified xsi:type="dcterms:W3CDTF">2018-05-12T15:29:00Z</dcterms:modified>
</cp:coreProperties>
</file>