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BF" w:rsidRPr="008069BF" w:rsidRDefault="008069BF">
      <w:pPr>
        <w:rPr>
          <w:b/>
          <w:sz w:val="32"/>
          <w:szCs w:val="32"/>
        </w:rPr>
      </w:pPr>
      <w:r w:rsidRPr="008069BF">
        <w:rPr>
          <w:b/>
          <w:sz w:val="32"/>
          <w:szCs w:val="32"/>
        </w:rPr>
        <w:t>Teatralita středověkých událostí</w:t>
      </w:r>
      <w:r w:rsidR="00C14074">
        <w:rPr>
          <w:b/>
          <w:sz w:val="32"/>
          <w:szCs w:val="32"/>
        </w:rPr>
        <w:t xml:space="preserve"> </w:t>
      </w:r>
      <w:r w:rsidRPr="008069BF">
        <w:rPr>
          <w:b/>
          <w:sz w:val="32"/>
          <w:szCs w:val="32"/>
        </w:rPr>
        <w:t>– SEZNAM KNIH KE ZKOUŠCE</w:t>
      </w:r>
    </w:p>
    <w:p w:rsidR="008069BF" w:rsidRDefault="008069BF" w:rsidP="008069BF">
      <w:pPr>
        <w:pStyle w:val="Bezmezer"/>
        <w:rPr>
          <w:sz w:val="24"/>
          <w:szCs w:val="24"/>
          <w:u w:val="single"/>
        </w:rPr>
      </w:pPr>
    </w:p>
    <w:p w:rsidR="008069BF" w:rsidRPr="00F56914" w:rsidRDefault="008069BF" w:rsidP="008069BF">
      <w:pPr>
        <w:pStyle w:val="Bezmezer"/>
        <w:rPr>
          <w:sz w:val="24"/>
          <w:szCs w:val="24"/>
          <w:u w:val="single"/>
        </w:rPr>
      </w:pPr>
      <w:r w:rsidRPr="00F56914">
        <w:rPr>
          <w:sz w:val="24"/>
          <w:szCs w:val="24"/>
          <w:u w:val="single"/>
        </w:rPr>
        <w:t>Průběh zkoušky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student může mít u zkoušky své výpisky z textu (nikoli však text samotný)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 průběhu semestru si vybere a přečte jednu z níže uvedených knih, o níž bude s vyučujícím v průběhu zkoušky hovořit (bez další přípravy na místě)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předmětem rozpravy budou zejména následující otázky a okruhy:</w:t>
      </w:r>
    </w:p>
    <w:p w:rsidR="008069BF" w:rsidRDefault="008069BF" w:rsidP="008069BF">
      <w:pPr>
        <w:pStyle w:val="Bezmezer"/>
        <w:rPr>
          <w:sz w:val="24"/>
          <w:szCs w:val="24"/>
        </w:rPr>
      </w:pP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Co jsou hlavní myšlenky knihy – uveďte na příkladech.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Jaká je struktura výkladu.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Co vás osobně nejvíce zaujalo a proč.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Jsou v knize nějaké závěry, argumenty apod., se kterými nesouhlasíte? Vysvětlete (</w:t>
      </w:r>
      <w:proofErr w:type="spellStart"/>
      <w:r>
        <w:rPr>
          <w:sz w:val="24"/>
          <w:szCs w:val="24"/>
        </w:rPr>
        <w:t>vyurgumentujte</w:t>
      </w:r>
      <w:proofErr w:type="spellEnd"/>
      <w:r>
        <w:rPr>
          <w:sz w:val="24"/>
          <w:szCs w:val="24"/>
        </w:rPr>
        <w:t>).</w:t>
      </w: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5. Co je na knize zajímavého z pohledu divadelní vědy, divadelního vědce.</w:t>
      </w:r>
    </w:p>
    <w:p w:rsidR="008069BF" w:rsidRDefault="008069BF" w:rsidP="008069BF">
      <w:pPr>
        <w:pStyle w:val="Bezmezer"/>
        <w:rPr>
          <w:sz w:val="24"/>
          <w:szCs w:val="24"/>
        </w:rPr>
      </w:pPr>
    </w:p>
    <w:p w:rsidR="008069BF" w:rsidRDefault="008069BF" w:rsidP="008069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předmětem rozpravy naopak nebude zkoušení konkrétních dat, pojmů, názvů, jmen atd. (ty mohou být součástí doma vypracovaných poznámek)</w:t>
      </w:r>
    </w:p>
    <w:p w:rsidR="005B610C" w:rsidRDefault="005B610C" w:rsidP="008069BF">
      <w:pPr>
        <w:pStyle w:val="Bezmezer"/>
        <w:rPr>
          <w:sz w:val="24"/>
          <w:szCs w:val="24"/>
        </w:rPr>
      </w:pPr>
    </w:p>
    <w:p w:rsidR="005B610C" w:rsidRPr="005B610C" w:rsidRDefault="005B610C" w:rsidP="008069BF">
      <w:pPr>
        <w:pStyle w:val="Bezmezer"/>
        <w:rPr>
          <w:i/>
          <w:sz w:val="24"/>
          <w:szCs w:val="24"/>
        </w:rPr>
      </w:pPr>
      <w:r w:rsidRPr="005B610C">
        <w:rPr>
          <w:i/>
          <w:sz w:val="24"/>
          <w:szCs w:val="24"/>
        </w:rPr>
        <w:t>Pozn. V případě zájmu studenta je možné o anglicky psaných textech mluvit na zkoušce anglicky.</w:t>
      </w:r>
    </w:p>
    <w:p w:rsidR="008069BF" w:rsidRDefault="008069BF">
      <w:pPr>
        <w:rPr>
          <w:sz w:val="23"/>
          <w:szCs w:val="23"/>
        </w:rPr>
      </w:pPr>
    </w:p>
    <w:p w:rsidR="008069BF" w:rsidRPr="008069BF" w:rsidRDefault="008069BF">
      <w:pPr>
        <w:rPr>
          <w:b/>
          <w:sz w:val="24"/>
          <w:szCs w:val="24"/>
        </w:rPr>
      </w:pPr>
      <w:r w:rsidRPr="008069BF">
        <w:rPr>
          <w:b/>
          <w:sz w:val="24"/>
          <w:szCs w:val="24"/>
        </w:rPr>
        <w:t>Seznam knih k výběru</w:t>
      </w:r>
    </w:p>
    <w:p w:rsidR="00FF0C1F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ABRAM, David. 2013. </w:t>
      </w:r>
      <w:r w:rsidRPr="00205D22">
        <w:rPr>
          <w:i/>
          <w:iCs/>
          <w:sz w:val="23"/>
          <w:szCs w:val="23"/>
          <w:highlight w:val="cyan"/>
        </w:rPr>
        <w:t xml:space="preserve">Kouzlo smyslů. Vnímání a jazyk ve více než lidském světě. </w:t>
      </w:r>
      <w:r w:rsidRPr="00205D22">
        <w:rPr>
          <w:sz w:val="23"/>
          <w:szCs w:val="23"/>
          <w:highlight w:val="cyan"/>
        </w:rPr>
        <w:t xml:space="preserve">Praha: </w:t>
      </w:r>
      <w:proofErr w:type="spellStart"/>
      <w:r w:rsidRPr="00205D22">
        <w:rPr>
          <w:sz w:val="23"/>
          <w:szCs w:val="23"/>
          <w:highlight w:val="cyan"/>
        </w:rPr>
        <w:t>DharmaGaia</w:t>
      </w:r>
      <w:proofErr w:type="spellEnd"/>
      <w:r w:rsidRPr="00205D22">
        <w:rPr>
          <w:sz w:val="23"/>
          <w:szCs w:val="23"/>
          <w:highlight w:val="cyan"/>
        </w:rPr>
        <w:t>, 2013.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green"/>
        </w:rPr>
        <w:t xml:space="preserve">AJVAZ, Michal, HAVEL, Ivan M. a MITÁŠOVÁ, Monika. 2004. </w:t>
      </w:r>
      <w:r w:rsidRPr="00205D22">
        <w:rPr>
          <w:i/>
          <w:iCs/>
          <w:sz w:val="23"/>
          <w:szCs w:val="23"/>
          <w:highlight w:val="green"/>
        </w:rPr>
        <w:t xml:space="preserve">Prostor a jeho člověk. </w:t>
      </w:r>
      <w:r w:rsidRPr="00205D22">
        <w:rPr>
          <w:sz w:val="23"/>
          <w:szCs w:val="23"/>
          <w:highlight w:val="green"/>
        </w:rPr>
        <w:t>Praha: Vesmír, 2004.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magenta"/>
        </w:rPr>
        <w:t xml:space="preserve">ANTONÍN, Robert a BOROVSKÝ, Tomáš. 2009. </w:t>
      </w:r>
      <w:r w:rsidRPr="00205D22">
        <w:rPr>
          <w:i/>
          <w:iCs/>
          <w:sz w:val="23"/>
          <w:szCs w:val="23"/>
          <w:highlight w:val="magenta"/>
        </w:rPr>
        <w:t xml:space="preserve">Panovnické vjezdy na středověké Moravě. </w:t>
      </w:r>
      <w:r w:rsidRPr="00205D22">
        <w:rPr>
          <w:sz w:val="23"/>
          <w:szCs w:val="23"/>
          <w:highlight w:val="magenta"/>
        </w:rPr>
        <w:t>Brno: Matice moravská, 2009.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AUSTIN, John </w:t>
      </w:r>
      <w:proofErr w:type="spellStart"/>
      <w:r w:rsidRPr="00205D22">
        <w:rPr>
          <w:sz w:val="23"/>
          <w:szCs w:val="23"/>
          <w:highlight w:val="cyan"/>
        </w:rPr>
        <w:t>Langshaw</w:t>
      </w:r>
      <w:proofErr w:type="spellEnd"/>
      <w:r w:rsidRPr="00205D22">
        <w:rPr>
          <w:sz w:val="23"/>
          <w:szCs w:val="23"/>
          <w:highlight w:val="cyan"/>
        </w:rPr>
        <w:t xml:space="preserve">. 2000 (1962). </w:t>
      </w:r>
      <w:r w:rsidRPr="00205D22">
        <w:rPr>
          <w:i/>
          <w:iCs/>
          <w:sz w:val="23"/>
          <w:szCs w:val="23"/>
          <w:highlight w:val="cyan"/>
        </w:rPr>
        <w:t xml:space="preserve">Jak udělat něco slovy. </w:t>
      </w:r>
      <w:r w:rsidRPr="00205D22">
        <w:rPr>
          <w:sz w:val="23"/>
          <w:szCs w:val="23"/>
          <w:highlight w:val="cyan"/>
        </w:rPr>
        <w:t xml:space="preserve">Praha: </w:t>
      </w:r>
      <w:proofErr w:type="spellStart"/>
      <w:r w:rsidRPr="00205D22">
        <w:rPr>
          <w:sz w:val="23"/>
          <w:szCs w:val="23"/>
          <w:highlight w:val="cyan"/>
        </w:rPr>
        <w:t>Filosofia</w:t>
      </w:r>
      <w:proofErr w:type="spellEnd"/>
      <w:r w:rsidRPr="00205D22">
        <w:rPr>
          <w:sz w:val="23"/>
          <w:szCs w:val="23"/>
          <w:highlight w:val="cyan"/>
        </w:rPr>
        <w:t>, 2000.</w:t>
      </w:r>
    </w:p>
    <w:p w:rsidR="00A335A0" w:rsidRPr="00205D22" w:rsidRDefault="00A335A0">
      <w:pPr>
        <w:rPr>
          <w:sz w:val="23"/>
          <w:szCs w:val="23"/>
          <w:highlight w:val="magenta"/>
        </w:rPr>
      </w:pPr>
      <w:r w:rsidRPr="00205D22">
        <w:rPr>
          <w:sz w:val="23"/>
          <w:szCs w:val="23"/>
          <w:highlight w:val="magenta"/>
        </w:rPr>
        <w:t xml:space="preserve">BACHTIN, Michail Michajlovič. 2007 (1965). </w:t>
      </w:r>
      <w:proofErr w:type="spellStart"/>
      <w:r w:rsidRPr="00205D22">
        <w:rPr>
          <w:i/>
          <w:iCs/>
          <w:sz w:val="23"/>
          <w:szCs w:val="23"/>
          <w:highlight w:val="magenta"/>
        </w:rPr>
        <w:t>François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Rabelais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a lidová kultura středověku a renesance. </w:t>
      </w:r>
      <w:r w:rsidRPr="00205D22">
        <w:rPr>
          <w:sz w:val="23"/>
          <w:szCs w:val="23"/>
          <w:highlight w:val="magenta"/>
        </w:rPr>
        <w:t>Praha: Argo, 2007.</w:t>
      </w:r>
    </w:p>
    <w:p w:rsidR="00A335A0" w:rsidRPr="00205D22" w:rsidRDefault="00A335A0">
      <w:pPr>
        <w:rPr>
          <w:sz w:val="23"/>
          <w:szCs w:val="23"/>
          <w:highlight w:val="magenta"/>
        </w:rPr>
      </w:pPr>
      <w:r w:rsidRPr="00205D22">
        <w:rPr>
          <w:sz w:val="23"/>
          <w:szCs w:val="23"/>
          <w:highlight w:val="magenta"/>
        </w:rPr>
        <w:t xml:space="preserve">BARTLOVÁ, Milena. 2012. </w:t>
      </w:r>
      <w:r w:rsidRPr="00205D22">
        <w:rPr>
          <w:i/>
          <w:iCs/>
          <w:sz w:val="23"/>
          <w:szCs w:val="23"/>
          <w:highlight w:val="magenta"/>
        </w:rPr>
        <w:t xml:space="preserve">Skutečná přítomnost. Středověký obraz mezi ikonou a virtuální realitou. </w:t>
      </w:r>
      <w:r w:rsidRPr="00205D22">
        <w:rPr>
          <w:sz w:val="23"/>
          <w:szCs w:val="23"/>
          <w:highlight w:val="magenta"/>
        </w:rPr>
        <w:t>Praha: Argo, 2012.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magenta"/>
        </w:rPr>
        <w:t>Martin NODL a František ŠMAHEL (</w:t>
      </w:r>
      <w:proofErr w:type="spellStart"/>
      <w:r w:rsidRPr="00205D22">
        <w:rPr>
          <w:sz w:val="23"/>
          <w:szCs w:val="23"/>
          <w:highlight w:val="magenta"/>
        </w:rPr>
        <w:t>edd</w:t>
      </w:r>
      <w:proofErr w:type="spellEnd"/>
      <w:r w:rsidRPr="00205D22">
        <w:rPr>
          <w:sz w:val="23"/>
          <w:szCs w:val="23"/>
          <w:highlight w:val="magenta"/>
        </w:rPr>
        <w:t xml:space="preserve">.). </w:t>
      </w:r>
      <w:r w:rsidRPr="00205D22">
        <w:rPr>
          <w:i/>
          <w:iCs/>
          <w:sz w:val="23"/>
          <w:szCs w:val="23"/>
          <w:highlight w:val="magenta"/>
        </w:rPr>
        <w:t xml:space="preserve">Slavnosti, ceremonie a rituály v pozdním středověku. </w:t>
      </w:r>
      <w:r w:rsidRPr="00205D22">
        <w:rPr>
          <w:sz w:val="23"/>
          <w:szCs w:val="23"/>
          <w:highlight w:val="magenta"/>
        </w:rPr>
        <w:t>Praha: Argo, 2014.</w:t>
      </w:r>
    </w:p>
    <w:p w:rsidR="00A335A0" w:rsidRDefault="00A335A0">
      <w:pPr>
        <w:rPr>
          <w:sz w:val="23"/>
          <w:szCs w:val="23"/>
        </w:rPr>
      </w:pPr>
      <w:r w:rsidRPr="005B610C">
        <w:rPr>
          <w:sz w:val="23"/>
          <w:szCs w:val="23"/>
          <w:highlight w:val="yellow"/>
        </w:rPr>
        <w:t xml:space="preserve">BUTLER, Judith. 1997. </w:t>
      </w:r>
      <w:proofErr w:type="spellStart"/>
      <w:r w:rsidRPr="005B610C">
        <w:rPr>
          <w:i/>
          <w:iCs/>
          <w:sz w:val="23"/>
          <w:szCs w:val="23"/>
          <w:highlight w:val="yellow"/>
        </w:rPr>
        <w:t>Excitable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 </w:t>
      </w:r>
      <w:proofErr w:type="spellStart"/>
      <w:r w:rsidRPr="005B610C">
        <w:rPr>
          <w:i/>
          <w:iCs/>
          <w:sz w:val="23"/>
          <w:szCs w:val="23"/>
          <w:highlight w:val="yellow"/>
        </w:rPr>
        <w:t>Speech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: </w:t>
      </w:r>
      <w:proofErr w:type="spellStart"/>
      <w:r w:rsidRPr="005B610C">
        <w:rPr>
          <w:i/>
          <w:iCs/>
          <w:sz w:val="23"/>
          <w:szCs w:val="23"/>
          <w:highlight w:val="yellow"/>
        </w:rPr>
        <w:t>Politics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 </w:t>
      </w:r>
      <w:proofErr w:type="spellStart"/>
      <w:r w:rsidRPr="005B610C">
        <w:rPr>
          <w:i/>
          <w:iCs/>
          <w:sz w:val="23"/>
          <w:szCs w:val="23"/>
          <w:highlight w:val="yellow"/>
        </w:rPr>
        <w:t>of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 </w:t>
      </w:r>
      <w:proofErr w:type="spellStart"/>
      <w:r w:rsidRPr="005B610C">
        <w:rPr>
          <w:i/>
          <w:iCs/>
          <w:sz w:val="23"/>
          <w:szCs w:val="23"/>
          <w:highlight w:val="yellow"/>
        </w:rPr>
        <w:t>the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 </w:t>
      </w:r>
      <w:proofErr w:type="spellStart"/>
      <w:r w:rsidRPr="005B610C">
        <w:rPr>
          <w:i/>
          <w:iCs/>
          <w:sz w:val="23"/>
          <w:szCs w:val="23"/>
          <w:highlight w:val="yellow"/>
        </w:rPr>
        <w:t>Performative</w:t>
      </w:r>
      <w:proofErr w:type="spellEnd"/>
      <w:r w:rsidRPr="005B610C">
        <w:rPr>
          <w:i/>
          <w:iCs/>
          <w:sz w:val="23"/>
          <w:szCs w:val="23"/>
          <w:highlight w:val="yellow"/>
        </w:rPr>
        <w:t xml:space="preserve">. </w:t>
      </w:r>
      <w:r w:rsidRPr="005B610C">
        <w:rPr>
          <w:sz w:val="23"/>
          <w:szCs w:val="23"/>
          <w:highlight w:val="yellow"/>
        </w:rPr>
        <w:t xml:space="preserve">New York: </w:t>
      </w:r>
      <w:proofErr w:type="spellStart"/>
      <w:r w:rsidRPr="005B610C">
        <w:rPr>
          <w:sz w:val="23"/>
          <w:szCs w:val="23"/>
          <w:highlight w:val="yellow"/>
        </w:rPr>
        <w:t>Routledge</w:t>
      </w:r>
      <w:proofErr w:type="spellEnd"/>
      <w:r w:rsidRPr="005B610C">
        <w:rPr>
          <w:sz w:val="23"/>
          <w:szCs w:val="23"/>
          <w:highlight w:val="yellow"/>
        </w:rPr>
        <w:t>, 1997.</w:t>
      </w:r>
    </w:p>
    <w:p w:rsidR="009B2DE7" w:rsidRPr="009B2DE7" w:rsidRDefault="009B2DE7" w:rsidP="009B2DE7">
      <w:pPr>
        <w:spacing w:line="240" w:lineRule="auto"/>
        <w:rPr>
          <w:sz w:val="24"/>
        </w:rPr>
      </w:pPr>
      <w:r w:rsidRPr="009B2DE7">
        <w:rPr>
          <w:sz w:val="24"/>
          <w:highlight w:val="magenta"/>
        </w:rPr>
        <w:t>CERMANOVÁ, Pavlína, Martin NODL a Petr SOMMER. Jeden den ve středověku. Praha: Nakladatelství Lidové noviny, 2014.</w:t>
      </w:r>
    </w:p>
    <w:p w:rsidR="00A335A0" w:rsidRPr="00205D22" w:rsidRDefault="00A335A0">
      <w:pPr>
        <w:rPr>
          <w:sz w:val="23"/>
          <w:szCs w:val="23"/>
          <w:highlight w:val="magenta"/>
        </w:rPr>
      </w:pPr>
      <w:r w:rsidRPr="00205D22">
        <w:rPr>
          <w:sz w:val="23"/>
          <w:szCs w:val="23"/>
          <w:highlight w:val="magenta"/>
        </w:rPr>
        <w:lastRenderedPageBreak/>
        <w:t>EMERSON, Catherine, Adrian P. TUDOR a Mario LONGTIN (</w:t>
      </w:r>
      <w:proofErr w:type="spellStart"/>
      <w:r w:rsidRPr="00205D22">
        <w:rPr>
          <w:sz w:val="23"/>
          <w:szCs w:val="23"/>
          <w:highlight w:val="magenta"/>
        </w:rPr>
        <w:t>edd</w:t>
      </w:r>
      <w:proofErr w:type="spellEnd"/>
      <w:r w:rsidRPr="00205D22">
        <w:rPr>
          <w:sz w:val="23"/>
          <w:szCs w:val="23"/>
          <w:highlight w:val="magenta"/>
        </w:rPr>
        <w:t xml:space="preserve">.). </w:t>
      </w:r>
      <w:r w:rsidRPr="00205D22">
        <w:rPr>
          <w:i/>
          <w:iCs/>
          <w:sz w:val="23"/>
          <w:szCs w:val="23"/>
          <w:highlight w:val="magenta"/>
        </w:rPr>
        <w:t xml:space="preserve">Performance, Drama and </w:t>
      </w:r>
      <w:proofErr w:type="spellStart"/>
      <w:r w:rsidRPr="00205D22">
        <w:rPr>
          <w:i/>
          <w:iCs/>
          <w:sz w:val="23"/>
          <w:szCs w:val="23"/>
          <w:highlight w:val="magenta"/>
        </w:rPr>
        <w:t>Spectacle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in </w:t>
      </w:r>
      <w:proofErr w:type="spellStart"/>
      <w:r w:rsidRPr="00205D22">
        <w:rPr>
          <w:i/>
          <w:iCs/>
          <w:sz w:val="23"/>
          <w:szCs w:val="23"/>
          <w:highlight w:val="magenta"/>
        </w:rPr>
        <w:t>the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Medieval City. </w:t>
      </w:r>
      <w:proofErr w:type="spellStart"/>
      <w:r w:rsidRPr="00205D22">
        <w:rPr>
          <w:sz w:val="23"/>
          <w:szCs w:val="23"/>
          <w:highlight w:val="magenta"/>
        </w:rPr>
        <w:t>Leuven</w:t>
      </w:r>
      <w:proofErr w:type="spellEnd"/>
      <w:r w:rsidRPr="00205D22">
        <w:rPr>
          <w:sz w:val="23"/>
          <w:szCs w:val="23"/>
          <w:highlight w:val="magenta"/>
        </w:rPr>
        <w:t xml:space="preserve">: </w:t>
      </w:r>
      <w:proofErr w:type="spellStart"/>
      <w:r w:rsidRPr="00205D22">
        <w:rPr>
          <w:sz w:val="23"/>
          <w:szCs w:val="23"/>
          <w:highlight w:val="magenta"/>
        </w:rPr>
        <w:t>Peeters</w:t>
      </w:r>
      <w:proofErr w:type="spellEnd"/>
      <w:r w:rsidRPr="00205D22">
        <w:rPr>
          <w:sz w:val="23"/>
          <w:szCs w:val="23"/>
          <w:highlight w:val="magenta"/>
        </w:rPr>
        <w:t>, 2010. – alespoň 6 kapitol</w:t>
      </w:r>
    </w:p>
    <w:p w:rsidR="00A335A0" w:rsidRPr="00205D22" w:rsidRDefault="00A335A0">
      <w:pPr>
        <w:rPr>
          <w:sz w:val="23"/>
          <w:szCs w:val="23"/>
          <w:highlight w:val="magenta"/>
        </w:rPr>
      </w:pPr>
      <w:proofErr w:type="spellStart"/>
      <w:r w:rsidRPr="00205D22">
        <w:rPr>
          <w:sz w:val="23"/>
          <w:szCs w:val="23"/>
          <w:highlight w:val="magenta"/>
        </w:rPr>
        <w:t>Eglal</w:t>
      </w:r>
      <w:proofErr w:type="spellEnd"/>
      <w:r w:rsidRPr="00205D22">
        <w:rPr>
          <w:sz w:val="23"/>
          <w:szCs w:val="23"/>
          <w:highlight w:val="magenta"/>
        </w:rPr>
        <w:t xml:space="preserve"> DOSS-QUINBY, Roberta L. KRUEGER a Jane E. BURNS (</w:t>
      </w:r>
      <w:proofErr w:type="spellStart"/>
      <w:r w:rsidRPr="00205D22">
        <w:rPr>
          <w:sz w:val="23"/>
          <w:szCs w:val="23"/>
          <w:highlight w:val="magenta"/>
        </w:rPr>
        <w:t>edd</w:t>
      </w:r>
      <w:proofErr w:type="spellEnd"/>
      <w:r w:rsidRPr="00205D22">
        <w:rPr>
          <w:sz w:val="23"/>
          <w:szCs w:val="23"/>
          <w:highlight w:val="magenta"/>
        </w:rPr>
        <w:t xml:space="preserve">.). </w:t>
      </w:r>
      <w:proofErr w:type="spellStart"/>
      <w:r w:rsidRPr="00205D22">
        <w:rPr>
          <w:i/>
          <w:iCs/>
          <w:sz w:val="23"/>
          <w:szCs w:val="23"/>
          <w:highlight w:val="magenta"/>
        </w:rPr>
        <w:t>Cultural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Performances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in Medieval France. </w:t>
      </w:r>
      <w:r w:rsidRPr="00205D22">
        <w:rPr>
          <w:sz w:val="23"/>
          <w:szCs w:val="23"/>
          <w:highlight w:val="magenta"/>
        </w:rPr>
        <w:t xml:space="preserve">Cambridge: D. S. </w:t>
      </w:r>
      <w:proofErr w:type="spellStart"/>
      <w:r w:rsidRPr="00205D22">
        <w:rPr>
          <w:sz w:val="23"/>
          <w:szCs w:val="23"/>
          <w:highlight w:val="magenta"/>
        </w:rPr>
        <w:t>Brewer</w:t>
      </w:r>
      <w:proofErr w:type="spellEnd"/>
      <w:r w:rsidRPr="00205D22">
        <w:rPr>
          <w:sz w:val="23"/>
          <w:szCs w:val="23"/>
          <w:highlight w:val="magenta"/>
        </w:rPr>
        <w:t>, 2007. – alespoň 6 kapitol</w:t>
      </w:r>
    </w:p>
    <w:p w:rsidR="00A335A0" w:rsidRDefault="00A335A0">
      <w:pPr>
        <w:rPr>
          <w:sz w:val="23"/>
          <w:szCs w:val="23"/>
        </w:rPr>
      </w:pPr>
      <w:proofErr w:type="spellStart"/>
      <w:r w:rsidRPr="00205D22">
        <w:rPr>
          <w:sz w:val="23"/>
          <w:szCs w:val="23"/>
          <w:highlight w:val="magenta"/>
        </w:rPr>
        <w:t>Laurie</w:t>
      </w:r>
      <w:proofErr w:type="spellEnd"/>
      <w:r w:rsidRPr="00205D22">
        <w:rPr>
          <w:sz w:val="23"/>
          <w:szCs w:val="23"/>
          <w:highlight w:val="magenta"/>
        </w:rPr>
        <w:t xml:space="preserve"> POSTLEWATE a </w:t>
      </w:r>
      <w:proofErr w:type="spellStart"/>
      <w:r w:rsidRPr="00205D22">
        <w:rPr>
          <w:sz w:val="23"/>
          <w:szCs w:val="23"/>
          <w:highlight w:val="magenta"/>
        </w:rPr>
        <w:t>Wim</w:t>
      </w:r>
      <w:proofErr w:type="spellEnd"/>
      <w:r w:rsidRPr="00205D22">
        <w:rPr>
          <w:sz w:val="23"/>
          <w:szCs w:val="23"/>
          <w:highlight w:val="magenta"/>
        </w:rPr>
        <w:t xml:space="preserve"> HÜSKEN (</w:t>
      </w:r>
      <w:proofErr w:type="spellStart"/>
      <w:r w:rsidRPr="00205D22">
        <w:rPr>
          <w:sz w:val="23"/>
          <w:szCs w:val="23"/>
          <w:highlight w:val="magenta"/>
        </w:rPr>
        <w:t>edd</w:t>
      </w:r>
      <w:proofErr w:type="spellEnd"/>
      <w:r w:rsidRPr="00205D22">
        <w:rPr>
          <w:sz w:val="23"/>
          <w:szCs w:val="23"/>
          <w:highlight w:val="magenta"/>
        </w:rPr>
        <w:t xml:space="preserve">.). </w:t>
      </w:r>
      <w:proofErr w:type="spellStart"/>
      <w:r w:rsidRPr="00205D22">
        <w:rPr>
          <w:i/>
          <w:iCs/>
          <w:sz w:val="23"/>
          <w:szCs w:val="23"/>
          <w:highlight w:val="magenta"/>
        </w:rPr>
        <w:t>Acts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and </w:t>
      </w:r>
      <w:proofErr w:type="spellStart"/>
      <w:r w:rsidRPr="00205D22">
        <w:rPr>
          <w:i/>
          <w:iCs/>
          <w:sz w:val="23"/>
          <w:szCs w:val="23"/>
          <w:highlight w:val="magenta"/>
        </w:rPr>
        <w:t>Texts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. Performance and </w:t>
      </w:r>
      <w:proofErr w:type="spellStart"/>
      <w:r w:rsidRPr="00205D22">
        <w:rPr>
          <w:i/>
          <w:iCs/>
          <w:sz w:val="23"/>
          <w:szCs w:val="23"/>
          <w:highlight w:val="magenta"/>
        </w:rPr>
        <w:t>Ritual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in </w:t>
      </w:r>
      <w:proofErr w:type="spellStart"/>
      <w:r w:rsidRPr="00205D22">
        <w:rPr>
          <w:i/>
          <w:iCs/>
          <w:sz w:val="23"/>
          <w:szCs w:val="23"/>
          <w:highlight w:val="magenta"/>
        </w:rPr>
        <w:t>the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Middle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Ages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and </w:t>
      </w:r>
      <w:proofErr w:type="spellStart"/>
      <w:r w:rsidRPr="00205D22">
        <w:rPr>
          <w:i/>
          <w:iCs/>
          <w:sz w:val="23"/>
          <w:szCs w:val="23"/>
          <w:highlight w:val="magenta"/>
        </w:rPr>
        <w:t>the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Renaissance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. </w:t>
      </w:r>
      <w:r w:rsidRPr="00205D22">
        <w:rPr>
          <w:sz w:val="23"/>
          <w:szCs w:val="23"/>
          <w:highlight w:val="magenta"/>
        </w:rPr>
        <w:t xml:space="preserve">Amsterdam – New York: </w:t>
      </w:r>
      <w:proofErr w:type="spellStart"/>
      <w:r w:rsidRPr="00205D22">
        <w:rPr>
          <w:sz w:val="23"/>
          <w:szCs w:val="23"/>
          <w:highlight w:val="magenta"/>
        </w:rPr>
        <w:t>Rodopi</w:t>
      </w:r>
      <w:proofErr w:type="spellEnd"/>
      <w:r w:rsidRPr="00205D22">
        <w:rPr>
          <w:sz w:val="23"/>
          <w:szCs w:val="23"/>
          <w:highlight w:val="magenta"/>
        </w:rPr>
        <w:t>, 2007.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green"/>
        </w:rPr>
        <w:t xml:space="preserve">DILLION, </w:t>
      </w:r>
      <w:proofErr w:type="spellStart"/>
      <w:r w:rsidRPr="00205D22">
        <w:rPr>
          <w:sz w:val="23"/>
          <w:szCs w:val="23"/>
          <w:highlight w:val="green"/>
        </w:rPr>
        <w:t>Janette</w:t>
      </w:r>
      <w:proofErr w:type="spellEnd"/>
      <w:r w:rsidRPr="00205D22">
        <w:rPr>
          <w:sz w:val="23"/>
          <w:szCs w:val="23"/>
          <w:highlight w:val="green"/>
        </w:rPr>
        <w:t xml:space="preserve">. 2010. </w:t>
      </w:r>
      <w:proofErr w:type="spellStart"/>
      <w:r w:rsidRPr="00205D22">
        <w:rPr>
          <w:i/>
          <w:iCs/>
          <w:sz w:val="23"/>
          <w:szCs w:val="23"/>
          <w:highlight w:val="green"/>
        </w:rPr>
        <w:t>The</w:t>
      </w:r>
      <w:proofErr w:type="spellEnd"/>
      <w:r w:rsidRPr="00205D22">
        <w:rPr>
          <w:i/>
          <w:iCs/>
          <w:sz w:val="23"/>
          <w:szCs w:val="23"/>
          <w:highlight w:val="gree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green"/>
        </w:rPr>
        <w:t>Language</w:t>
      </w:r>
      <w:proofErr w:type="spellEnd"/>
      <w:r w:rsidRPr="00205D22">
        <w:rPr>
          <w:i/>
          <w:iCs/>
          <w:sz w:val="23"/>
          <w:szCs w:val="23"/>
          <w:highlight w:val="gree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green"/>
        </w:rPr>
        <w:t>of</w:t>
      </w:r>
      <w:proofErr w:type="spellEnd"/>
      <w:r w:rsidRPr="00205D22">
        <w:rPr>
          <w:i/>
          <w:iCs/>
          <w:sz w:val="23"/>
          <w:szCs w:val="23"/>
          <w:highlight w:val="gree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green"/>
        </w:rPr>
        <w:t>Space</w:t>
      </w:r>
      <w:proofErr w:type="spellEnd"/>
      <w:r w:rsidRPr="00205D22">
        <w:rPr>
          <w:i/>
          <w:iCs/>
          <w:sz w:val="23"/>
          <w:szCs w:val="23"/>
          <w:highlight w:val="green"/>
        </w:rPr>
        <w:t xml:space="preserve"> in </w:t>
      </w:r>
      <w:proofErr w:type="spellStart"/>
      <w:r w:rsidRPr="00205D22">
        <w:rPr>
          <w:i/>
          <w:iCs/>
          <w:sz w:val="23"/>
          <w:szCs w:val="23"/>
          <w:highlight w:val="green"/>
        </w:rPr>
        <w:t>Court</w:t>
      </w:r>
      <w:proofErr w:type="spellEnd"/>
      <w:r w:rsidRPr="00205D22">
        <w:rPr>
          <w:i/>
          <w:iCs/>
          <w:sz w:val="23"/>
          <w:szCs w:val="23"/>
          <w:highlight w:val="green"/>
        </w:rPr>
        <w:t xml:space="preserve"> Performance 1400–1625. </w:t>
      </w:r>
      <w:r w:rsidRPr="00205D22">
        <w:rPr>
          <w:sz w:val="23"/>
          <w:szCs w:val="23"/>
          <w:highlight w:val="green"/>
        </w:rPr>
        <w:t xml:space="preserve">Edinburgh: Cambridge University </w:t>
      </w:r>
      <w:proofErr w:type="spellStart"/>
      <w:r w:rsidRPr="00205D22">
        <w:rPr>
          <w:sz w:val="23"/>
          <w:szCs w:val="23"/>
          <w:highlight w:val="green"/>
        </w:rPr>
        <w:t>Press</w:t>
      </w:r>
      <w:proofErr w:type="spellEnd"/>
      <w:r w:rsidRPr="00205D22">
        <w:rPr>
          <w:sz w:val="23"/>
          <w:szCs w:val="23"/>
          <w:highlight w:val="green"/>
        </w:rPr>
        <w:t>, 2010.</w:t>
      </w:r>
    </w:p>
    <w:p w:rsidR="00A335A0" w:rsidRPr="00205D22" w:rsidRDefault="00A335A0">
      <w:pPr>
        <w:rPr>
          <w:sz w:val="23"/>
          <w:szCs w:val="23"/>
          <w:highlight w:val="yellow"/>
        </w:rPr>
      </w:pPr>
      <w:r w:rsidRPr="00205D22">
        <w:rPr>
          <w:sz w:val="23"/>
          <w:szCs w:val="23"/>
          <w:highlight w:val="yellow"/>
        </w:rPr>
        <w:t>Jan ROUBAL (</w:t>
      </w:r>
      <w:proofErr w:type="spellStart"/>
      <w:r w:rsidRPr="00205D22">
        <w:rPr>
          <w:sz w:val="23"/>
          <w:szCs w:val="23"/>
          <w:highlight w:val="yellow"/>
        </w:rPr>
        <w:t>ed</w:t>
      </w:r>
      <w:proofErr w:type="spellEnd"/>
      <w:r w:rsidRPr="00205D22">
        <w:rPr>
          <w:sz w:val="23"/>
          <w:szCs w:val="23"/>
          <w:highlight w:val="yellow"/>
        </w:rPr>
        <w:t xml:space="preserve">.). </w:t>
      </w:r>
      <w:r w:rsidRPr="00205D22">
        <w:rPr>
          <w:i/>
          <w:iCs/>
          <w:sz w:val="23"/>
          <w:szCs w:val="23"/>
          <w:highlight w:val="yellow"/>
        </w:rPr>
        <w:t>Souřadnice a kontexty divadla: Antologie současné německé divadelní teorie</w:t>
      </w:r>
      <w:r w:rsidRPr="00205D22">
        <w:rPr>
          <w:sz w:val="23"/>
          <w:szCs w:val="23"/>
          <w:highlight w:val="yellow"/>
        </w:rPr>
        <w:t>. Praha: Divadelní ústav, 2005.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yellow"/>
        </w:rPr>
        <w:t xml:space="preserve">FISCHER-LICHTE, Erika. 2011. </w:t>
      </w:r>
      <w:r w:rsidRPr="00205D22">
        <w:rPr>
          <w:i/>
          <w:iCs/>
          <w:sz w:val="23"/>
          <w:szCs w:val="23"/>
          <w:highlight w:val="yellow"/>
        </w:rPr>
        <w:t xml:space="preserve">Estetika performativity. </w:t>
      </w:r>
      <w:r w:rsidRPr="00205D22">
        <w:rPr>
          <w:sz w:val="23"/>
          <w:szCs w:val="23"/>
          <w:highlight w:val="yellow"/>
        </w:rPr>
        <w:t xml:space="preserve">Mníšek pod Brdy: Na </w:t>
      </w:r>
      <w:proofErr w:type="spellStart"/>
      <w:r w:rsidRPr="00205D22">
        <w:rPr>
          <w:sz w:val="23"/>
          <w:szCs w:val="23"/>
          <w:highlight w:val="yellow"/>
        </w:rPr>
        <w:t>konári</w:t>
      </w:r>
      <w:proofErr w:type="spellEnd"/>
      <w:r w:rsidRPr="00205D22">
        <w:rPr>
          <w:sz w:val="23"/>
          <w:szCs w:val="23"/>
          <w:highlight w:val="yellow"/>
        </w:rPr>
        <w:t>, 2011.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GAUNT, Simon. 2010. </w:t>
      </w:r>
      <w:proofErr w:type="spellStart"/>
      <w:r w:rsidRPr="00205D22">
        <w:rPr>
          <w:i/>
          <w:iCs/>
          <w:sz w:val="23"/>
          <w:szCs w:val="23"/>
          <w:highlight w:val="cyan"/>
        </w:rPr>
        <w:t>Retelling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cyan"/>
        </w:rPr>
        <w:t>the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cyan"/>
        </w:rPr>
        <w:t>Tale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. </w:t>
      </w:r>
      <w:proofErr w:type="spellStart"/>
      <w:r w:rsidRPr="00205D22">
        <w:rPr>
          <w:i/>
          <w:iCs/>
          <w:sz w:val="23"/>
          <w:szCs w:val="23"/>
          <w:highlight w:val="cyan"/>
        </w:rPr>
        <w:t>An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cyan"/>
        </w:rPr>
        <w:t>Introduction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 to Medieval </w:t>
      </w:r>
      <w:proofErr w:type="spellStart"/>
      <w:r w:rsidRPr="00205D22">
        <w:rPr>
          <w:i/>
          <w:iCs/>
          <w:sz w:val="23"/>
          <w:szCs w:val="23"/>
          <w:highlight w:val="cyan"/>
        </w:rPr>
        <w:t>French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cyan"/>
        </w:rPr>
        <w:t>Literature</w:t>
      </w:r>
      <w:proofErr w:type="spellEnd"/>
      <w:r w:rsidRPr="00205D22">
        <w:rPr>
          <w:i/>
          <w:iCs/>
          <w:sz w:val="23"/>
          <w:szCs w:val="23"/>
          <w:highlight w:val="cyan"/>
        </w:rPr>
        <w:t xml:space="preserve">. </w:t>
      </w:r>
      <w:r w:rsidRPr="00205D22">
        <w:rPr>
          <w:sz w:val="23"/>
          <w:szCs w:val="23"/>
          <w:highlight w:val="cyan"/>
        </w:rPr>
        <w:t xml:space="preserve">London: </w:t>
      </w:r>
      <w:proofErr w:type="spellStart"/>
      <w:r w:rsidRPr="00205D22">
        <w:rPr>
          <w:sz w:val="23"/>
          <w:szCs w:val="23"/>
          <w:highlight w:val="cyan"/>
        </w:rPr>
        <w:t>Duckworth</w:t>
      </w:r>
      <w:proofErr w:type="spellEnd"/>
      <w:r w:rsidRPr="00205D22">
        <w:rPr>
          <w:sz w:val="23"/>
          <w:szCs w:val="23"/>
          <w:highlight w:val="cyan"/>
        </w:rPr>
        <w:t>, 2010.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yellow"/>
        </w:rPr>
        <w:t xml:space="preserve">GOFFMAN, </w:t>
      </w:r>
      <w:proofErr w:type="spellStart"/>
      <w:r w:rsidRPr="00205D22">
        <w:rPr>
          <w:sz w:val="23"/>
          <w:szCs w:val="23"/>
          <w:highlight w:val="yellow"/>
        </w:rPr>
        <w:t>Erving</w:t>
      </w:r>
      <w:proofErr w:type="spellEnd"/>
      <w:r w:rsidRPr="00205D22">
        <w:rPr>
          <w:sz w:val="23"/>
          <w:szCs w:val="23"/>
          <w:highlight w:val="yellow"/>
        </w:rPr>
        <w:t xml:space="preserve">. 1999 (1959). </w:t>
      </w:r>
      <w:r w:rsidRPr="00205D22">
        <w:rPr>
          <w:i/>
          <w:iCs/>
          <w:sz w:val="23"/>
          <w:szCs w:val="23"/>
          <w:highlight w:val="yellow"/>
        </w:rPr>
        <w:t xml:space="preserve">Všichni hrajeme divadlo. </w:t>
      </w:r>
      <w:r w:rsidRPr="00205D22">
        <w:rPr>
          <w:sz w:val="23"/>
          <w:szCs w:val="23"/>
          <w:highlight w:val="yellow"/>
        </w:rPr>
        <w:t>Praha: Nakladatelství Studia Ypsilon, 1999.</w:t>
      </w:r>
    </w:p>
    <w:p w:rsidR="00A335A0" w:rsidRDefault="00A335A0">
      <w:pPr>
        <w:rPr>
          <w:sz w:val="23"/>
          <w:szCs w:val="23"/>
        </w:rPr>
      </w:pPr>
      <w:r w:rsidRPr="00205D22">
        <w:rPr>
          <w:sz w:val="23"/>
          <w:szCs w:val="23"/>
          <w:highlight w:val="magenta"/>
        </w:rPr>
        <w:t xml:space="preserve">HEERS, Jacques. 2006. </w:t>
      </w:r>
      <w:r w:rsidRPr="00205D22">
        <w:rPr>
          <w:i/>
          <w:iCs/>
          <w:sz w:val="23"/>
          <w:szCs w:val="23"/>
          <w:highlight w:val="magenta"/>
        </w:rPr>
        <w:t xml:space="preserve">Svátky bláznů a karnevaly. </w:t>
      </w:r>
      <w:r w:rsidRPr="00205D22">
        <w:rPr>
          <w:sz w:val="23"/>
          <w:szCs w:val="23"/>
          <w:highlight w:val="magenta"/>
        </w:rPr>
        <w:t>Praha: Argo, 2006.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LAKOFF, George a Mark JOHNSON. 2014. </w:t>
      </w:r>
      <w:proofErr w:type="gramStart"/>
      <w:r w:rsidRPr="00205D22">
        <w:rPr>
          <w:i/>
          <w:iCs/>
          <w:sz w:val="23"/>
          <w:szCs w:val="23"/>
          <w:highlight w:val="cyan"/>
        </w:rPr>
        <w:t>Metafory kterými</w:t>
      </w:r>
      <w:proofErr w:type="gramEnd"/>
      <w:r w:rsidRPr="00205D22">
        <w:rPr>
          <w:i/>
          <w:iCs/>
          <w:sz w:val="23"/>
          <w:szCs w:val="23"/>
          <w:highlight w:val="cyan"/>
        </w:rPr>
        <w:t xml:space="preserve"> žijeme. </w:t>
      </w:r>
      <w:r w:rsidRPr="00205D22">
        <w:rPr>
          <w:sz w:val="23"/>
          <w:szCs w:val="23"/>
          <w:highlight w:val="cyan"/>
        </w:rPr>
        <w:t>Brno: Host, 2014.</w:t>
      </w:r>
    </w:p>
    <w:p w:rsidR="00391DA3" w:rsidRPr="00391DA3" w:rsidRDefault="00391DA3" w:rsidP="00391DA3">
      <w:pPr>
        <w:spacing w:line="240" w:lineRule="auto"/>
        <w:rPr>
          <w:sz w:val="24"/>
        </w:rPr>
      </w:pPr>
      <w:r w:rsidRPr="00391DA3">
        <w:rPr>
          <w:sz w:val="24"/>
          <w:highlight w:val="magenta"/>
        </w:rPr>
        <w:t>NODL, Martin a František ŠMAHEL. Člověk českého středověku. Praha: Argo, 2002.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yellow"/>
        </w:rPr>
        <w:t>Ondřej SLÁDEK (</w:t>
      </w:r>
      <w:proofErr w:type="spellStart"/>
      <w:r w:rsidRPr="00205D22">
        <w:rPr>
          <w:sz w:val="23"/>
          <w:szCs w:val="23"/>
          <w:highlight w:val="yellow"/>
        </w:rPr>
        <w:t>ed</w:t>
      </w:r>
      <w:proofErr w:type="spellEnd"/>
      <w:r w:rsidRPr="00205D22">
        <w:rPr>
          <w:sz w:val="23"/>
          <w:szCs w:val="23"/>
          <w:highlight w:val="yellow"/>
        </w:rPr>
        <w:t xml:space="preserve">.). </w:t>
      </w:r>
      <w:r w:rsidRPr="00205D22">
        <w:rPr>
          <w:i/>
          <w:iCs/>
          <w:sz w:val="23"/>
          <w:szCs w:val="23"/>
          <w:highlight w:val="yellow"/>
        </w:rPr>
        <w:t xml:space="preserve">Performance/performativita. </w:t>
      </w:r>
      <w:r w:rsidRPr="00205D22">
        <w:rPr>
          <w:sz w:val="23"/>
          <w:szCs w:val="23"/>
          <w:highlight w:val="yellow"/>
        </w:rPr>
        <w:t>Praha: Ústav pro českou literaturu AV ČR, 2010.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magenta"/>
        </w:rPr>
        <w:t xml:space="preserve">OGDEN, </w:t>
      </w:r>
      <w:proofErr w:type="spellStart"/>
      <w:r w:rsidRPr="00205D22">
        <w:rPr>
          <w:sz w:val="23"/>
          <w:szCs w:val="23"/>
          <w:highlight w:val="magenta"/>
        </w:rPr>
        <w:t>Dunbar</w:t>
      </w:r>
      <w:proofErr w:type="spellEnd"/>
      <w:r w:rsidRPr="00205D22">
        <w:rPr>
          <w:sz w:val="23"/>
          <w:szCs w:val="23"/>
          <w:highlight w:val="magenta"/>
        </w:rPr>
        <w:t xml:space="preserve"> H. 2002. </w:t>
      </w:r>
      <w:proofErr w:type="spellStart"/>
      <w:r w:rsidRPr="00205D22">
        <w:rPr>
          <w:i/>
          <w:iCs/>
          <w:sz w:val="23"/>
          <w:szCs w:val="23"/>
          <w:highlight w:val="magenta"/>
        </w:rPr>
        <w:t>The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Staging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</w:t>
      </w:r>
      <w:proofErr w:type="spellStart"/>
      <w:r w:rsidRPr="00205D22">
        <w:rPr>
          <w:i/>
          <w:iCs/>
          <w:sz w:val="23"/>
          <w:szCs w:val="23"/>
          <w:highlight w:val="magenta"/>
        </w:rPr>
        <w:t>of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Drama in </w:t>
      </w:r>
      <w:proofErr w:type="spellStart"/>
      <w:r w:rsidRPr="00205D22">
        <w:rPr>
          <w:i/>
          <w:iCs/>
          <w:sz w:val="23"/>
          <w:szCs w:val="23"/>
          <w:highlight w:val="magenta"/>
        </w:rPr>
        <w:t>the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 Medieval </w:t>
      </w:r>
      <w:proofErr w:type="spellStart"/>
      <w:r w:rsidRPr="00205D22">
        <w:rPr>
          <w:i/>
          <w:iCs/>
          <w:sz w:val="23"/>
          <w:szCs w:val="23"/>
          <w:highlight w:val="magenta"/>
        </w:rPr>
        <w:t>Church</w:t>
      </w:r>
      <w:proofErr w:type="spellEnd"/>
      <w:r w:rsidRPr="00205D22">
        <w:rPr>
          <w:i/>
          <w:iCs/>
          <w:sz w:val="23"/>
          <w:szCs w:val="23"/>
          <w:highlight w:val="magenta"/>
        </w:rPr>
        <w:t xml:space="preserve">. </w:t>
      </w:r>
      <w:r w:rsidRPr="00205D22">
        <w:rPr>
          <w:sz w:val="23"/>
          <w:szCs w:val="23"/>
          <w:highlight w:val="magenta"/>
        </w:rPr>
        <w:t xml:space="preserve">Newark – London: University </w:t>
      </w:r>
      <w:proofErr w:type="spellStart"/>
      <w:r w:rsidRPr="00205D22">
        <w:rPr>
          <w:sz w:val="23"/>
          <w:szCs w:val="23"/>
          <w:highlight w:val="magenta"/>
        </w:rPr>
        <w:t>of</w:t>
      </w:r>
      <w:proofErr w:type="spellEnd"/>
      <w:r w:rsidRPr="00205D22">
        <w:rPr>
          <w:sz w:val="23"/>
          <w:szCs w:val="23"/>
          <w:highlight w:val="magenta"/>
        </w:rPr>
        <w:t xml:space="preserve"> Delaware </w:t>
      </w:r>
      <w:proofErr w:type="spellStart"/>
      <w:r w:rsidRPr="00205D22">
        <w:rPr>
          <w:sz w:val="23"/>
          <w:szCs w:val="23"/>
          <w:highlight w:val="magenta"/>
        </w:rPr>
        <w:t>Press</w:t>
      </w:r>
      <w:proofErr w:type="spellEnd"/>
      <w:r w:rsidRPr="00205D22">
        <w:rPr>
          <w:sz w:val="23"/>
          <w:szCs w:val="23"/>
          <w:highlight w:val="magenta"/>
        </w:rPr>
        <w:t xml:space="preserve"> a </w:t>
      </w:r>
      <w:proofErr w:type="spellStart"/>
      <w:r w:rsidRPr="00205D22">
        <w:rPr>
          <w:sz w:val="23"/>
          <w:szCs w:val="23"/>
          <w:highlight w:val="magenta"/>
        </w:rPr>
        <w:t>Associated</w:t>
      </w:r>
      <w:proofErr w:type="spellEnd"/>
      <w:r w:rsidRPr="00205D22">
        <w:rPr>
          <w:sz w:val="23"/>
          <w:szCs w:val="23"/>
          <w:highlight w:val="magenta"/>
        </w:rPr>
        <w:t xml:space="preserve"> University </w:t>
      </w:r>
      <w:proofErr w:type="spellStart"/>
      <w:r w:rsidRPr="00205D22">
        <w:rPr>
          <w:sz w:val="23"/>
          <w:szCs w:val="23"/>
          <w:highlight w:val="magenta"/>
        </w:rPr>
        <w:t>Press</w:t>
      </w:r>
      <w:proofErr w:type="spellEnd"/>
      <w:r w:rsidRPr="00205D22">
        <w:rPr>
          <w:sz w:val="23"/>
          <w:szCs w:val="23"/>
          <w:highlight w:val="magenta"/>
        </w:rPr>
        <w:t>, 2002.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OSOLSOBĚ, Ivo. 2003. </w:t>
      </w:r>
      <w:r w:rsidRPr="00205D22">
        <w:rPr>
          <w:i/>
          <w:iCs/>
          <w:sz w:val="23"/>
          <w:szCs w:val="23"/>
          <w:highlight w:val="cyan"/>
        </w:rPr>
        <w:t xml:space="preserve">Ostenze, hra a jazyk. </w:t>
      </w:r>
      <w:r w:rsidRPr="00205D22">
        <w:rPr>
          <w:sz w:val="23"/>
          <w:szCs w:val="23"/>
          <w:highlight w:val="cyan"/>
        </w:rPr>
        <w:t>Brno: Host, 2003.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</w:rPr>
        <w:t xml:space="preserve">RON, Vojtěch. 2009. </w:t>
      </w:r>
      <w:r w:rsidRPr="00205D22">
        <w:rPr>
          <w:i/>
          <w:iCs/>
          <w:sz w:val="23"/>
          <w:szCs w:val="23"/>
        </w:rPr>
        <w:t xml:space="preserve">Lidové pašijové divadlo v českých zemích. </w:t>
      </w:r>
      <w:r w:rsidRPr="00205D22">
        <w:rPr>
          <w:sz w:val="23"/>
          <w:szCs w:val="23"/>
        </w:rPr>
        <w:t>Praha: Vyšehrad, 2009.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yellow"/>
        </w:rPr>
        <w:t xml:space="preserve">SCHECHNER, Richard. 1977. </w:t>
      </w:r>
      <w:r w:rsidRPr="00205D22">
        <w:rPr>
          <w:i/>
          <w:iCs/>
          <w:sz w:val="23"/>
          <w:szCs w:val="23"/>
          <w:highlight w:val="yellow"/>
        </w:rPr>
        <w:t xml:space="preserve">Performance </w:t>
      </w:r>
      <w:proofErr w:type="spellStart"/>
      <w:r w:rsidRPr="00205D22">
        <w:rPr>
          <w:i/>
          <w:iCs/>
          <w:sz w:val="23"/>
          <w:szCs w:val="23"/>
          <w:highlight w:val="yellow"/>
        </w:rPr>
        <w:t>Theory</w:t>
      </w:r>
      <w:proofErr w:type="spellEnd"/>
      <w:r w:rsidRPr="00205D22">
        <w:rPr>
          <w:i/>
          <w:iCs/>
          <w:sz w:val="23"/>
          <w:szCs w:val="23"/>
          <w:highlight w:val="yellow"/>
        </w:rPr>
        <w:t xml:space="preserve">. </w:t>
      </w:r>
      <w:r w:rsidRPr="00205D22">
        <w:rPr>
          <w:sz w:val="23"/>
          <w:szCs w:val="23"/>
          <w:highlight w:val="yellow"/>
        </w:rPr>
        <w:t xml:space="preserve">New York: </w:t>
      </w:r>
      <w:proofErr w:type="spellStart"/>
      <w:r w:rsidRPr="00205D22">
        <w:rPr>
          <w:sz w:val="23"/>
          <w:szCs w:val="23"/>
          <w:highlight w:val="yellow"/>
        </w:rPr>
        <w:t>Routledge</w:t>
      </w:r>
      <w:proofErr w:type="spellEnd"/>
      <w:r w:rsidRPr="00205D22">
        <w:rPr>
          <w:sz w:val="23"/>
          <w:szCs w:val="23"/>
          <w:highlight w:val="yellow"/>
        </w:rPr>
        <w:t>, 1977.</w:t>
      </w:r>
    </w:p>
    <w:p w:rsidR="00E25759" w:rsidRDefault="00E25759">
      <w:pPr>
        <w:rPr>
          <w:sz w:val="23"/>
          <w:szCs w:val="23"/>
        </w:rPr>
      </w:pPr>
      <w:r w:rsidRPr="00205D22">
        <w:rPr>
          <w:sz w:val="23"/>
          <w:szCs w:val="23"/>
          <w:highlight w:val="green"/>
        </w:rPr>
        <w:t xml:space="preserve">SCHMITT, Jean-Claude. 2004 (1990). </w:t>
      </w:r>
      <w:r w:rsidRPr="00205D22">
        <w:rPr>
          <w:i/>
          <w:iCs/>
          <w:sz w:val="23"/>
          <w:szCs w:val="23"/>
          <w:highlight w:val="green"/>
        </w:rPr>
        <w:t xml:space="preserve">Svět středověkých gest. </w:t>
      </w:r>
      <w:r w:rsidRPr="00205D22">
        <w:rPr>
          <w:sz w:val="23"/>
          <w:szCs w:val="23"/>
          <w:highlight w:val="green"/>
        </w:rPr>
        <w:t>Praha: Vyšehrad, 2004.</w:t>
      </w:r>
    </w:p>
    <w:p w:rsidR="001B632C" w:rsidRPr="001B632C" w:rsidRDefault="001B632C" w:rsidP="001B632C">
      <w:pPr>
        <w:spacing w:line="240" w:lineRule="auto"/>
        <w:rPr>
          <w:sz w:val="24"/>
        </w:rPr>
      </w:pPr>
      <w:r w:rsidRPr="001B632C">
        <w:rPr>
          <w:sz w:val="24"/>
          <w:highlight w:val="green"/>
        </w:rPr>
        <w:t xml:space="preserve">VLČKOVÁ, Michaela. Tělo, čas a prostor v liturgii. Vydání první. Praha: </w:t>
      </w:r>
      <w:proofErr w:type="spellStart"/>
      <w:r w:rsidRPr="001B632C">
        <w:rPr>
          <w:sz w:val="24"/>
          <w:highlight w:val="green"/>
        </w:rPr>
        <w:t>Malvern</w:t>
      </w:r>
      <w:proofErr w:type="spellEnd"/>
      <w:r w:rsidRPr="001B632C">
        <w:rPr>
          <w:sz w:val="24"/>
          <w:highlight w:val="green"/>
        </w:rPr>
        <w:t>, 2017.</w:t>
      </w:r>
      <w:bookmarkStart w:id="0" w:name="_GoBack"/>
      <w:bookmarkEnd w:id="0"/>
    </w:p>
    <w:p w:rsidR="00FE19AB" w:rsidRPr="00FE19AB" w:rsidRDefault="00FE19AB" w:rsidP="00FE19AB">
      <w:pPr>
        <w:shd w:val="clear" w:color="auto" w:fill="F79646" w:themeFill="accent6"/>
      </w:pPr>
      <w:r w:rsidRPr="00FE19AB">
        <w:t>KESSLER, Herbert L. </w:t>
      </w:r>
      <w:proofErr w:type="spellStart"/>
      <w:r w:rsidRPr="00FE19AB">
        <w:t>Seeing</w:t>
      </w:r>
      <w:proofErr w:type="spellEnd"/>
      <w:r w:rsidRPr="00FE19AB">
        <w:t xml:space="preserve"> medieval art. Ontario: </w:t>
      </w:r>
      <w:proofErr w:type="spellStart"/>
      <w:r w:rsidRPr="00FE19AB">
        <w:t>Broadview</w:t>
      </w:r>
      <w:proofErr w:type="spellEnd"/>
      <w:r w:rsidRPr="00FE19AB">
        <w:t xml:space="preserve"> </w:t>
      </w:r>
      <w:proofErr w:type="spellStart"/>
      <w:r w:rsidRPr="00FE19AB">
        <w:t>Press</w:t>
      </w:r>
      <w:proofErr w:type="spellEnd"/>
      <w:r w:rsidRPr="00FE19AB">
        <w:t xml:space="preserve">, c2004. </w:t>
      </w:r>
      <w:proofErr w:type="spellStart"/>
      <w:r w:rsidRPr="00FE19AB">
        <w:t>Rethinking</w:t>
      </w:r>
      <w:proofErr w:type="spellEnd"/>
      <w:r w:rsidRPr="00FE19AB">
        <w:t xml:space="preserve"> </w:t>
      </w:r>
      <w:proofErr w:type="spellStart"/>
      <w:r w:rsidRPr="00FE19AB">
        <w:t>the</w:t>
      </w:r>
      <w:proofErr w:type="spellEnd"/>
      <w:r w:rsidRPr="00FE19AB">
        <w:t xml:space="preserve"> </w:t>
      </w:r>
      <w:proofErr w:type="spellStart"/>
      <w:r w:rsidRPr="00FE19AB">
        <w:t>Middle</w:t>
      </w:r>
      <w:proofErr w:type="spellEnd"/>
      <w:r w:rsidRPr="00FE19AB">
        <w:t xml:space="preserve"> </w:t>
      </w:r>
      <w:proofErr w:type="spellStart"/>
      <w:r w:rsidRPr="00FE19AB">
        <w:t>Ages</w:t>
      </w:r>
      <w:proofErr w:type="spellEnd"/>
      <w:r w:rsidRPr="00FE19AB">
        <w:t>. ISBN 1-55111-535-2.</w:t>
      </w:r>
    </w:p>
    <w:p w:rsidR="00FE19AB" w:rsidRPr="00FE19AB" w:rsidRDefault="00FE19AB" w:rsidP="00FE19AB">
      <w:pPr>
        <w:shd w:val="clear" w:color="auto" w:fill="F79646" w:themeFill="accent6"/>
      </w:pPr>
      <w:r w:rsidRPr="00FE19AB">
        <w:t>BELTING, Hans. </w:t>
      </w:r>
      <w:proofErr w:type="spellStart"/>
      <w:r w:rsidRPr="00FE19AB">
        <w:t>The</w:t>
      </w:r>
      <w:proofErr w:type="spellEnd"/>
      <w:r w:rsidRPr="00FE19AB">
        <w:t xml:space="preserve"> image and </w:t>
      </w:r>
      <w:proofErr w:type="spellStart"/>
      <w:r w:rsidRPr="00FE19AB">
        <w:t>its</w:t>
      </w:r>
      <w:proofErr w:type="spellEnd"/>
      <w:r w:rsidRPr="00FE19AB">
        <w:t xml:space="preserve"> public in </w:t>
      </w:r>
      <w:proofErr w:type="spellStart"/>
      <w:r w:rsidRPr="00FE19AB">
        <w:t>the</w:t>
      </w:r>
      <w:proofErr w:type="spellEnd"/>
      <w:r w:rsidRPr="00FE19AB">
        <w:t xml:space="preserve"> </w:t>
      </w:r>
      <w:proofErr w:type="spellStart"/>
      <w:r w:rsidRPr="00FE19AB">
        <w:t>Middle</w:t>
      </w:r>
      <w:proofErr w:type="spellEnd"/>
      <w:r w:rsidRPr="00FE19AB">
        <w:t xml:space="preserve"> </w:t>
      </w:r>
      <w:proofErr w:type="spellStart"/>
      <w:r w:rsidRPr="00FE19AB">
        <w:t>Ages</w:t>
      </w:r>
      <w:proofErr w:type="spellEnd"/>
      <w:r w:rsidRPr="00FE19AB">
        <w:t xml:space="preserve">: </w:t>
      </w:r>
      <w:proofErr w:type="spellStart"/>
      <w:r w:rsidRPr="00FE19AB">
        <w:t>form</w:t>
      </w:r>
      <w:proofErr w:type="spellEnd"/>
      <w:r w:rsidRPr="00FE19AB">
        <w:t xml:space="preserve"> and </w:t>
      </w:r>
      <w:proofErr w:type="spellStart"/>
      <w:r w:rsidRPr="00FE19AB">
        <w:t>function</w:t>
      </w:r>
      <w:proofErr w:type="spellEnd"/>
      <w:r w:rsidRPr="00FE19AB">
        <w:t xml:space="preserve"> </w:t>
      </w:r>
      <w:proofErr w:type="spellStart"/>
      <w:r w:rsidRPr="00FE19AB">
        <w:t>of</w:t>
      </w:r>
      <w:proofErr w:type="spellEnd"/>
      <w:r w:rsidRPr="00FE19AB">
        <w:t xml:space="preserve"> early </w:t>
      </w:r>
      <w:proofErr w:type="spellStart"/>
      <w:r w:rsidRPr="00FE19AB">
        <w:t>paintings</w:t>
      </w:r>
      <w:proofErr w:type="spellEnd"/>
      <w:r w:rsidRPr="00FE19AB">
        <w:t xml:space="preserve"> </w:t>
      </w:r>
      <w:proofErr w:type="spellStart"/>
      <w:r w:rsidRPr="00FE19AB">
        <w:t>of</w:t>
      </w:r>
      <w:proofErr w:type="spellEnd"/>
      <w:r w:rsidRPr="00FE19AB">
        <w:t xml:space="preserve"> </w:t>
      </w:r>
      <w:proofErr w:type="spellStart"/>
      <w:r w:rsidRPr="00FE19AB">
        <w:t>the</w:t>
      </w:r>
      <w:proofErr w:type="spellEnd"/>
      <w:r w:rsidRPr="00FE19AB">
        <w:t xml:space="preserve"> </w:t>
      </w:r>
      <w:proofErr w:type="spellStart"/>
      <w:r w:rsidRPr="00FE19AB">
        <w:t>Passion</w:t>
      </w:r>
      <w:proofErr w:type="spellEnd"/>
      <w:r w:rsidRPr="00FE19AB">
        <w:t xml:space="preserve">. New </w:t>
      </w:r>
      <w:proofErr w:type="spellStart"/>
      <w:r w:rsidRPr="00FE19AB">
        <w:t>Rochelle</w:t>
      </w:r>
      <w:proofErr w:type="spellEnd"/>
      <w:r w:rsidRPr="00FE19AB">
        <w:t xml:space="preserve">, New York: </w:t>
      </w:r>
      <w:proofErr w:type="spellStart"/>
      <w:r w:rsidRPr="00FE19AB">
        <w:t>Aristide</w:t>
      </w:r>
      <w:proofErr w:type="spellEnd"/>
      <w:r w:rsidRPr="00FE19AB">
        <w:t xml:space="preserve"> D. </w:t>
      </w:r>
      <w:proofErr w:type="spellStart"/>
      <w:r w:rsidRPr="00FE19AB">
        <w:t>Caratzas</w:t>
      </w:r>
      <w:proofErr w:type="spellEnd"/>
      <w:r w:rsidRPr="00FE19AB">
        <w:t>, 1990. ISBN 0-89241-403-0. </w:t>
      </w:r>
    </w:p>
    <w:p w:rsidR="005B610C" w:rsidRDefault="005B610C">
      <w:pPr>
        <w:rPr>
          <w:sz w:val="23"/>
          <w:szCs w:val="23"/>
        </w:rPr>
      </w:pPr>
    </w:p>
    <w:p w:rsidR="005B610C" w:rsidRDefault="005B610C">
      <w:pPr>
        <w:rPr>
          <w:sz w:val="23"/>
          <w:szCs w:val="23"/>
        </w:rPr>
      </w:pPr>
      <w:r w:rsidRPr="005B610C">
        <w:rPr>
          <w:b/>
          <w:sz w:val="23"/>
          <w:szCs w:val="23"/>
        </w:rPr>
        <w:t>Vysvětlivky</w:t>
      </w:r>
      <w:r>
        <w:rPr>
          <w:sz w:val="23"/>
          <w:szCs w:val="23"/>
        </w:rPr>
        <w:t>:</w:t>
      </w:r>
    </w:p>
    <w:p w:rsidR="005B610C" w:rsidRDefault="005B610C">
      <w:pPr>
        <w:rPr>
          <w:sz w:val="23"/>
          <w:szCs w:val="23"/>
        </w:rPr>
      </w:pPr>
      <w:r w:rsidRPr="005B610C">
        <w:rPr>
          <w:sz w:val="23"/>
          <w:szCs w:val="23"/>
          <w:highlight w:val="yellow"/>
        </w:rPr>
        <w:t>obecná teorie performance</w:t>
      </w:r>
    </w:p>
    <w:p w:rsidR="005B610C" w:rsidRDefault="005B610C">
      <w:pPr>
        <w:rPr>
          <w:sz w:val="23"/>
          <w:szCs w:val="23"/>
        </w:rPr>
      </w:pPr>
      <w:r w:rsidRPr="00205D22">
        <w:rPr>
          <w:sz w:val="23"/>
          <w:szCs w:val="23"/>
          <w:highlight w:val="green"/>
        </w:rPr>
        <w:t>antropologické pojmy</w:t>
      </w:r>
      <w:r w:rsidR="00205D22">
        <w:rPr>
          <w:sz w:val="23"/>
          <w:szCs w:val="23"/>
          <w:highlight w:val="green"/>
        </w:rPr>
        <w:t xml:space="preserve"> a koncepty</w:t>
      </w:r>
      <w:r w:rsidRPr="00205D22">
        <w:rPr>
          <w:sz w:val="23"/>
          <w:szCs w:val="23"/>
          <w:highlight w:val="green"/>
        </w:rPr>
        <w:t xml:space="preserve"> jakožto performativní konsta</w:t>
      </w:r>
      <w:r w:rsidR="00205D22" w:rsidRPr="00205D22">
        <w:rPr>
          <w:sz w:val="23"/>
          <w:szCs w:val="23"/>
          <w:highlight w:val="green"/>
        </w:rPr>
        <w:t>nt</w:t>
      </w:r>
      <w:r w:rsidRPr="00205D22">
        <w:rPr>
          <w:sz w:val="23"/>
          <w:szCs w:val="23"/>
          <w:highlight w:val="green"/>
        </w:rPr>
        <w:t>y</w:t>
      </w:r>
    </w:p>
    <w:p w:rsidR="005B610C" w:rsidRDefault="005B610C">
      <w:pPr>
        <w:rPr>
          <w:sz w:val="23"/>
          <w:szCs w:val="23"/>
        </w:rPr>
      </w:pPr>
      <w:r w:rsidRPr="00205D22">
        <w:rPr>
          <w:sz w:val="23"/>
          <w:szCs w:val="23"/>
          <w:highlight w:val="cyan"/>
        </w:rPr>
        <w:t xml:space="preserve">jazyk a text jako </w:t>
      </w:r>
      <w:proofErr w:type="spellStart"/>
      <w:r w:rsidRPr="00205D22">
        <w:rPr>
          <w:sz w:val="23"/>
          <w:szCs w:val="23"/>
          <w:highlight w:val="cyan"/>
        </w:rPr>
        <w:t>performativ</w:t>
      </w:r>
      <w:proofErr w:type="spellEnd"/>
    </w:p>
    <w:p w:rsidR="005B610C" w:rsidRDefault="005B610C">
      <w:pPr>
        <w:rPr>
          <w:sz w:val="23"/>
          <w:szCs w:val="23"/>
        </w:rPr>
      </w:pPr>
      <w:r w:rsidRPr="00205D22">
        <w:rPr>
          <w:sz w:val="23"/>
          <w:szCs w:val="23"/>
          <w:highlight w:val="magenta"/>
        </w:rPr>
        <w:t>příklady středověkých performativních událostí</w:t>
      </w:r>
    </w:p>
    <w:p w:rsidR="00FE19AB" w:rsidRPr="00A335A0" w:rsidRDefault="00FE19AB" w:rsidP="00FE19AB">
      <w:pPr>
        <w:shd w:val="clear" w:color="auto" w:fill="F79646" w:themeFill="accent6"/>
        <w:rPr>
          <w:sz w:val="23"/>
          <w:szCs w:val="23"/>
        </w:rPr>
      </w:pPr>
      <w:r>
        <w:rPr>
          <w:sz w:val="23"/>
          <w:szCs w:val="23"/>
        </w:rPr>
        <w:t xml:space="preserve">výtvarné umění a </w:t>
      </w:r>
      <w:proofErr w:type="spellStart"/>
      <w:r>
        <w:rPr>
          <w:sz w:val="23"/>
          <w:szCs w:val="23"/>
        </w:rPr>
        <w:t>performtivita</w:t>
      </w:r>
      <w:proofErr w:type="spellEnd"/>
    </w:p>
    <w:sectPr w:rsidR="00FE19AB" w:rsidRPr="00A3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0"/>
    <w:rsid w:val="001B632C"/>
    <w:rsid w:val="00205D22"/>
    <w:rsid w:val="002301C7"/>
    <w:rsid w:val="00391DA3"/>
    <w:rsid w:val="005B610C"/>
    <w:rsid w:val="008069BF"/>
    <w:rsid w:val="009B2DE7"/>
    <w:rsid w:val="00A335A0"/>
    <w:rsid w:val="00C14074"/>
    <w:rsid w:val="00E25759"/>
    <w:rsid w:val="00FE19AB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6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6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6</cp:revision>
  <dcterms:created xsi:type="dcterms:W3CDTF">2018-02-21T12:00:00Z</dcterms:created>
  <dcterms:modified xsi:type="dcterms:W3CDTF">2018-04-19T05:47:00Z</dcterms:modified>
</cp:coreProperties>
</file>