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11E" w:rsidRPr="00772B91" w:rsidRDefault="0075466A" w:rsidP="00E62C76">
      <w:pPr>
        <w:spacing w:after="0" w:line="300" w:lineRule="auto"/>
        <w:jc w:val="both"/>
        <w:rPr>
          <w:rFonts w:cs="Times New Roman"/>
          <w:b/>
          <w:szCs w:val="24"/>
          <w:lang w:val="en-US"/>
        </w:rPr>
      </w:pPr>
      <w:proofErr w:type="spellStart"/>
      <w:r w:rsidRPr="00772B91">
        <w:rPr>
          <w:rFonts w:cs="Times New Roman"/>
          <w:b/>
          <w:szCs w:val="24"/>
          <w:lang w:val="en-US"/>
        </w:rPr>
        <w:t>Fréderic</w:t>
      </w:r>
      <w:proofErr w:type="spellEnd"/>
      <w:r w:rsidRPr="00772B91">
        <w:rPr>
          <w:rFonts w:cs="Times New Roman"/>
          <w:b/>
          <w:szCs w:val="24"/>
          <w:lang w:val="en-US"/>
        </w:rPr>
        <w:t xml:space="preserve"> </w:t>
      </w:r>
      <w:r w:rsidR="0058411E" w:rsidRPr="00772B91">
        <w:rPr>
          <w:rFonts w:cs="Times New Roman"/>
          <w:b/>
          <w:szCs w:val="24"/>
          <w:lang w:val="en-US"/>
        </w:rPr>
        <w:t>Jameson</w:t>
      </w:r>
    </w:p>
    <w:p w:rsidR="0058411E" w:rsidRPr="00772B91" w:rsidRDefault="0058411E" w:rsidP="00E62C76">
      <w:pPr>
        <w:spacing w:after="0" w:line="300" w:lineRule="auto"/>
        <w:jc w:val="both"/>
        <w:rPr>
          <w:rFonts w:cs="Times New Roman"/>
          <w:szCs w:val="24"/>
          <w:lang w:val="en-US"/>
        </w:rPr>
      </w:pPr>
    </w:p>
    <w:p w:rsidR="00EE5ED8" w:rsidRPr="00EE5ED8" w:rsidRDefault="00EE5ED8" w:rsidP="00E62C76">
      <w:pPr>
        <w:spacing w:after="0" w:line="300" w:lineRule="auto"/>
        <w:jc w:val="both"/>
        <w:rPr>
          <w:rFonts w:cs="Times New Roman"/>
          <w:szCs w:val="24"/>
        </w:rPr>
      </w:pPr>
      <w:r>
        <w:rPr>
          <w:rFonts w:cs="Times New Roman"/>
          <w:szCs w:val="24"/>
          <w:lang w:val="en-US"/>
        </w:rPr>
        <w:t>“</w:t>
      </w:r>
      <w:r w:rsidRPr="00EE5ED8">
        <w:rPr>
          <w:rFonts w:cs="Times New Roman"/>
          <w:szCs w:val="24"/>
          <w:lang w:val="en-US"/>
        </w:rPr>
        <w:t>Third-world Literature in the Era of Multinational Capitalism</w:t>
      </w:r>
      <w:r>
        <w:rPr>
          <w:rFonts w:cs="Times New Roman"/>
          <w:szCs w:val="24"/>
          <w:lang w:val="en-US"/>
        </w:rPr>
        <w:t xml:space="preserve">”. </w:t>
      </w:r>
      <w:r w:rsidRPr="00EE5ED8">
        <w:rPr>
          <w:rFonts w:cs="Times New Roman"/>
          <w:szCs w:val="24"/>
        </w:rPr>
        <w:t xml:space="preserve">In. </w:t>
      </w:r>
      <w:r w:rsidRPr="00EE5ED8">
        <w:rPr>
          <w:rFonts w:cs="Times New Roman"/>
          <w:i/>
          <w:szCs w:val="24"/>
        </w:rPr>
        <w:t>Social Text</w:t>
      </w:r>
      <w:r w:rsidRPr="00EE5ED8">
        <w:rPr>
          <w:rFonts w:cs="Times New Roman"/>
          <w:szCs w:val="24"/>
        </w:rPr>
        <w:t>, n°15, 1986, pp.</w:t>
      </w:r>
      <w:r>
        <w:rPr>
          <w:rFonts w:cs="Times New Roman"/>
          <w:szCs w:val="24"/>
        </w:rPr>
        <w:t xml:space="preserve"> 65–88.</w:t>
      </w:r>
      <w:r w:rsidRPr="00EE5ED8">
        <w:rPr>
          <w:rFonts w:cs="Times New Roman"/>
          <w:szCs w:val="24"/>
        </w:rPr>
        <w:t xml:space="preserve"> </w:t>
      </w:r>
    </w:p>
    <w:p w:rsidR="00EE5ED8" w:rsidRPr="00EE5ED8" w:rsidRDefault="00EE5ED8" w:rsidP="00E62C76">
      <w:pPr>
        <w:spacing w:after="0" w:line="300" w:lineRule="auto"/>
        <w:jc w:val="both"/>
        <w:rPr>
          <w:rFonts w:cs="Times New Roman"/>
          <w:szCs w:val="24"/>
        </w:rPr>
      </w:pPr>
    </w:p>
    <w:p w:rsidR="00D10FC5" w:rsidRPr="00AA382E" w:rsidRDefault="00D10FC5" w:rsidP="00E62C76">
      <w:pPr>
        <w:spacing w:after="0" w:line="300" w:lineRule="auto"/>
        <w:jc w:val="both"/>
        <w:rPr>
          <w:rFonts w:cs="Times New Roman"/>
          <w:szCs w:val="24"/>
        </w:rPr>
      </w:pPr>
      <w:r w:rsidRPr="00AA382E">
        <w:rPr>
          <w:rFonts w:cs="Times New Roman"/>
          <w:szCs w:val="24"/>
        </w:rPr>
        <w:t>Allégorie :</w:t>
      </w:r>
    </w:p>
    <w:p w:rsidR="00D10FC5" w:rsidRPr="00AA3D9E" w:rsidRDefault="00D10FC5" w:rsidP="00AA3D9E">
      <w:pPr>
        <w:pStyle w:val="Odstavecseseznamem"/>
        <w:numPr>
          <w:ilvl w:val="0"/>
          <w:numId w:val="6"/>
        </w:numPr>
        <w:spacing w:after="0" w:line="300" w:lineRule="auto"/>
        <w:jc w:val="both"/>
        <w:rPr>
          <w:rFonts w:cs="Times New Roman"/>
          <w:szCs w:val="24"/>
        </w:rPr>
      </w:pPr>
      <w:r w:rsidRPr="00AA3D9E">
        <w:rPr>
          <w:rFonts w:cs="Times New Roman"/>
          <w:szCs w:val="24"/>
        </w:rPr>
        <w:t>Symbole, figure de style qui permet de mieux comprendre un concept, une idée, une abstraction grâce à une histoire, une métaphore ou une image.</w:t>
      </w:r>
    </w:p>
    <w:p w:rsidR="00D10FC5" w:rsidRPr="00AA3D9E" w:rsidRDefault="00D10FC5" w:rsidP="00AA3D9E">
      <w:pPr>
        <w:pStyle w:val="Odstavecseseznamem"/>
        <w:numPr>
          <w:ilvl w:val="0"/>
          <w:numId w:val="6"/>
        </w:numPr>
        <w:spacing w:after="0" w:line="300" w:lineRule="auto"/>
        <w:jc w:val="both"/>
        <w:rPr>
          <w:rFonts w:cs="Times New Roman"/>
          <w:szCs w:val="24"/>
        </w:rPr>
      </w:pPr>
      <w:r w:rsidRPr="00AA3D9E">
        <w:rPr>
          <w:rFonts w:cs="Times New Roman"/>
          <w:szCs w:val="24"/>
        </w:rPr>
        <w:t xml:space="preserve">Une allégorie désigne la représentation d’une abstraction, d’une idée, par une image concrète, souvent par un être vivant. </w:t>
      </w:r>
    </w:p>
    <w:p w:rsidR="00D10FC5" w:rsidRPr="00AA3D9E" w:rsidRDefault="0075466A" w:rsidP="00AA3D9E">
      <w:pPr>
        <w:pStyle w:val="Odstavecseseznamem"/>
        <w:numPr>
          <w:ilvl w:val="0"/>
          <w:numId w:val="6"/>
        </w:numPr>
        <w:spacing w:after="0" w:line="300" w:lineRule="auto"/>
        <w:jc w:val="both"/>
        <w:rPr>
          <w:rFonts w:cs="Times New Roman"/>
          <w:szCs w:val="24"/>
        </w:rPr>
      </w:pPr>
      <w:r w:rsidRPr="00AA3D9E">
        <w:rPr>
          <w:rFonts w:cs="Times New Roman"/>
          <w:szCs w:val="24"/>
        </w:rPr>
        <w:t>U</w:t>
      </w:r>
      <w:r w:rsidR="00D10FC5" w:rsidRPr="00AA3D9E">
        <w:rPr>
          <w:rFonts w:cs="Times New Roman"/>
          <w:szCs w:val="24"/>
        </w:rPr>
        <w:t>ne forme de représentation indirecte qui emploie une chose (une personne, un être animé ou inanimé, une action) comme signe d'une autre chose, cette dernière étant souvent une idée abstraite ou une notion morale difficile à représenter directement.</w:t>
      </w:r>
    </w:p>
    <w:p w:rsidR="0058411E" w:rsidRPr="00AA382E" w:rsidRDefault="0058411E" w:rsidP="00E62C76">
      <w:pPr>
        <w:spacing w:after="0" w:line="300" w:lineRule="auto"/>
        <w:jc w:val="both"/>
        <w:rPr>
          <w:rFonts w:cs="Times New Roman"/>
          <w:szCs w:val="24"/>
        </w:rPr>
      </w:pPr>
    </w:p>
    <w:p w:rsidR="0058411E" w:rsidRPr="00EE5ED8" w:rsidRDefault="0058411E" w:rsidP="00E62C76">
      <w:pPr>
        <w:spacing w:after="0" w:line="300" w:lineRule="auto"/>
        <w:jc w:val="both"/>
        <w:rPr>
          <w:rFonts w:cs="Times New Roman"/>
          <w:i/>
          <w:szCs w:val="24"/>
        </w:rPr>
      </w:pPr>
      <w:r w:rsidRPr="00EE5ED8">
        <w:rPr>
          <w:rFonts w:cs="Times New Roman"/>
          <w:i/>
          <w:szCs w:val="24"/>
        </w:rPr>
        <w:t xml:space="preserve">1) </w:t>
      </w:r>
      <w:r w:rsidR="008366A9" w:rsidRPr="00EE5ED8">
        <w:rPr>
          <w:rFonts w:cs="Times New Roman"/>
          <w:i/>
          <w:szCs w:val="24"/>
        </w:rPr>
        <w:t>Que veut dire le « Third World » ?</w:t>
      </w:r>
      <w:r w:rsidR="0030710D" w:rsidRPr="00EE5ED8">
        <w:rPr>
          <w:rFonts w:cs="Times New Roman"/>
          <w:i/>
          <w:szCs w:val="24"/>
        </w:rPr>
        <w:t xml:space="preserve"> (et le « First » et le « Second »)</w:t>
      </w:r>
    </w:p>
    <w:p w:rsidR="0058411E" w:rsidRPr="006C6338" w:rsidRDefault="00D10FC5" w:rsidP="00E62C76">
      <w:pPr>
        <w:spacing w:after="0" w:line="300" w:lineRule="auto"/>
        <w:jc w:val="both"/>
        <w:rPr>
          <w:rFonts w:cs="Times New Roman"/>
          <w:i/>
          <w:szCs w:val="24"/>
        </w:rPr>
      </w:pPr>
      <w:r w:rsidRPr="00EE5ED8">
        <w:rPr>
          <w:rFonts w:cs="Times New Roman"/>
          <w:i/>
          <w:szCs w:val="24"/>
        </w:rPr>
        <w:t>2</w:t>
      </w:r>
      <w:r w:rsidR="0058411E" w:rsidRPr="00EE5ED8">
        <w:rPr>
          <w:rFonts w:cs="Times New Roman"/>
          <w:i/>
          <w:szCs w:val="24"/>
        </w:rPr>
        <w:t xml:space="preserve">) </w:t>
      </w:r>
      <w:r w:rsidR="006C6338">
        <w:rPr>
          <w:rFonts w:cs="Times New Roman"/>
          <w:i/>
          <w:szCs w:val="24"/>
        </w:rPr>
        <w:t>Pour quelles raisons</w:t>
      </w:r>
      <w:r w:rsidR="006C6338" w:rsidRPr="006C6338">
        <w:rPr>
          <w:rFonts w:cs="Times New Roman"/>
          <w:i/>
          <w:szCs w:val="24"/>
        </w:rPr>
        <w:t xml:space="preserve"> cet</w:t>
      </w:r>
      <w:r w:rsidR="006C6338">
        <w:rPr>
          <w:rFonts w:cs="Times New Roman"/>
          <w:i/>
          <w:szCs w:val="24"/>
        </w:rPr>
        <w:t xml:space="preserve"> article a été fortement critiqué ?</w:t>
      </w:r>
      <w:r w:rsidR="00681E98">
        <w:rPr>
          <w:rFonts w:cs="Times New Roman"/>
          <w:i/>
          <w:szCs w:val="24"/>
        </w:rPr>
        <w:t xml:space="preserve"> (</w:t>
      </w:r>
      <w:proofErr w:type="gramStart"/>
      <w:r w:rsidR="00681E98">
        <w:rPr>
          <w:rFonts w:cs="Times New Roman"/>
          <w:i/>
          <w:szCs w:val="24"/>
        </w:rPr>
        <w:t>par</w:t>
      </w:r>
      <w:proofErr w:type="gramEnd"/>
      <w:r w:rsidR="00681E98">
        <w:rPr>
          <w:rFonts w:cs="Times New Roman"/>
          <w:i/>
          <w:szCs w:val="24"/>
        </w:rPr>
        <w:t xml:space="preserve"> qui ?)</w:t>
      </w:r>
    </w:p>
    <w:p w:rsidR="008366A9" w:rsidRPr="00EE5ED8" w:rsidRDefault="008366A9" w:rsidP="00E62C76">
      <w:pPr>
        <w:spacing w:after="0" w:line="300" w:lineRule="auto"/>
        <w:jc w:val="both"/>
        <w:rPr>
          <w:rFonts w:cs="Times New Roman"/>
          <w:i/>
          <w:szCs w:val="24"/>
        </w:rPr>
      </w:pPr>
      <w:r w:rsidRPr="00EE5ED8">
        <w:rPr>
          <w:rFonts w:cs="Times New Roman"/>
          <w:i/>
          <w:szCs w:val="24"/>
        </w:rPr>
        <w:t>3) Est-ce qu’il y a une liaison entre prétendu l’universalisme du texte de Jameson et de l’Orientalisme comment l’explique Edward Saïd ?</w:t>
      </w:r>
    </w:p>
    <w:p w:rsidR="0030710D" w:rsidRPr="00EE5ED8" w:rsidRDefault="0030710D" w:rsidP="00E62C76">
      <w:pPr>
        <w:spacing w:after="0" w:line="300" w:lineRule="auto"/>
        <w:jc w:val="both"/>
        <w:rPr>
          <w:rFonts w:cs="Times New Roman"/>
          <w:i/>
          <w:szCs w:val="24"/>
        </w:rPr>
      </w:pPr>
      <w:r w:rsidRPr="00EE5ED8">
        <w:rPr>
          <w:rFonts w:cs="Times New Roman"/>
          <w:i/>
          <w:szCs w:val="24"/>
        </w:rPr>
        <w:t xml:space="preserve">4) Pourquoi l’auteur choisit le roman d’Ousmane </w:t>
      </w:r>
      <w:proofErr w:type="spellStart"/>
      <w:r w:rsidRPr="00EE5ED8">
        <w:rPr>
          <w:rFonts w:cs="Times New Roman"/>
          <w:i/>
          <w:szCs w:val="24"/>
        </w:rPr>
        <w:t>Sembène</w:t>
      </w:r>
      <w:proofErr w:type="spellEnd"/>
      <w:r w:rsidRPr="00EE5ED8">
        <w:rPr>
          <w:rFonts w:cs="Times New Roman"/>
          <w:i/>
          <w:szCs w:val="24"/>
        </w:rPr>
        <w:t xml:space="preserve">, </w:t>
      </w:r>
      <w:proofErr w:type="spellStart"/>
      <w:r w:rsidRPr="00681E98">
        <w:rPr>
          <w:rFonts w:cs="Times New Roman"/>
          <w:szCs w:val="24"/>
        </w:rPr>
        <w:t>Xala</w:t>
      </w:r>
      <w:proofErr w:type="spellEnd"/>
      <w:r w:rsidR="00681E98">
        <w:rPr>
          <w:rFonts w:cs="Times New Roman"/>
          <w:i/>
          <w:szCs w:val="24"/>
        </w:rPr>
        <w:t xml:space="preserve">, pour </w:t>
      </w:r>
      <w:r w:rsidR="006C6338">
        <w:rPr>
          <w:rFonts w:cs="Times New Roman"/>
          <w:i/>
          <w:szCs w:val="24"/>
        </w:rPr>
        <w:t xml:space="preserve">expliquer sa théorie des </w:t>
      </w:r>
      <w:r w:rsidRPr="00EE5ED8">
        <w:rPr>
          <w:rFonts w:cs="Times New Roman"/>
          <w:i/>
          <w:szCs w:val="24"/>
        </w:rPr>
        <w:t>allégories nationales ? (</w:t>
      </w:r>
      <w:proofErr w:type="gramStart"/>
      <w:r w:rsidRPr="00EE5ED8">
        <w:rPr>
          <w:rFonts w:cs="Times New Roman"/>
          <w:i/>
          <w:szCs w:val="24"/>
        </w:rPr>
        <w:t>pourquoi</w:t>
      </w:r>
      <w:proofErr w:type="gramEnd"/>
      <w:r w:rsidRPr="00EE5ED8">
        <w:rPr>
          <w:rFonts w:cs="Times New Roman"/>
          <w:i/>
          <w:szCs w:val="24"/>
        </w:rPr>
        <w:t xml:space="preserve"> la « Third world literature » est la plus</w:t>
      </w:r>
      <w:r w:rsidR="00681E98">
        <w:rPr>
          <w:rFonts w:cs="Times New Roman"/>
          <w:i/>
          <w:szCs w:val="24"/>
        </w:rPr>
        <w:t xml:space="preserve"> apte</w:t>
      </w:r>
      <w:r w:rsidRPr="00EE5ED8">
        <w:rPr>
          <w:rFonts w:cs="Times New Roman"/>
          <w:i/>
          <w:szCs w:val="24"/>
        </w:rPr>
        <w:t xml:space="preserve"> à l’allégorie nationale ?)</w:t>
      </w:r>
    </w:p>
    <w:p w:rsidR="0030710D" w:rsidRPr="00AA382E" w:rsidRDefault="0030710D" w:rsidP="00E62C76">
      <w:pPr>
        <w:spacing w:after="0" w:line="300" w:lineRule="auto"/>
        <w:jc w:val="both"/>
        <w:rPr>
          <w:rFonts w:cs="Times New Roman"/>
          <w:szCs w:val="24"/>
        </w:rPr>
      </w:pPr>
    </w:p>
    <w:p w:rsidR="0058411E" w:rsidRPr="00AA382E" w:rsidRDefault="0058411E" w:rsidP="00E62C76">
      <w:pPr>
        <w:spacing w:after="0" w:line="300" w:lineRule="auto"/>
        <w:jc w:val="both"/>
        <w:rPr>
          <w:rFonts w:cs="Times New Roman"/>
          <w:szCs w:val="24"/>
        </w:rPr>
      </w:pPr>
    </w:p>
    <w:p w:rsidR="0058411E" w:rsidRPr="00AA382E" w:rsidRDefault="0075466A" w:rsidP="00E62C76">
      <w:pPr>
        <w:spacing w:after="0" w:line="300" w:lineRule="auto"/>
        <w:jc w:val="both"/>
        <w:rPr>
          <w:rFonts w:cs="Times New Roman"/>
          <w:b/>
          <w:szCs w:val="24"/>
        </w:rPr>
      </w:pPr>
      <w:r w:rsidRPr="00AA382E">
        <w:rPr>
          <w:rFonts w:cs="Times New Roman"/>
          <w:b/>
          <w:szCs w:val="24"/>
        </w:rPr>
        <w:t xml:space="preserve">Sony Labou </w:t>
      </w:r>
      <w:r w:rsidR="0058411E" w:rsidRPr="00AA382E">
        <w:rPr>
          <w:rFonts w:cs="Times New Roman"/>
          <w:b/>
          <w:szCs w:val="24"/>
        </w:rPr>
        <w:t>Tansi</w:t>
      </w:r>
    </w:p>
    <w:p w:rsidR="0075466A" w:rsidRDefault="0075466A" w:rsidP="00E62C76">
      <w:pPr>
        <w:spacing w:after="0" w:line="300" w:lineRule="auto"/>
        <w:jc w:val="both"/>
        <w:rPr>
          <w:rFonts w:cs="Times New Roman"/>
          <w:szCs w:val="24"/>
        </w:rPr>
      </w:pPr>
      <w:r w:rsidRPr="00AA382E">
        <w:rPr>
          <w:rFonts w:cs="Times New Roman"/>
          <w:szCs w:val="24"/>
        </w:rPr>
        <w:t>« J'écris en français parce que c'est dans cette langue-là que le peuple dont je témoigne a été violé, c'est dans cette langue que moi-même j'ai été violé. Je me souviens de ma virginité. Et mes rapports avec la langue française sont des rapports de force majeure. »</w:t>
      </w:r>
    </w:p>
    <w:p w:rsidR="00681E98" w:rsidRPr="00AA382E" w:rsidRDefault="00681E98" w:rsidP="00E62C76">
      <w:pPr>
        <w:spacing w:after="0" w:line="300" w:lineRule="auto"/>
        <w:jc w:val="both"/>
        <w:rPr>
          <w:rFonts w:cs="Times New Roman"/>
          <w:szCs w:val="24"/>
        </w:rPr>
      </w:pPr>
    </w:p>
    <w:p w:rsidR="0075466A" w:rsidRPr="00AA382E" w:rsidRDefault="0075466A" w:rsidP="00E62C76">
      <w:pPr>
        <w:spacing w:after="0" w:line="300" w:lineRule="auto"/>
        <w:jc w:val="both"/>
        <w:rPr>
          <w:rFonts w:cs="Times New Roman"/>
          <w:szCs w:val="24"/>
        </w:rPr>
      </w:pPr>
      <w:r w:rsidRPr="00AA382E">
        <w:rPr>
          <w:rFonts w:cs="Times New Roman"/>
          <w:szCs w:val="24"/>
        </w:rPr>
        <w:t>« A ceux qui cherchent un auteur engagé, je propose un homme engageant. »</w:t>
      </w:r>
    </w:p>
    <w:p w:rsidR="0075466A" w:rsidRPr="00AA382E" w:rsidRDefault="0075466A" w:rsidP="00E62C76">
      <w:pPr>
        <w:spacing w:after="0" w:line="300" w:lineRule="auto"/>
        <w:jc w:val="both"/>
        <w:rPr>
          <w:rFonts w:cs="Times New Roman"/>
          <w:szCs w:val="24"/>
        </w:rPr>
      </w:pPr>
    </w:p>
    <w:p w:rsidR="0058411E" w:rsidRPr="00AA382E" w:rsidRDefault="0075466A" w:rsidP="00E62C76">
      <w:pPr>
        <w:spacing w:after="0" w:line="300" w:lineRule="auto"/>
        <w:jc w:val="both"/>
        <w:rPr>
          <w:rFonts w:cs="Times New Roman"/>
          <w:b/>
          <w:szCs w:val="24"/>
        </w:rPr>
      </w:pPr>
      <w:r w:rsidRPr="00AA382E">
        <w:rPr>
          <w:rFonts w:cs="Times New Roman"/>
          <w:b/>
          <w:szCs w:val="24"/>
        </w:rPr>
        <w:t>R</w:t>
      </w:r>
      <w:r w:rsidR="00D10FC5" w:rsidRPr="00AA382E">
        <w:rPr>
          <w:rFonts w:cs="Times New Roman"/>
          <w:b/>
          <w:szCs w:val="24"/>
        </w:rPr>
        <w:t>éalisme magique</w:t>
      </w:r>
    </w:p>
    <w:p w:rsidR="0075466A" w:rsidRPr="00681E98" w:rsidRDefault="0075466A" w:rsidP="00E62C76">
      <w:pPr>
        <w:spacing w:after="0" w:line="300" w:lineRule="auto"/>
        <w:jc w:val="both"/>
        <w:rPr>
          <w:rFonts w:cs="Times New Roman"/>
          <w:b/>
          <w:szCs w:val="24"/>
        </w:rPr>
      </w:pPr>
      <w:r w:rsidRPr="00AA382E">
        <w:rPr>
          <w:rFonts w:cs="Times New Roman"/>
          <w:szCs w:val="24"/>
        </w:rPr>
        <w:t xml:space="preserve">La production où des éléments perçus et décrétés comme « magiques », « surnaturels » et « irrationnels » surgissent dans un environnement défini comme « réaliste », à savoir un cadre historique, géographique, ethnique, social ou culturel avéré. </w:t>
      </w:r>
      <w:r w:rsidRPr="00681E98">
        <w:rPr>
          <w:rFonts w:cs="Times New Roman"/>
          <w:b/>
          <w:szCs w:val="24"/>
        </w:rPr>
        <w:t>Ainsi la réalité reconnaissable ou l'univers familier deviennent-ils le lieu naturel et non-problématisé de manifestations paranormales et oniriques.</w:t>
      </w:r>
    </w:p>
    <w:p w:rsidR="005D3C87" w:rsidRPr="00AA382E" w:rsidRDefault="005D3C87" w:rsidP="00E62C76">
      <w:pPr>
        <w:spacing w:after="0" w:line="300" w:lineRule="auto"/>
        <w:jc w:val="both"/>
        <w:rPr>
          <w:rFonts w:cs="Times New Roman"/>
          <w:szCs w:val="24"/>
        </w:rPr>
      </w:pPr>
      <w:r w:rsidRPr="00AA382E">
        <w:rPr>
          <w:rFonts w:cs="Times New Roman"/>
          <w:szCs w:val="24"/>
        </w:rPr>
        <w:t>Généralement, il cherche à tisser des liens étroits entre des courants habituellement opposés tels que le naturalisme, le merveilleux et le fantastique afin de peindre une réalité reconnaissable, transfigurée par l'imaginaire et dans laquelle le rationalisme est rejeté.</w:t>
      </w:r>
    </w:p>
    <w:p w:rsidR="009D6F58" w:rsidRPr="00AA382E" w:rsidRDefault="009D6F58" w:rsidP="00E62C76">
      <w:pPr>
        <w:spacing w:after="0" w:line="300" w:lineRule="auto"/>
        <w:jc w:val="both"/>
        <w:rPr>
          <w:rFonts w:cs="Times New Roman"/>
          <w:szCs w:val="24"/>
        </w:rPr>
      </w:pPr>
    </w:p>
    <w:p w:rsidR="009D6F58" w:rsidRDefault="009D6F58" w:rsidP="00E62C76">
      <w:pPr>
        <w:spacing w:after="0" w:line="300" w:lineRule="auto"/>
        <w:jc w:val="both"/>
        <w:rPr>
          <w:rFonts w:cs="Times New Roman"/>
          <w:b/>
          <w:szCs w:val="24"/>
        </w:rPr>
      </w:pPr>
      <w:r w:rsidRPr="001C1828">
        <w:rPr>
          <w:rFonts w:cs="Times New Roman"/>
          <w:b/>
          <w:i/>
          <w:szCs w:val="24"/>
        </w:rPr>
        <w:lastRenderedPageBreak/>
        <w:t>La vie et demie</w:t>
      </w:r>
      <w:r w:rsidRPr="001C1828">
        <w:rPr>
          <w:rFonts w:cs="Times New Roman"/>
          <w:b/>
          <w:szCs w:val="24"/>
        </w:rPr>
        <w:t>. Paris : Seuil, 1979.</w:t>
      </w:r>
    </w:p>
    <w:p w:rsidR="0000380D" w:rsidRPr="001C1828" w:rsidRDefault="0000380D" w:rsidP="00E62C76">
      <w:pPr>
        <w:spacing w:after="0" w:line="300" w:lineRule="auto"/>
        <w:jc w:val="both"/>
        <w:rPr>
          <w:rFonts w:cs="Times New Roman"/>
          <w:b/>
          <w:szCs w:val="24"/>
        </w:rPr>
      </w:pPr>
    </w:p>
    <w:p w:rsidR="00D10FC5" w:rsidRPr="00AA382E" w:rsidRDefault="009D6F58" w:rsidP="00E62C76">
      <w:pPr>
        <w:spacing w:after="0" w:line="300" w:lineRule="auto"/>
        <w:jc w:val="both"/>
        <w:rPr>
          <w:rFonts w:cs="Times New Roman"/>
          <w:szCs w:val="24"/>
        </w:rPr>
      </w:pPr>
      <w:r w:rsidRPr="00AA382E">
        <w:rPr>
          <w:rFonts w:cs="Times New Roman"/>
          <w:szCs w:val="24"/>
        </w:rPr>
        <w:tab/>
        <w:t xml:space="preserve">Grandeur et décadence de la </w:t>
      </w:r>
      <w:proofErr w:type="spellStart"/>
      <w:r w:rsidRPr="00AA382E">
        <w:rPr>
          <w:rFonts w:cs="Times New Roman"/>
          <w:szCs w:val="24"/>
        </w:rPr>
        <w:t>Katama</w:t>
      </w:r>
      <w:r w:rsidR="00681E98">
        <w:rPr>
          <w:rFonts w:cs="Times New Roman"/>
          <w:szCs w:val="24"/>
        </w:rPr>
        <w:t>la</w:t>
      </w:r>
      <w:r w:rsidRPr="00AA382E">
        <w:rPr>
          <w:rFonts w:cs="Times New Roman"/>
          <w:szCs w:val="24"/>
        </w:rPr>
        <w:t>nasie</w:t>
      </w:r>
      <w:proofErr w:type="spellEnd"/>
      <w:r w:rsidRPr="00AA382E">
        <w:rPr>
          <w:rFonts w:cs="Times New Roman"/>
          <w:szCs w:val="24"/>
        </w:rPr>
        <w:t>, immense pays</w:t>
      </w:r>
      <w:r w:rsidR="00681E98">
        <w:rPr>
          <w:rFonts w:cs="Times New Roman"/>
          <w:szCs w:val="24"/>
        </w:rPr>
        <w:t xml:space="preserve"> imaginaire</w:t>
      </w:r>
      <w:r w:rsidRPr="00AA382E">
        <w:rPr>
          <w:rFonts w:cs="Times New Roman"/>
          <w:szCs w:val="24"/>
        </w:rPr>
        <w:t xml:space="preserve"> d’Afrique subsaharienne soumis à la plus sanglante, mais aussi la plus absurde des dictatures. Les morts n’y meurent jamais tout à fait. </w:t>
      </w:r>
      <w:r w:rsidRPr="00AA382E">
        <w:rPr>
          <w:rFonts w:cs="Times New Roman"/>
          <w:b/>
          <w:szCs w:val="24"/>
        </w:rPr>
        <w:t>Martial</w:t>
      </w:r>
      <w:r w:rsidRPr="00AA382E">
        <w:rPr>
          <w:rFonts w:cs="Times New Roman"/>
          <w:szCs w:val="24"/>
        </w:rPr>
        <w:t xml:space="preserve"> et </w:t>
      </w:r>
      <w:r w:rsidRPr="00AA382E">
        <w:rPr>
          <w:rFonts w:cs="Times New Roman"/>
          <w:b/>
          <w:szCs w:val="24"/>
        </w:rPr>
        <w:t>Guide Providentiel</w:t>
      </w:r>
      <w:r w:rsidRPr="00AA382E">
        <w:rPr>
          <w:rFonts w:cs="Times New Roman"/>
          <w:szCs w:val="24"/>
        </w:rPr>
        <w:t xml:space="preserve">, </w:t>
      </w:r>
      <w:r w:rsidRPr="00AA382E">
        <w:rPr>
          <w:rFonts w:cs="Times New Roman"/>
          <w:b/>
          <w:szCs w:val="24"/>
        </w:rPr>
        <w:t>Chaïdana</w:t>
      </w:r>
      <w:r w:rsidR="00AA382E">
        <w:rPr>
          <w:rFonts w:cs="Times New Roman"/>
          <w:szCs w:val="24"/>
        </w:rPr>
        <w:t xml:space="preserve"> et la</w:t>
      </w:r>
      <w:r w:rsidRPr="00AA382E">
        <w:rPr>
          <w:rFonts w:cs="Times New Roman"/>
          <w:szCs w:val="24"/>
        </w:rPr>
        <w:t xml:space="preserve"> chambre</w:t>
      </w:r>
      <w:r w:rsidR="00AA382E">
        <w:rPr>
          <w:rFonts w:cs="Times New Roman"/>
          <w:szCs w:val="24"/>
        </w:rPr>
        <w:t xml:space="preserve"> 38</w:t>
      </w:r>
      <w:r w:rsidRPr="00AA382E">
        <w:rPr>
          <w:rFonts w:cs="Times New Roman"/>
          <w:szCs w:val="24"/>
        </w:rPr>
        <w:t xml:space="preserve"> d</w:t>
      </w:r>
      <w:r w:rsidR="00681E98">
        <w:rPr>
          <w:rFonts w:cs="Times New Roman"/>
          <w:szCs w:val="24"/>
        </w:rPr>
        <w:t>e l</w:t>
      </w:r>
      <w:r w:rsidRPr="00AA382E">
        <w:rPr>
          <w:rFonts w:cs="Times New Roman"/>
          <w:szCs w:val="24"/>
        </w:rPr>
        <w:t xml:space="preserve">’hôtel qui s’appelle </w:t>
      </w:r>
      <w:r w:rsidRPr="00AA382E">
        <w:rPr>
          <w:rFonts w:cs="Times New Roman"/>
          <w:i/>
          <w:szCs w:val="24"/>
        </w:rPr>
        <w:t>La vie et demie</w:t>
      </w:r>
      <w:r w:rsidRPr="00AA382E">
        <w:rPr>
          <w:rFonts w:cs="Times New Roman"/>
          <w:szCs w:val="24"/>
        </w:rPr>
        <w:t xml:space="preserve">, l’image de la violence et de la douleur </w:t>
      </w:r>
      <w:r w:rsidR="00681E98" w:rsidRPr="00AA382E">
        <w:rPr>
          <w:rFonts w:cs="Times New Roman"/>
          <w:szCs w:val="24"/>
        </w:rPr>
        <w:t>démesurées</w:t>
      </w:r>
      <w:r w:rsidR="00AA382E" w:rsidRPr="00AA382E">
        <w:rPr>
          <w:rFonts w:cs="Times New Roman"/>
          <w:szCs w:val="24"/>
        </w:rPr>
        <w:t>, impossible</w:t>
      </w:r>
      <w:r w:rsidR="00681E98">
        <w:rPr>
          <w:rFonts w:cs="Times New Roman"/>
          <w:szCs w:val="24"/>
        </w:rPr>
        <w:t>s</w:t>
      </w:r>
      <w:r w:rsidR="00AA382E" w:rsidRPr="00AA382E">
        <w:rPr>
          <w:rFonts w:cs="Times New Roman"/>
          <w:szCs w:val="24"/>
        </w:rPr>
        <w:t>, burlesque</w:t>
      </w:r>
      <w:r w:rsidR="00681E98">
        <w:rPr>
          <w:rFonts w:cs="Times New Roman"/>
          <w:szCs w:val="24"/>
        </w:rPr>
        <w:t>s</w:t>
      </w:r>
      <w:r w:rsidR="00AA382E" w:rsidRPr="00AA382E">
        <w:rPr>
          <w:rFonts w:cs="Times New Roman"/>
          <w:szCs w:val="24"/>
        </w:rPr>
        <w:t>. U</w:t>
      </w:r>
      <w:r w:rsidRPr="00AA382E">
        <w:rPr>
          <w:rFonts w:cs="Times New Roman"/>
          <w:szCs w:val="24"/>
        </w:rPr>
        <w:t>ne fable qui</w:t>
      </w:r>
      <w:r w:rsidR="00AA382E" w:rsidRPr="00AA382E">
        <w:rPr>
          <w:rFonts w:cs="Times New Roman"/>
          <w:szCs w:val="24"/>
        </w:rPr>
        <w:t xml:space="preserve"> présente une réalité. </w:t>
      </w:r>
      <w:r w:rsidRPr="00AA382E">
        <w:rPr>
          <w:rFonts w:cs="Times New Roman"/>
          <w:szCs w:val="24"/>
        </w:rPr>
        <w:t xml:space="preserve"> </w:t>
      </w:r>
      <w:bookmarkStart w:id="0" w:name="_GoBack"/>
      <w:bookmarkEnd w:id="0"/>
    </w:p>
    <w:p w:rsidR="009D6F58" w:rsidRPr="00AA382E" w:rsidRDefault="009D6F58" w:rsidP="00E62C76">
      <w:pPr>
        <w:spacing w:after="0" w:line="300" w:lineRule="auto"/>
        <w:jc w:val="both"/>
        <w:rPr>
          <w:rFonts w:cs="Times New Roman"/>
          <w:b/>
          <w:szCs w:val="24"/>
        </w:rPr>
      </w:pPr>
    </w:p>
    <w:p w:rsidR="0058411E" w:rsidRPr="00EE5ED8" w:rsidRDefault="0058411E" w:rsidP="00E62C76">
      <w:pPr>
        <w:spacing w:after="0" w:line="300" w:lineRule="auto"/>
        <w:jc w:val="both"/>
        <w:rPr>
          <w:rFonts w:cs="Times New Roman"/>
          <w:i/>
          <w:szCs w:val="24"/>
        </w:rPr>
      </w:pPr>
      <w:r w:rsidRPr="00EE5ED8">
        <w:rPr>
          <w:rFonts w:cs="Times New Roman"/>
          <w:i/>
          <w:szCs w:val="24"/>
        </w:rPr>
        <w:t>1) Pourquoi le roman se passe dans un pays imaginaire ?</w:t>
      </w:r>
    </w:p>
    <w:p w:rsidR="0058411E" w:rsidRPr="00EE5ED8" w:rsidRDefault="0058411E" w:rsidP="00E62C76">
      <w:pPr>
        <w:spacing w:after="0" w:line="300" w:lineRule="auto"/>
        <w:jc w:val="both"/>
        <w:rPr>
          <w:rFonts w:cs="Times New Roman"/>
          <w:i/>
          <w:szCs w:val="24"/>
        </w:rPr>
      </w:pPr>
      <w:r w:rsidRPr="00EE5ED8">
        <w:rPr>
          <w:rFonts w:cs="Times New Roman"/>
          <w:i/>
          <w:szCs w:val="24"/>
        </w:rPr>
        <w:t xml:space="preserve">2) Quelle est la spécificité de l’écriture de Sony Labou Tansi ? </w:t>
      </w:r>
    </w:p>
    <w:p w:rsidR="0001691D" w:rsidRPr="00EE5ED8" w:rsidRDefault="0058411E" w:rsidP="00772B91">
      <w:pPr>
        <w:pBdr>
          <w:bottom w:val="single" w:sz="6" w:space="31" w:color="auto"/>
        </w:pBdr>
        <w:spacing w:after="0" w:line="300" w:lineRule="auto"/>
        <w:jc w:val="both"/>
        <w:rPr>
          <w:rFonts w:cs="Times New Roman"/>
          <w:i/>
          <w:szCs w:val="24"/>
        </w:rPr>
      </w:pPr>
      <w:r w:rsidRPr="00EE5ED8">
        <w:rPr>
          <w:rFonts w:cs="Times New Roman"/>
          <w:i/>
          <w:szCs w:val="24"/>
        </w:rPr>
        <w:t>3) Qu</w:t>
      </w:r>
      <w:r w:rsidR="00681E98">
        <w:rPr>
          <w:rFonts w:cs="Times New Roman"/>
          <w:i/>
          <w:szCs w:val="24"/>
        </w:rPr>
        <w:t>e signifie la non-mort de Martia</w:t>
      </w:r>
      <w:r w:rsidRPr="00EE5ED8">
        <w:rPr>
          <w:rFonts w:cs="Times New Roman"/>
          <w:i/>
          <w:szCs w:val="24"/>
        </w:rPr>
        <w:t>l ?</w:t>
      </w:r>
    </w:p>
    <w:p w:rsidR="00AA382E" w:rsidRPr="00EE5ED8" w:rsidRDefault="00AA382E" w:rsidP="00772B91">
      <w:pPr>
        <w:pBdr>
          <w:bottom w:val="single" w:sz="6" w:space="31" w:color="auto"/>
        </w:pBdr>
        <w:spacing w:after="0" w:line="300" w:lineRule="auto"/>
        <w:jc w:val="both"/>
        <w:rPr>
          <w:rFonts w:cs="Times New Roman"/>
          <w:i/>
          <w:szCs w:val="24"/>
        </w:rPr>
      </w:pPr>
      <w:r w:rsidRPr="00EE5ED8">
        <w:rPr>
          <w:rFonts w:cs="Times New Roman"/>
          <w:i/>
          <w:szCs w:val="24"/>
        </w:rPr>
        <w:t>4) Quel est le statut du Martial et du Guide Providentiel ?</w:t>
      </w:r>
    </w:p>
    <w:p w:rsidR="00772B91" w:rsidRPr="00EE5ED8" w:rsidRDefault="00AA382E" w:rsidP="00772B91">
      <w:pPr>
        <w:pBdr>
          <w:bottom w:val="single" w:sz="6" w:space="31" w:color="auto"/>
        </w:pBdr>
        <w:spacing w:after="0" w:line="300" w:lineRule="auto"/>
        <w:jc w:val="both"/>
        <w:rPr>
          <w:rFonts w:cs="Times New Roman"/>
          <w:i/>
          <w:szCs w:val="24"/>
        </w:rPr>
      </w:pPr>
      <w:r w:rsidRPr="00EE5ED8">
        <w:rPr>
          <w:rFonts w:cs="Times New Roman"/>
          <w:i/>
          <w:szCs w:val="24"/>
        </w:rPr>
        <w:t>5) Qu’est-ce que re</w:t>
      </w:r>
      <w:r w:rsidR="00981C51" w:rsidRPr="00EE5ED8">
        <w:rPr>
          <w:rFonts w:cs="Times New Roman"/>
          <w:i/>
          <w:szCs w:val="24"/>
        </w:rPr>
        <w:t>pr</w:t>
      </w:r>
      <w:r w:rsidR="00772B91">
        <w:rPr>
          <w:rFonts w:cs="Times New Roman"/>
          <w:i/>
          <w:szCs w:val="24"/>
        </w:rPr>
        <w:t>ésente la torture du docteur ?</w:t>
      </w:r>
    </w:p>
    <w:sectPr w:rsidR="00772B91" w:rsidRPr="00EE5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7565D"/>
    <w:multiLevelType w:val="hybridMultilevel"/>
    <w:tmpl w:val="0A746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603631"/>
    <w:multiLevelType w:val="hybridMultilevel"/>
    <w:tmpl w:val="D736E1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5C5165"/>
    <w:multiLevelType w:val="hybridMultilevel"/>
    <w:tmpl w:val="F886E9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52734D"/>
    <w:multiLevelType w:val="hybridMultilevel"/>
    <w:tmpl w:val="A5702D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4C5290"/>
    <w:multiLevelType w:val="hybridMultilevel"/>
    <w:tmpl w:val="B15831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37237C3"/>
    <w:multiLevelType w:val="hybridMultilevel"/>
    <w:tmpl w:val="830E54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0B"/>
    <w:rsid w:val="0000380D"/>
    <w:rsid w:val="0001691D"/>
    <w:rsid w:val="0002034A"/>
    <w:rsid w:val="000442AD"/>
    <w:rsid w:val="001949B1"/>
    <w:rsid w:val="001C1828"/>
    <w:rsid w:val="0027405C"/>
    <w:rsid w:val="0030710D"/>
    <w:rsid w:val="0058411E"/>
    <w:rsid w:val="005D3C87"/>
    <w:rsid w:val="00681E98"/>
    <w:rsid w:val="006C6338"/>
    <w:rsid w:val="0075466A"/>
    <w:rsid w:val="00772B91"/>
    <w:rsid w:val="007C4451"/>
    <w:rsid w:val="008366A9"/>
    <w:rsid w:val="00981C51"/>
    <w:rsid w:val="009D6F58"/>
    <w:rsid w:val="00AA382E"/>
    <w:rsid w:val="00AA3D9E"/>
    <w:rsid w:val="00AE170B"/>
    <w:rsid w:val="00AF6262"/>
    <w:rsid w:val="00C1445A"/>
    <w:rsid w:val="00CB423F"/>
    <w:rsid w:val="00D10FC5"/>
    <w:rsid w:val="00D260D1"/>
    <w:rsid w:val="00DD67B1"/>
    <w:rsid w:val="00DF6DC4"/>
    <w:rsid w:val="00E62C76"/>
    <w:rsid w:val="00EE5ED8"/>
    <w:rsid w:val="00F962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7437"/>
  <w15:chartTrackingRefBased/>
  <w15:docId w15:val="{F0F62D75-0255-4ECF-A1E3-FAA7D235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F6262"/>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411E"/>
    <w:pPr>
      <w:ind w:left="720"/>
      <w:contextualSpacing/>
    </w:pPr>
  </w:style>
  <w:style w:type="paragraph" w:styleId="Normlnweb">
    <w:name w:val="Normal (Web)"/>
    <w:basedOn w:val="Normln"/>
    <w:uiPriority w:val="99"/>
    <w:semiHidden/>
    <w:unhideWhenUsed/>
    <w:rsid w:val="00E62C76"/>
    <w:pPr>
      <w:spacing w:before="100" w:beforeAutospacing="1" w:after="100" w:afterAutospacing="1" w:line="240" w:lineRule="auto"/>
    </w:pPr>
    <w:rPr>
      <w:rFonts w:eastAsia="Times New Roman" w:cs="Times New Roman"/>
      <w:szCs w:val="24"/>
      <w:lang w:val="cs-CZ" w:eastAsia="cs-CZ"/>
    </w:rPr>
  </w:style>
  <w:style w:type="character" w:styleId="Zdraznn">
    <w:name w:val="Emphasis"/>
    <w:basedOn w:val="Standardnpsmoodstavce"/>
    <w:uiPriority w:val="20"/>
    <w:qFormat/>
    <w:rsid w:val="00E62C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33658">
      <w:bodyDiv w:val="1"/>
      <w:marLeft w:val="0"/>
      <w:marRight w:val="0"/>
      <w:marTop w:val="0"/>
      <w:marBottom w:val="0"/>
      <w:divBdr>
        <w:top w:val="none" w:sz="0" w:space="0" w:color="auto"/>
        <w:left w:val="none" w:sz="0" w:space="0" w:color="auto"/>
        <w:bottom w:val="none" w:sz="0" w:space="0" w:color="auto"/>
        <w:right w:val="none" w:sz="0" w:space="0" w:color="auto"/>
      </w:divBdr>
    </w:div>
    <w:div w:id="683828228">
      <w:bodyDiv w:val="1"/>
      <w:marLeft w:val="0"/>
      <w:marRight w:val="0"/>
      <w:marTop w:val="0"/>
      <w:marBottom w:val="0"/>
      <w:divBdr>
        <w:top w:val="none" w:sz="0" w:space="0" w:color="auto"/>
        <w:left w:val="none" w:sz="0" w:space="0" w:color="auto"/>
        <w:bottom w:val="none" w:sz="0" w:space="0" w:color="auto"/>
        <w:right w:val="none" w:sz="0" w:space="0" w:color="auto"/>
      </w:divBdr>
    </w:div>
    <w:div w:id="888763288">
      <w:bodyDiv w:val="1"/>
      <w:marLeft w:val="0"/>
      <w:marRight w:val="0"/>
      <w:marTop w:val="0"/>
      <w:marBottom w:val="0"/>
      <w:divBdr>
        <w:top w:val="none" w:sz="0" w:space="0" w:color="auto"/>
        <w:left w:val="none" w:sz="0" w:space="0" w:color="auto"/>
        <w:bottom w:val="none" w:sz="0" w:space="0" w:color="auto"/>
        <w:right w:val="none" w:sz="0" w:space="0" w:color="auto"/>
      </w:divBdr>
    </w:div>
    <w:div w:id="174098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449</Words>
  <Characters>2473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Šarše</dc:creator>
  <cp:keywords/>
  <dc:description/>
  <cp:lastModifiedBy>Vojtěch Šarše</cp:lastModifiedBy>
  <cp:revision>8</cp:revision>
  <dcterms:created xsi:type="dcterms:W3CDTF">2018-04-05T05:55:00Z</dcterms:created>
  <dcterms:modified xsi:type="dcterms:W3CDTF">2018-04-08T05:44:00Z</dcterms:modified>
</cp:coreProperties>
</file>