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A6056" w14:textId="77777777" w:rsidR="004367C1" w:rsidRDefault="004367C1" w:rsidP="00A42678">
      <w:pPr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Zadání prvního testu ke kurzu Nitro a vnějšek</w:t>
      </w:r>
    </w:p>
    <w:p w14:paraId="674EBEA6" w14:textId="77777777" w:rsidR="004367C1" w:rsidRDefault="004367C1" w:rsidP="00A42678">
      <w:pPr>
        <w:ind w:firstLine="0"/>
        <w:jc w:val="both"/>
        <w:rPr>
          <w:rFonts w:ascii="Times New Roman" w:hAnsi="Times New Roman" w:cs="Times New Roman"/>
        </w:rPr>
      </w:pPr>
    </w:p>
    <w:p w14:paraId="52F4C670" w14:textId="77777777" w:rsidR="00A42678" w:rsidRPr="004367C1" w:rsidRDefault="00A42678" w:rsidP="00A42678">
      <w:pPr>
        <w:ind w:firstLine="0"/>
        <w:jc w:val="both"/>
        <w:rPr>
          <w:rFonts w:ascii="Times New Roman" w:hAnsi="Times New Roman" w:cs="Times New Roman"/>
        </w:rPr>
      </w:pPr>
      <w:r w:rsidRPr="004367C1">
        <w:rPr>
          <w:rFonts w:ascii="Times New Roman" w:hAnsi="Times New Roman" w:cs="Times New Roman"/>
        </w:rPr>
        <w:t xml:space="preserve">Vyberte si </w:t>
      </w:r>
      <w:r w:rsidRPr="004367C1">
        <w:rPr>
          <w:rFonts w:ascii="Times New Roman" w:hAnsi="Times New Roman" w:cs="Times New Roman"/>
          <w:b/>
        </w:rPr>
        <w:t xml:space="preserve">tři ze zadaných otázek </w:t>
      </w:r>
      <w:r w:rsidRPr="004367C1">
        <w:rPr>
          <w:rFonts w:ascii="Times New Roman" w:hAnsi="Times New Roman" w:cs="Times New Roman"/>
        </w:rPr>
        <w:t xml:space="preserve">a na </w:t>
      </w:r>
      <w:r w:rsidRPr="004367C1">
        <w:rPr>
          <w:rFonts w:ascii="Times New Roman" w:hAnsi="Times New Roman" w:cs="Times New Roman"/>
          <w:b/>
        </w:rPr>
        <w:t>každou</w:t>
      </w:r>
      <w:r w:rsidRPr="004367C1">
        <w:rPr>
          <w:rFonts w:ascii="Times New Roman" w:hAnsi="Times New Roman" w:cs="Times New Roman"/>
        </w:rPr>
        <w:t xml:space="preserve"> z nich odpovězte </w:t>
      </w:r>
      <w:r w:rsidRPr="004367C1">
        <w:rPr>
          <w:rFonts w:ascii="Times New Roman" w:hAnsi="Times New Roman" w:cs="Times New Roman"/>
          <w:b/>
        </w:rPr>
        <w:t>v rozsahu asi dvou normostran</w:t>
      </w:r>
      <w:r w:rsidR="004367C1" w:rsidRPr="004367C1">
        <w:rPr>
          <w:rFonts w:ascii="Times New Roman" w:hAnsi="Times New Roman" w:cs="Times New Roman"/>
        </w:rPr>
        <w:t xml:space="preserve"> (= 1800 znaků včetně mezer), tj. dohromady odevzdáte text asi </w:t>
      </w:r>
      <w:r w:rsidR="004367C1" w:rsidRPr="004367C1">
        <w:rPr>
          <w:rFonts w:ascii="Times New Roman" w:hAnsi="Times New Roman" w:cs="Times New Roman"/>
          <w:b/>
        </w:rPr>
        <w:t>o šesti normostranách</w:t>
      </w:r>
      <w:r w:rsidR="004367C1" w:rsidRPr="004367C1">
        <w:rPr>
          <w:rFonts w:ascii="Times New Roman" w:hAnsi="Times New Roman" w:cs="Times New Roman"/>
        </w:rPr>
        <w:t xml:space="preserve">. Pošlete Vaše texty </w:t>
      </w:r>
      <w:r w:rsidR="004367C1" w:rsidRPr="004367C1">
        <w:rPr>
          <w:rFonts w:ascii="Times New Roman" w:hAnsi="Times New Roman" w:cs="Times New Roman"/>
          <w:b/>
        </w:rPr>
        <w:t>do 30. dubna</w:t>
      </w:r>
      <w:r w:rsidR="004367C1" w:rsidRPr="004367C1">
        <w:rPr>
          <w:rFonts w:ascii="Times New Roman" w:hAnsi="Times New Roman" w:cs="Times New Roman"/>
        </w:rPr>
        <w:t xml:space="preserve"> na adresy obou vyučujících (ondrejsvec@hotmail.com</w:t>
      </w:r>
      <w:r w:rsidR="004367C1" w:rsidRPr="004367C1">
        <w:rPr>
          <w:rStyle w:val="st"/>
          <w:rFonts w:ascii="Times New Roman" w:hAnsi="Times New Roman" w:cs="Times New Roman"/>
        </w:rPr>
        <w:t xml:space="preserve">, tereza.matejckova@ff.cuni.cz). Dbejte, prosím, na to, abyste zvolili jednotnou </w:t>
      </w:r>
      <w:r w:rsidR="004367C1" w:rsidRPr="004367C1">
        <w:rPr>
          <w:rStyle w:val="st"/>
          <w:rFonts w:ascii="Times New Roman" w:hAnsi="Times New Roman" w:cs="Times New Roman"/>
          <w:b/>
        </w:rPr>
        <w:t>citační normu</w:t>
      </w:r>
      <w:r w:rsidR="004367C1" w:rsidRPr="004367C1">
        <w:rPr>
          <w:rStyle w:val="st"/>
          <w:rFonts w:ascii="Times New Roman" w:hAnsi="Times New Roman" w:cs="Times New Roman"/>
        </w:rPr>
        <w:t xml:space="preserve"> v případě, že budete citovat. Při vypracovávání vycházejte z primárních textů na </w:t>
      </w:r>
      <w:proofErr w:type="spellStart"/>
      <w:r w:rsidR="004367C1" w:rsidRPr="004367C1">
        <w:rPr>
          <w:rStyle w:val="st"/>
          <w:rFonts w:ascii="Times New Roman" w:hAnsi="Times New Roman" w:cs="Times New Roman"/>
        </w:rPr>
        <w:t>moodlu</w:t>
      </w:r>
      <w:proofErr w:type="spellEnd"/>
      <w:r w:rsidR="004367C1" w:rsidRPr="004367C1">
        <w:rPr>
          <w:rStyle w:val="st"/>
          <w:rFonts w:ascii="Times New Roman" w:hAnsi="Times New Roman" w:cs="Times New Roman"/>
        </w:rPr>
        <w:t xml:space="preserve"> (tj. sekundární literatura není požadována).</w:t>
      </w:r>
    </w:p>
    <w:p w14:paraId="136D9241" w14:textId="77777777" w:rsidR="00A42678" w:rsidRPr="004367C1" w:rsidRDefault="00A42678" w:rsidP="00A42678">
      <w:pPr>
        <w:ind w:firstLine="0"/>
        <w:jc w:val="both"/>
        <w:rPr>
          <w:rFonts w:ascii="Times New Roman" w:hAnsi="Times New Roman" w:cs="Times New Roman"/>
        </w:rPr>
      </w:pPr>
    </w:p>
    <w:p w14:paraId="6D9079BD" w14:textId="77777777" w:rsidR="00A42678" w:rsidRDefault="00A42678" w:rsidP="00A42678">
      <w:pPr>
        <w:ind w:firstLine="0"/>
        <w:jc w:val="both"/>
        <w:rPr>
          <w:rFonts w:ascii="Times New Roman" w:hAnsi="Times New Roman" w:cs="Times New Roman"/>
        </w:rPr>
      </w:pPr>
    </w:p>
    <w:p w14:paraId="5A9B355B" w14:textId="77777777" w:rsidR="00A42678" w:rsidRDefault="00A42678" w:rsidP="00A4267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Romantici</w:t>
      </w:r>
    </w:p>
    <w:p w14:paraId="0F5ABAE7" w14:textId="77777777" w:rsidR="00753E65" w:rsidRPr="00A42678" w:rsidRDefault="00753E65" w:rsidP="00A42678">
      <w:pPr>
        <w:ind w:firstLine="0"/>
        <w:jc w:val="both"/>
        <w:rPr>
          <w:rFonts w:ascii="Times New Roman" w:hAnsi="Times New Roman" w:cs="Times New Roman"/>
        </w:rPr>
      </w:pPr>
      <w:r w:rsidRPr="00A42678">
        <w:rPr>
          <w:rFonts w:ascii="Times New Roman" w:hAnsi="Times New Roman" w:cs="Times New Roman"/>
        </w:rPr>
        <w:t>Vymezte pojem „krásná duše“</w:t>
      </w:r>
      <w:r w:rsidR="004222A4" w:rsidRPr="00A42678">
        <w:rPr>
          <w:rFonts w:ascii="Times New Roman" w:hAnsi="Times New Roman" w:cs="Times New Roman"/>
        </w:rPr>
        <w:t xml:space="preserve"> na pozadí</w:t>
      </w:r>
      <w:r w:rsidR="00A42678">
        <w:rPr>
          <w:rFonts w:ascii="Times New Roman" w:hAnsi="Times New Roman" w:cs="Times New Roman"/>
        </w:rPr>
        <w:t xml:space="preserve"> Schillerovy</w:t>
      </w:r>
      <w:r w:rsidR="004222A4" w:rsidRPr="00A42678">
        <w:rPr>
          <w:rFonts w:ascii="Times New Roman" w:hAnsi="Times New Roman" w:cs="Times New Roman"/>
        </w:rPr>
        <w:t xml:space="preserve"> kritiky Kantovy koncepce morálního zákona</w:t>
      </w:r>
      <w:r w:rsidR="00A42678">
        <w:rPr>
          <w:rFonts w:ascii="Times New Roman" w:hAnsi="Times New Roman" w:cs="Times New Roman"/>
        </w:rPr>
        <w:t>.</w:t>
      </w:r>
      <w:r w:rsidRPr="00A42678">
        <w:rPr>
          <w:rFonts w:ascii="Times New Roman" w:hAnsi="Times New Roman" w:cs="Times New Roman"/>
        </w:rPr>
        <w:t xml:space="preserve"> </w:t>
      </w:r>
      <w:r w:rsidR="004222A4" w:rsidRPr="00A42678">
        <w:rPr>
          <w:rFonts w:ascii="Times New Roman" w:hAnsi="Times New Roman" w:cs="Times New Roman"/>
        </w:rPr>
        <w:t xml:space="preserve">Proč předkládá  Schiller svou koncepci </w:t>
      </w:r>
      <w:r w:rsidR="00A42678">
        <w:rPr>
          <w:rFonts w:ascii="Times New Roman" w:hAnsi="Times New Roman" w:cs="Times New Roman"/>
        </w:rPr>
        <w:t>na pozadí</w:t>
      </w:r>
      <w:r w:rsidR="004222A4" w:rsidRPr="00A42678">
        <w:rPr>
          <w:rFonts w:ascii="Times New Roman" w:hAnsi="Times New Roman" w:cs="Times New Roman"/>
        </w:rPr>
        <w:t xml:space="preserve"> praktické filosofie? </w:t>
      </w:r>
      <w:r w:rsidRPr="00A42678">
        <w:rPr>
          <w:rFonts w:ascii="Times New Roman" w:hAnsi="Times New Roman" w:cs="Times New Roman"/>
        </w:rPr>
        <w:t xml:space="preserve">Jaké slabiny a naopak silné stránky spatřujete v této koncepci? </w:t>
      </w:r>
    </w:p>
    <w:p w14:paraId="26C0F767" w14:textId="77777777" w:rsidR="00753E65" w:rsidRPr="00A42678" w:rsidRDefault="00753E65" w:rsidP="00A42678">
      <w:pPr>
        <w:jc w:val="both"/>
        <w:rPr>
          <w:rFonts w:ascii="Times New Roman" w:hAnsi="Times New Roman" w:cs="Times New Roman"/>
        </w:rPr>
      </w:pPr>
    </w:p>
    <w:p w14:paraId="53DFE8D5" w14:textId="77777777" w:rsidR="00753E65" w:rsidRPr="00A42678" w:rsidRDefault="00A42678" w:rsidP="00A4267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53E65" w:rsidRPr="00A42678">
        <w:rPr>
          <w:rFonts w:ascii="Times New Roman" w:hAnsi="Times New Roman" w:cs="Times New Roman"/>
        </w:rPr>
        <w:t>Hegel</w:t>
      </w:r>
    </w:p>
    <w:p w14:paraId="4FF418FB" w14:textId="77777777" w:rsidR="00753E65" w:rsidRPr="00A42678" w:rsidRDefault="00753E65" w:rsidP="00A42678">
      <w:pPr>
        <w:ind w:firstLine="0"/>
        <w:jc w:val="both"/>
        <w:rPr>
          <w:rFonts w:ascii="Times New Roman" w:hAnsi="Times New Roman" w:cs="Times New Roman"/>
        </w:rPr>
      </w:pPr>
      <w:r w:rsidRPr="00A42678">
        <w:rPr>
          <w:rFonts w:ascii="Times New Roman" w:hAnsi="Times New Roman" w:cs="Times New Roman"/>
        </w:rPr>
        <w:t xml:space="preserve">Co míní svou spekulativní větou </w:t>
      </w:r>
      <w:r w:rsidR="00A42678">
        <w:rPr>
          <w:rFonts w:ascii="Times New Roman" w:hAnsi="Times New Roman" w:cs="Times New Roman"/>
        </w:rPr>
        <w:t>nitro</w:t>
      </w:r>
      <w:r w:rsidRPr="00A42678">
        <w:rPr>
          <w:rFonts w:ascii="Times New Roman" w:hAnsi="Times New Roman" w:cs="Times New Roman"/>
        </w:rPr>
        <w:t>=</w:t>
      </w:r>
      <w:r w:rsidR="00A42678">
        <w:rPr>
          <w:rFonts w:ascii="Times New Roman" w:hAnsi="Times New Roman" w:cs="Times New Roman"/>
        </w:rPr>
        <w:t>vnějšek</w:t>
      </w:r>
      <w:r w:rsidRPr="00A42678">
        <w:rPr>
          <w:rFonts w:ascii="Times New Roman" w:hAnsi="Times New Roman" w:cs="Times New Roman"/>
        </w:rPr>
        <w:t>?</w:t>
      </w:r>
      <w:r w:rsidR="00A42678" w:rsidRPr="00A42678">
        <w:rPr>
          <w:rFonts w:ascii="Times New Roman" w:hAnsi="Times New Roman" w:cs="Times New Roman"/>
        </w:rPr>
        <w:t xml:space="preserve"> Jak chápe H</w:t>
      </w:r>
      <w:r w:rsidR="00A42678">
        <w:rPr>
          <w:rFonts w:ascii="Times New Roman" w:hAnsi="Times New Roman" w:cs="Times New Roman"/>
        </w:rPr>
        <w:t>egel pojem „krásné duše“?</w:t>
      </w:r>
      <w:r w:rsidRPr="00A42678">
        <w:rPr>
          <w:rFonts w:ascii="Times New Roman" w:hAnsi="Times New Roman" w:cs="Times New Roman"/>
        </w:rPr>
        <w:t xml:space="preserve"> Jak se </w:t>
      </w:r>
      <w:r w:rsidR="00A42678">
        <w:rPr>
          <w:rFonts w:ascii="Times New Roman" w:hAnsi="Times New Roman" w:cs="Times New Roman"/>
        </w:rPr>
        <w:t>podle Hegela pojí krásná</w:t>
      </w:r>
      <w:r w:rsidRPr="00A42678">
        <w:rPr>
          <w:rFonts w:ascii="Times New Roman" w:hAnsi="Times New Roman" w:cs="Times New Roman"/>
        </w:rPr>
        <w:t xml:space="preserve"> duše </w:t>
      </w:r>
      <w:r w:rsidR="00A42678">
        <w:rPr>
          <w:rFonts w:ascii="Times New Roman" w:hAnsi="Times New Roman" w:cs="Times New Roman"/>
        </w:rPr>
        <w:t>se</w:t>
      </w:r>
      <w:r w:rsidRPr="00A42678">
        <w:rPr>
          <w:rFonts w:ascii="Times New Roman" w:hAnsi="Times New Roman" w:cs="Times New Roman"/>
        </w:rPr>
        <w:t xml:space="preserve"> „</w:t>
      </w:r>
      <w:r w:rsidR="00A42678">
        <w:rPr>
          <w:rFonts w:ascii="Times New Roman" w:hAnsi="Times New Roman" w:cs="Times New Roman"/>
        </w:rPr>
        <w:t>zlem</w:t>
      </w:r>
      <w:r w:rsidRPr="00A42678">
        <w:rPr>
          <w:rFonts w:ascii="Times New Roman" w:hAnsi="Times New Roman" w:cs="Times New Roman"/>
        </w:rPr>
        <w:t>“?</w:t>
      </w:r>
      <w:r w:rsidR="00A42678">
        <w:rPr>
          <w:rFonts w:ascii="Times New Roman" w:hAnsi="Times New Roman" w:cs="Times New Roman"/>
        </w:rPr>
        <w:t xml:space="preserve"> Je tato vazba krásné duše a zla přesvědčivá?</w:t>
      </w:r>
    </w:p>
    <w:p w14:paraId="626F3AB6" w14:textId="77777777" w:rsidR="00753E65" w:rsidRPr="00A42678" w:rsidRDefault="00753E65" w:rsidP="00A42678">
      <w:pPr>
        <w:jc w:val="both"/>
        <w:rPr>
          <w:rFonts w:ascii="Times New Roman" w:hAnsi="Times New Roman" w:cs="Times New Roman"/>
        </w:rPr>
      </w:pPr>
    </w:p>
    <w:p w14:paraId="602C36AD" w14:textId="77777777" w:rsidR="00753E65" w:rsidRPr="00A42678" w:rsidRDefault="00A42678" w:rsidP="00A4267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53E65" w:rsidRPr="00A42678">
        <w:rPr>
          <w:rFonts w:ascii="Times New Roman" w:hAnsi="Times New Roman" w:cs="Times New Roman"/>
        </w:rPr>
        <w:t>Kierkegaard</w:t>
      </w:r>
    </w:p>
    <w:p w14:paraId="1B3A6D88" w14:textId="0C0798E4" w:rsidR="00753E65" w:rsidRDefault="00753E65" w:rsidP="00A42678">
      <w:pPr>
        <w:ind w:firstLine="0"/>
        <w:jc w:val="both"/>
        <w:rPr>
          <w:rFonts w:ascii="Times New Roman" w:hAnsi="Times New Roman" w:cs="Times New Roman"/>
        </w:rPr>
      </w:pPr>
      <w:r w:rsidRPr="00A42678">
        <w:rPr>
          <w:rFonts w:ascii="Times New Roman" w:hAnsi="Times New Roman" w:cs="Times New Roman"/>
        </w:rPr>
        <w:t xml:space="preserve">Jak se promítá pojem zoufalství do </w:t>
      </w:r>
      <w:r w:rsidR="00A42678">
        <w:rPr>
          <w:rFonts w:ascii="Times New Roman" w:hAnsi="Times New Roman" w:cs="Times New Roman"/>
        </w:rPr>
        <w:t>Kierkegaardova</w:t>
      </w:r>
      <w:r w:rsidRPr="00A42678">
        <w:rPr>
          <w:rFonts w:ascii="Times New Roman" w:hAnsi="Times New Roman" w:cs="Times New Roman"/>
        </w:rPr>
        <w:t xml:space="preserve"> pojetí člověka jako ducha? </w:t>
      </w:r>
      <w:r w:rsidR="00A42678">
        <w:rPr>
          <w:rFonts w:ascii="Times New Roman" w:hAnsi="Times New Roman" w:cs="Times New Roman"/>
        </w:rPr>
        <w:t xml:space="preserve">Proč Kierkegaard vůbec o zoufalství pojednává? </w:t>
      </w:r>
      <w:r w:rsidRPr="00A42678">
        <w:rPr>
          <w:rFonts w:ascii="Times New Roman" w:hAnsi="Times New Roman" w:cs="Times New Roman"/>
        </w:rPr>
        <w:t>Jak rozumíte větě „Já je uvědomělá syntéza nekonečna a konečna, jež má poměr sama k sobě“</w:t>
      </w:r>
      <w:r w:rsidR="00A42678">
        <w:rPr>
          <w:rFonts w:ascii="Times New Roman" w:hAnsi="Times New Roman" w:cs="Times New Roman"/>
        </w:rPr>
        <w:t>?</w:t>
      </w:r>
    </w:p>
    <w:p w14:paraId="1A8129CA" w14:textId="6CC34FF4" w:rsidR="008836C7" w:rsidRDefault="008836C7" w:rsidP="00A42678">
      <w:pPr>
        <w:ind w:firstLine="0"/>
        <w:jc w:val="both"/>
        <w:rPr>
          <w:rFonts w:ascii="Times New Roman" w:hAnsi="Times New Roman" w:cs="Times New Roman"/>
        </w:rPr>
      </w:pPr>
    </w:p>
    <w:p w14:paraId="1BDF27BF" w14:textId="582B4B98" w:rsidR="008836C7" w:rsidRDefault="008836C7" w:rsidP="00A4267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Marx</w:t>
      </w:r>
    </w:p>
    <w:p w14:paraId="6416EECE" w14:textId="5ED437F7" w:rsidR="00CB1484" w:rsidRDefault="00CB1484" w:rsidP="008836C7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Popište vzájemně provázané mechanismy, jimiž se dělník pracující za mzdu odcizuje produktu své práce, sobě samému, své rodové podstatě a druhým lidem. Jak je možné, aby se to, co člověk sám vytváří, obrátilo proti němu jako nepřátelská moc? </w:t>
      </w:r>
    </w:p>
    <w:p w14:paraId="22635FA9" w14:textId="77777777" w:rsidR="008836C7" w:rsidRDefault="008836C7" w:rsidP="008836C7">
      <w:pPr>
        <w:ind w:firstLine="0"/>
        <w:jc w:val="both"/>
        <w:rPr>
          <w:rFonts w:ascii="Times New Roman" w:hAnsi="Times New Roman" w:cs="Times New Roman"/>
        </w:rPr>
      </w:pPr>
    </w:p>
    <w:p w14:paraId="5BC07C36" w14:textId="41A616B8" w:rsidR="008836C7" w:rsidRDefault="008836C7" w:rsidP="008836C7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8836C7">
        <w:rPr>
          <w:rFonts w:ascii="Times New Roman" w:hAnsi="Times New Roman" w:cs="Times New Roman"/>
        </w:rPr>
        <w:t xml:space="preserve">Heidegger </w:t>
      </w:r>
    </w:p>
    <w:p w14:paraId="7EC36946" w14:textId="618E695E" w:rsidR="00940131" w:rsidRDefault="00940131" w:rsidP="00940131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se pobyt odhaluje sobě samému ve volání svědomí (oproti způsobu, jímž si zprvu a většinou rozumí v každodenním obstarávání)? Vysvětlete smysl Heideggerova výroku, podle nějž má pobyt „převzít své bytí základem“, byť tento základ svého bytí nikdy nemůže samostatně položit (SZ</w:t>
      </w:r>
      <w:r w:rsidR="001508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§58). </w:t>
      </w:r>
    </w:p>
    <w:p w14:paraId="0FFFE083" w14:textId="5959A944" w:rsidR="008836C7" w:rsidRDefault="008836C7" w:rsidP="00A42678">
      <w:pPr>
        <w:ind w:firstLine="0"/>
        <w:jc w:val="both"/>
        <w:rPr>
          <w:rFonts w:ascii="Times New Roman" w:hAnsi="Times New Roman" w:cs="Times New Roman"/>
        </w:rPr>
      </w:pPr>
    </w:p>
    <w:p w14:paraId="5EE823D5" w14:textId="0DE2DD90" w:rsidR="008836C7" w:rsidRDefault="008836C7" w:rsidP="00A4267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Merleau-Ponty</w:t>
      </w:r>
    </w:p>
    <w:p w14:paraId="38FCBE84" w14:textId="291609C0" w:rsidR="00940131" w:rsidRPr="00A42678" w:rsidRDefault="008836C7" w:rsidP="00A42678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Jakými argumenty </w:t>
      </w:r>
      <w:r>
        <w:rPr>
          <w:rFonts w:ascii="Times New Roman" w:hAnsi="Times New Roman" w:cs="Times New Roman"/>
          <w:i/>
        </w:rPr>
        <w:t xml:space="preserve">ad absurdum </w:t>
      </w:r>
      <w:r>
        <w:rPr>
          <w:rFonts w:ascii="Times New Roman" w:hAnsi="Times New Roman" w:cs="Times New Roman"/>
        </w:rPr>
        <w:t xml:space="preserve">vyvrací Merleau-Ponty pojetí vědomí jako „sféry imanence“? </w:t>
      </w:r>
      <w:r w:rsidR="00940131">
        <w:rPr>
          <w:rFonts w:ascii="Times New Roman" w:hAnsi="Times New Roman" w:cs="Times New Roman"/>
        </w:rPr>
        <w:t xml:space="preserve">Proč není vědomí v reflexivním obratu plně transparentní sobě samému? </w:t>
      </w:r>
    </w:p>
    <w:sectPr w:rsidR="00940131" w:rsidRPr="00A42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65"/>
    <w:rsid w:val="000D32B0"/>
    <w:rsid w:val="0015088F"/>
    <w:rsid w:val="003E4B4D"/>
    <w:rsid w:val="004222A4"/>
    <w:rsid w:val="004367C1"/>
    <w:rsid w:val="0056045E"/>
    <w:rsid w:val="00753E65"/>
    <w:rsid w:val="00852057"/>
    <w:rsid w:val="008836C7"/>
    <w:rsid w:val="00940131"/>
    <w:rsid w:val="00A42678"/>
    <w:rsid w:val="00CB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A9E1"/>
  <w15:chartTrackingRefBased/>
  <w15:docId w15:val="{E5E467EB-F00C-484B-997E-311DBB5A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4267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4367C1"/>
  </w:style>
  <w:style w:type="character" w:styleId="Hypertextovodkaz">
    <w:name w:val="Hyperlink"/>
    <w:basedOn w:val="Standardnpsmoodstavce"/>
    <w:uiPriority w:val="99"/>
    <w:unhideWhenUsed/>
    <w:rsid w:val="00436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Ondrej Svec</cp:lastModifiedBy>
  <cp:revision>2</cp:revision>
  <dcterms:created xsi:type="dcterms:W3CDTF">2018-04-05T07:38:00Z</dcterms:created>
  <dcterms:modified xsi:type="dcterms:W3CDTF">2018-04-05T07:38:00Z</dcterms:modified>
</cp:coreProperties>
</file>