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E4" w:rsidRDefault="002630E4" w:rsidP="002630E4">
      <w:pPr>
        <w:jc w:val="center"/>
      </w:pPr>
      <w:r>
        <w:t>Láska jako vášeň II</w:t>
      </w:r>
    </w:p>
    <w:p w:rsidR="002630E4" w:rsidRPr="00BB1027" w:rsidRDefault="002630E4" w:rsidP="002630E4">
      <w:pPr>
        <w:jc w:val="center"/>
        <w:rPr>
          <w:b/>
        </w:rPr>
      </w:pPr>
      <w:r w:rsidRPr="00BB1027">
        <w:rPr>
          <w:b/>
        </w:rPr>
        <w:t>Rétorika excesu a zkušenost nestability</w:t>
      </w:r>
    </w:p>
    <w:p w:rsidR="002630E4" w:rsidRDefault="002630E4" w:rsidP="002630E4">
      <w:pPr>
        <w:jc w:val="center"/>
      </w:pPr>
    </w:p>
    <w:p w:rsidR="002630E4" w:rsidRDefault="002630E4" w:rsidP="002630E4">
      <w:pPr>
        <w:ind w:firstLine="0"/>
        <w:jc w:val="both"/>
      </w:pPr>
      <w:r>
        <w:t xml:space="preserve">V další kapitole, nad níž se sejdeme ve čtvrtek, zaznívají stěžejní pojmy </w:t>
      </w:r>
      <w:proofErr w:type="spellStart"/>
      <w:r>
        <w:t>Luhmannovy</w:t>
      </w:r>
      <w:proofErr w:type="spellEnd"/>
      <w:r>
        <w:t xml:space="preserve"> teorie. Zaměřte se, prosím, především na následující:</w:t>
      </w:r>
    </w:p>
    <w:p w:rsidR="002630E4" w:rsidRDefault="002630E4" w:rsidP="002630E4">
      <w:pPr>
        <w:ind w:firstLine="0"/>
        <w:jc w:val="both"/>
      </w:pPr>
    </w:p>
    <w:p w:rsidR="002630E4" w:rsidRDefault="002630E4" w:rsidP="002630E4">
      <w:pPr>
        <w:ind w:firstLine="0"/>
        <w:jc w:val="both"/>
      </w:pPr>
      <w:r>
        <w:t xml:space="preserve">1. </w:t>
      </w:r>
      <w:proofErr w:type="spellStart"/>
      <w:r w:rsidRPr="00BB1027">
        <w:rPr>
          <w:b/>
        </w:rPr>
        <w:t>Passio</w:t>
      </w:r>
      <w:proofErr w:type="spellEnd"/>
      <w:r>
        <w:t xml:space="preserve">: V jakém smyslu hovoří Luhmann o vášni coby součásti kódu lásky? </w:t>
      </w:r>
    </w:p>
    <w:p w:rsidR="002630E4" w:rsidRDefault="002630E4" w:rsidP="002630E4">
      <w:pPr>
        <w:ind w:firstLine="0"/>
        <w:jc w:val="both"/>
      </w:pPr>
    </w:p>
    <w:p w:rsidR="002630E4" w:rsidRDefault="002630E4" w:rsidP="002630E4">
      <w:pPr>
        <w:ind w:firstLine="0"/>
        <w:jc w:val="both"/>
      </w:pPr>
      <w:r>
        <w:t xml:space="preserve">2. </w:t>
      </w:r>
      <w:r w:rsidRPr="00BB1027">
        <w:rPr>
          <w:b/>
        </w:rPr>
        <w:t>Dvojí kontingence</w:t>
      </w:r>
      <w:r>
        <w:t>: Jak rozumíte větě: „Projekce k sociálnímu vztahu s dvojí kontingencí umožňuje kombinaci protikladného, dokonce ji vyžaduje. Systémovou referencí komunikačního média lásky není systém psychický, nýbrž sociální“ (67).</w:t>
      </w:r>
    </w:p>
    <w:p w:rsidR="002630E4" w:rsidRDefault="002630E4" w:rsidP="002630E4"/>
    <w:p w:rsidR="002630E4" w:rsidRDefault="002630E4" w:rsidP="002630E4">
      <w:pPr>
        <w:ind w:firstLine="0"/>
      </w:pPr>
      <w:r>
        <w:t xml:space="preserve">3. </w:t>
      </w:r>
      <w:proofErr w:type="spellStart"/>
      <w:r w:rsidRPr="00BB1027">
        <w:rPr>
          <w:b/>
        </w:rPr>
        <w:t>Zparadoxnění</w:t>
      </w:r>
      <w:proofErr w:type="spellEnd"/>
      <w:r>
        <w:t xml:space="preserve">: V jakém smyslu je láska paradoxní, resp. </w:t>
      </w:r>
      <w:proofErr w:type="spellStart"/>
      <w:r>
        <w:t>zaparadoxnění</w:t>
      </w:r>
      <w:proofErr w:type="spellEnd"/>
      <w:r>
        <w:t xml:space="preserve"> kódu lásky? </w:t>
      </w:r>
    </w:p>
    <w:p w:rsidR="002630E4" w:rsidRDefault="002630E4" w:rsidP="002630E4">
      <w:pPr>
        <w:ind w:firstLine="0"/>
      </w:pPr>
    </w:p>
    <w:p w:rsidR="002630E4" w:rsidRDefault="002630E4" w:rsidP="002630E4">
      <w:pPr>
        <w:ind w:firstLine="0"/>
      </w:pPr>
      <w:r>
        <w:t xml:space="preserve">4. </w:t>
      </w:r>
      <w:r w:rsidRPr="00BB1027">
        <w:rPr>
          <w:b/>
        </w:rPr>
        <w:t>Bezměrnost</w:t>
      </w:r>
      <w:r>
        <w:t xml:space="preserve">: Co je to „sémantika </w:t>
      </w:r>
      <w:r w:rsidRPr="00BB1027">
        <w:t>bezměrnosti</w:t>
      </w:r>
      <w:r>
        <w:t>“? Jak souvisí bezměrnost s modernou?</w:t>
      </w:r>
    </w:p>
    <w:p w:rsidR="002630E4" w:rsidRDefault="002630E4" w:rsidP="002630E4">
      <w:pPr>
        <w:ind w:firstLine="0"/>
      </w:pPr>
    </w:p>
    <w:p w:rsidR="002630E4" w:rsidRDefault="002630E4" w:rsidP="002630E4">
      <w:pPr>
        <w:ind w:firstLine="0"/>
      </w:pPr>
      <w:r>
        <w:t xml:space="preserve">5. </w:t>
      </w:r>
      <w:r w:rsidRPr="00BB1027">
        <w:rPr>
          <w:b/>
        </w:rPr>
        <w:t>Nevyslovitelnost</w:t>
      </w:r>
      <w:r>
        <w:t xml:space="preserve">: V jakém smyslu je „nevyslovitelnost zdůvodněním“ (74)? </w:t>
      </w:r>
    </w:p>
    <w:p w:rsidR="002630E4" w:rsidRDefault="002630E4" w:rsidP="002630E4">
      <w:pPr>
        <w:ind w:firstLine="0"/>
      </w:pPr>
    </w:p>
    <w:p w:rsidR="002630E4" w:rsidRDefault="002630E4" w:rsidP="002630E4">
      <w:pPr>
        <w:ind w:firstLine="0"/>
      </w:pPr>
      <w:r>
        <w:t xml:space="preserve">6. Proč hovoří Luhmann o </w:t>
      </w:r>
      <w:r w:rsidRPr="002630E4">
        <w:rPr>
          <w:b/>
        </w:rPr>
        <w:t>psychickém systé</w:t>
      </w:r>
      <w:bookmarkStart w:id="0" w:name="_GoBack"/>
      <w:bookmarkEnd w:id="0"/>
      <w:r w:rsidRPr="002630E4">
        <w:rPr>
          <w:b/>
        </w:rPr>
        <w:t>mu</w:t>
      </w:r>
      <w:r>
        <w:t>, a ne prostě o vědomí nebo o člověku?</w:t>
      </w:r>
    </w:p>
    <w:p w:rsidR="002630E4" w:rsidRDefault="002630E4" w:rsidP="002630E4">
      <w:pPr>
        <w:ind w:firstLine="0"/>
      </w:pPr>
    </w:p>
    <w:p w:rsidR="003E4B4D" w:rsidRDefault="003E4B4D"/>
    <w:sectPr w:rsidR="003E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4"/>
    <w:rsid w:val="002630E4"/>
    <w:rsid w:val="003E4B4D"/>
    <w:rsid w:val="008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5A51-4CCF-42A5-989A-8A89B817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2018-03-11T20:14:00Z</dcterms:created>
  <dcterms:modified xsi:type="dcterms:W3CDTF">2018-03-11T20:15:00Z</dcterms:modified>
</cp:coreProperties>
</file>