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C2" w:rsidRPr="009E26F3" w:rsidRDefault="0022671B" w:rsidP="009E26F3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E26F3">
        <w:rPr>
          <w:rFonts w:ascii="Times New Roman" w:hAnsi="Times New Roman" w:cs="Times New Roman"/>
          <w:sz w:val="32"/>
          <w:szCs w:val="32"/>
        </w:rPr>
        <w:t>Hegel o moderní individualitě: sebevědomí, které se samo uskutečňuje</w:t>
      </w:r>
    </w:p>
    <w:p w:rsidR="00483FB8" w:rsidRPr="009E26F3" w:rsidRDefault="00483FB8" w:rsidP="00483FB8">
      <w:pPr>
        <w:pStyle w:val="Textpoznpodarou"/>
      </w:pPr>
      <w:r w:rsidRPr="009E26F3">
        <w:t>I. Nitro=vnějšek</w:t>
      </w:r>
    </w:p>
    <w:p w:rsidR="00483FB8" w:rsidRPr="009E26F3" w:rsidRDefault="009F5AC2" w:rsidP="00483FB8">
      <w:pPr>
        <w:pStyle w:val="Textpoznpodarou"/>
        <w:jc w:val="both"/>
        <w:rPr>
          <w:sz w:val="24"/>
        </w:rPr>
      </w:pPr>
      <w:r w:rsidRPr="009E26F3">
        <w:rPr>
          <w:sz w:val="24"/>
        </w:rPr>
        <w:t>„</w:t>
      </w:r>
      <w:r w:rsidR="00483FB8" w:rsidRPr="009E26F3">
        <w:rPr>
          <w:sz w:val="24"/>
        </w:rPr>
        <w:t xml:space="preserve">Podle tohoto určení není vnějšek nitru </w:t>
      </w:r>
      <w:r w:rsidR="00483FB8" w:rsidRPr="009E26F3">
        <w:rPr>
          <w:i/>
          <w:sz w:val="24"/>
        </w:rPr>
        <w:t>roven</w:t>
      </w:r>
      <w:r w:rsidR="00483FB8" w:rsidRPr="009E26F3">
        <w:rPr>
          <w:sz w:val="24"/>
        </w:rPr>
        <w:t xml:space="preserve"> jen co do obsahu, ale obojí je </w:t>
      </w:r>
      <w:r w:rsidR="00483FB8" w:rsidRPr="009E26F3">
        <w:rPr>
          <w:i/>
          <w:sz w:val="24"/>
        </w:rPr>
        <w:t>jedna a táž věc</w:t>
      </w:r>
      <w:r w:rsidR="00483FB8" w:rsidRPr="009E26F3">
        <w:rPr>
          <w:sz w:val="24"/>
        </w:rPr>
        <w:t xml:space="preserve">.“ </w:t>
      </w:r>
      <w:r w:rsidRPr="009E26F3">
        <w:rPr>
          <w:sz w:val="24"/>
        </w:rPr>
        <w:t xml:space="preserve"> </w:t>
      </w:r>
    </w:p>
    <w:p w:rsidR="009F5AC2" w:rsidRPr="009E26F3" w:rsidRDefault="009F5AC2" w:rsidP="00483FB8">
      <w:pPr>
        <w:pStyle w:val="Textpoznpodarou"/>
        <w:jc w:val="both"/>
        <w:rPr>
          <w:rFonts w:eastAsiaTheme="minorEastAsia"/>
          <w:sz w:val="24"/>
        </w:rPr>
      </w:pPr>
      <w:r w:rsidRPr="009E26F3">
        <w:rPr>
          <w:sz w:val="24"/>
        </w:rPr>
        <w:t xml:space="preserve">G. W. F. Hegel, </w:t>
      </w:r>
      <w:proofErr w:type="spellStart"/>
      <w:r w:rsidRPr="009E26F3">
        <w:rPr>
          <w:i/>
          <w:sz w:val="24"/>
        </w:rPr>
        <w:t>Wissenschaft</w:t>
      </w:r>
      <w:proofErr w:type="spellEnd"/>
      <w:r w:rsidRPr="009E26F3">
        <w:rPr>
          <w:i/>
          <w:sz w:val="24"/>
        </w:rPr>
        <w:t xml:space="preserve"> der Logik</w:t>
      </w:r>
      <w:r w:rsidRPr="009E26F3">
        <w:rPr>
          <w:sz w:val="24"/>
        </w:rPr>
        <w:t xml:space="preserve">, </w:t>
      </w:r>
      <w:bookmarkStart w:id="0" w:name="_GoBack"/>
      <w:bookmarkEnd w:id="0"/>
      <w:r w:rsidRPr="009E26F3">
        <w:rPr>
          <w:sz w:val="24"/>
        </w:rPr>
        <w:t xml:space="preserve">1. část, 2. kniha, sv. 2, Frankfurt </w:t>
      </w:r>
      <w:proofErr w:type="spellStart"/>
      <w:r w:rsidRPr="009E26F3">
        <w:rPr>
          <w:sz w:val="24"/>
        </w:rPr>
        <w:t>am</w:t>
      </w:r>
      <w:proofErr w:type="spellEnd"/>
      <w:r w:rsidRPr="009E26F3">
        <w:rPr>
          <w:sz w:val="24"/>
        </w:rPr>
        <w:t xml:space="preserve"> </w:t>
      </w:r>
      <w:proofErr w:type="spellStart"/>
      <w:r w:rsidRPr="009E26F3">
        <w:rPr>
          <w:sz w:val="24"/>
        </w:rPr>
        <w:t>Main</w:t>
      </w:r>
      <w:proofErr w:type="spellEnd"/>
      <w:r w:rsidRPr="009E26F3">
        <w:rPr>
          <w:sz w:val="24"/>
        </w:rPr>
        <w:t xml:space="preserve"> 1986, str. 180.</w:t>
      </w:r>
    </w:p>
    <w:p w:rsidR="009F5AC2" w:rsidRPr="009E26F3" w:rsidRDefault="009F5AC2" w:rsidP="00483FB8">
      <w:pPr>
        <w:pStyle w:val="Textpoznpodarou"/>
        <w:jc w:val="both"/>
        <w:rPr>
          <w:sz w:val="24"/>
        </w:rPr>
      </w:pPr>
    </w:p>
    <w:p w:rsidR="00483FB8" w:rsidRPr="009E26F3" w:rsidRDefault="009F5AC2" w:rsidP="00483FB8">
      <w:pPr>
        <w:pStyle w:val="Textpoznpodarou"/>
        <w:jc w:val="both"/>
        <w:rPr>
          <w:sz w:val="24"/>
        </w:rPr>
      </w:pPr>
      <w:r w:rsidRPr="009E26F3">
        <w:rPr>
          <w:sz w:val="24"/>
        </w:rPr>
        <w:t xml:space="preserve"> „</w:t>
      </w:r>
      <w:r w:rsidR="00483FB8" w:rsidRPr="009E26F3">
        <w:rPr>
          <w:sz w:val="24"/>
        </w:rPr>
        <w:t xml:space="preserve">Jaký je člověk ve svém vnějšku, tj. ve svých jednáních, … takový je i ve svém nitru. A je-li </w:t>
      </w:r>
      <w:r w:rsidR="00483FB8" w:rsidRPr="009E26F3">
        <w:rPr>
          <w:i/>
          <w:sz w:val="24"/>
        </w:rPr>
        <w:t xml:space="preserve">jen </w:t>
      </w:r>
      <w:r w:rsidR="00483FB8" w:rsidRPr="009E26F3">
        <w:rPr>
          <w:sz w:val="24"/>
        </w:rPr>
        <w:t>ve svých záměrech a ve svém smýšlení ctnostný, morální atd. a není-li jeho vnějšek s tím identický, pak je jedno i druhé prázdné a duté.“</w:t>
      </w:r>
    </w:p>
    <w:p w:rsidR="009F5AC2" w:rsidRPr="009E26F3" w:rsidRDefault="009F5AC2" w:rsidP="00483FB8">
      <w:pPr>
        <w:pStyle w:val="Textpoznpodarou"/>
        <w:jc w:val="both"/>
        <w:rPr>
          <w:sz w:val="24"/>
        </w:rPr>
      </w:pPr>
      <w:r w:rsidRPr="009E26F3">
        <w:rPr>
          <w:sz w:val="24"/>
        </w:rPr>
        <w:t xml:space="preserve"> G. W. F. Hegel, </w:t>
      </w:r>
      <w:proofErr w:type="spellStart"/>
      <w:r w:rsidRPr="009E26F3">
        <w:rPr>
          <w:i/>
          <w:sz w:val="24"/>
        </w:rPr>
        <w:t>Enzyklopädie</w:t>
      </w:r>
      <w:proofErr w:type="spellEnd"/>
      <w:r w:rsidRPr="009E26F3">
        <w:rPr>
          <w:i/>
          <w:sz w:val="24"/>
        </w:rPr>
        <w:t xml:space="preserve"> der </w:t>
      </w:r>
      <w:proofErr w:type="spellStart"/>
      <w:r w:rsidRPr="009E26F3">
        <w:rPr>
          <w:i/>
          <w:sz w:val="24"/>
        </w:rPr>
        <w:t>philosophischen</w:t>
      </w:r>
      <w:proofErr w:type="spellEnd"/>
      <w:r w:rsidRPr="009E26F3">
        <w:rPr>
          <w:i/>
          <w:sz w:val="24"/>
        </w:rPr>
        <w:t xml:space="preserve"> </w:t>
      </w:r>
      <w:proofErr w:type="spellStart"/>
      <w:r w:rsidRPr="009E26F3">
        <w:rPr>
          <w:i/>
          <w:sz w:val="24"/>
        </w:rPr>
        <w:t>Wissenschaften</w:t>
      </w:r>
      <w:proofErr w:type="spellEnd"/>
      <w:r w:rsidRPr="009E26F3">
        <w:rPr>
          <w:i/>
          <w:sz w:val="24"/>
        </w:rPr>
        <w:t xml:space="preserve"> I</w:t>
      </w:r>
      <w:r w:rsidRPr="009E26F3">
        <w:rPr>
          <w:sz w:val="24"/>
        </w:rPr>
        <w:t xml:space="preserve">, Frankfurt </w:t>
      </w:r>
      <w:proofErr w:type="spellStart"/>
      <w:r w:rsidRPr="009E26F3">
        <w:rPr>
          <w:sz w:val="24"/>
        </w:rPr>
        <w:t>am</w:t>
      </w:r>
      <w:proofErr w:type="spellEnd"/>
      <w:r w:rsidRPr="009E26F3">
        <w:rPr>
          <w:sz w:val="24"/>
        </w:rPr>
        <w:t xml:space="preserve"> </w:t>
      </w:r>
      <w:proofErr w:type="spellStart"/>
      <w:r w:rsidRPr="009E26F3">
        <w:rPr>
          <w:sz w:val="24"/>
        </w:rPr>
        <w:t>Main</w:t>
      </w:r>
      <w:proofErr w:type="spellEnd"/>
      <w:r w:rsidRPr="009E26F3">
        <w:rPr>
          <w:sz w:val="24"/>
        </w:rPr>
        <w:t xml:space="preserve"> 1986, §140 A.</w:t>
      </w:r>
    </w:p>
    <w:p w:rsidR="009F5AC2" w:rsidRPr="009E26F3" w:rsidRDefault="009F5AC2" w:rsidP="00483FB8">
      <w:pPr>
        <w:pStyle w:val="Textpoznpodarou"/>
      </w:pPr>
    </w:p>
    <w:p w:rsidR="003E4B4D" w:rsidRPr="009E26F3" w:rsidRDefault="00CF5EE0" w:rsidP="00483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6F3">
        <w:rPr>
          <w:rFonts w:ascii="Times New Roman" w:hAnsi="Times New Roman" w:cs="Times New Roman"/>
          <w:sz w:val="28"/>
          <w:szCs w:val="28"/>
        </w:rPr>
        <w:t>I. Faust</w:t>
      </w:r>
      <w:r w:rsidR="0022671B" w:rsidRPr="009E26F3">
        <w:rPr>
          <w:rFonts w:ascii="Times New Roman" w:hAnsi="Times New Roman" w:cs="Times New Roman"/>
          <w:sz w:val="28"/>
          <w:szCs w:val="28"/>
        </w:rPr>
        <w:t>ův pokus o „</w:t>
      </w:r>
      <w:proofErr w:type="spellStart"/>
      <w:r w:rsidR="0022671B" w:rsidRPr="009E26F3">
        <w:rPr>
          <w:rFonts w:ascii="Times New Roman" w:hAnsi="Times New Roman" w:cs="Times New Roman"/>
          <w:sz w:val="28"/>
          <w:szCs w:val="28"/>
        </w:rPr>
        <w:t>sebeuskutečnění</w:t>
      </w:r>
      <w:proofErr w:type="spellEnd"/>
      <w:r w:rsidR="0022671B" w:rsidRPr="009E26F3">
        <w:rPr>
          <w:rFonts w:ascii="Times New Roman" w:hAnsi="Times New Roman" w:cs="Times New Roman"/>
          <w:sz w:val="28"/>
          <w:szCs w:val="28"/>
        </w:rPr>
        <w:t>“ v Hegelově pojetí</w:t>
      </w:r>
      <w:r w:rsidR="00BA707D" w:rsidRPr="009E26F3">
        <w:rPr>
          <w:rFonts w:ascii="Times New Roman" w:hAnsi="Times New Roman" w:cs="Times New Roman"/>
          <w:sz w:val="28"/>
          <w:szCs w:val="28"/>
        </w:rPr>
        <w:t>: žízeň po jednání</w:t>
      </w: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DF6039">
        <w:rPr>
          <w:rFonts w:ascii="Times New Roman" w:hAnsi="Times New Roman" w:cs="Times New Roman"/>
          <w:b/>
          <w:sz w:val="24"/>
          <w:szCs w:val="24"/>
        </w:rPr>
        <w:t>Pohrdá rozumem a vědou</w:t>
      </w:r>
      <w:r w:rsidRPr="009E26F3">
        <w:rPr>
          <w:rFonts w:ascii="Times New Roman" w:hAnsi="Times New Roman" w:cs="Times New Roman"/>
          <w:sz w:val="24"/>
          <w:szCs w:val="24"/>
        </w:rPr>
        <w:t>, jež nejvyšší jsou dary člověka – i oddal se tak ďáblovi a musí zahynout.“</w:t>
      </w:r>
      <w:r w:rsidRPr="009E26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F5EE0" w:rsidRPr="009E26F3" w:rsidRDefault="0022671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J. W. Goethe, </w:t>
      </w:r>
      <w:r w:rsidR="00CF5EE0" w:rsidRPr="009E26F3">
        <w:rPr>
          <w:rFonts w:ascii="Times New Roman" w:hAnsi="Times New Roman" w:cs="Times New Roman"/>
          <w:i/>
          <w:sz w:val="24"/>
          <w:szCs w:val="24"/>
        </w:rPr>
        <w:t>Faust. První díl tragédie</w:t>
      </w:r>
      <w:r w:rsidR="00CF5EE0" w:rsidRPr="009E26F3">
        <w:rPr>
          <w:rFonts w:ascii="Times New Roman" w:hAnsi="Times New Roman" w:cs="Times New Roman"/>
          <w:sz w:val="24"/>
          <w:szCs w:val="24"/>
        </w:rPr>
        <w:t>, přel. O. Fischer, Praha 1973, str. 83.</w:t>
      </w:r>
    </w:p>
    <w:p w:rsidR="007B5933" w:rsidRPr="009E26F3" w:rsidRDefault="007B593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71B" w:rsidRPr="009E26F3" w:rsidRDefault="007B593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9E26F3">
        <w:rPr>
          <w:rFonts w:ascii="Times New Roman" w:hAnsi="Times New Roman" w:cs="Times New Roman"/>
          <w:b/>
          <w:sz w:val="24"/>
          <w:szCs w:val="24"/>
        </w:rPr>
        <w:t>Stíny vědy, zákonů a zásad, které jediné tvoří clonu mezi ním a jeho vlastní skutečností</w:t>
      </w:r>
      <w:r w:rsidRPr="009E26F3">
        <w:rPr>
          <w:rFonts w:ascii="Times New Roman" w:hAnsi="Times New Roman" w:cs="Times New Roman"/>
          <w:sz w:val="24"/>
          <w:szCs w:val="24"/>
        </w:rPr>
        <w:t>, mizí jako neživá mlha, která nemůže so</w:t>
      </w:r>
      <w:r w:rsidR="0022671B" w:rsidRPr="009E26F3">
        <w:rPr>
          <w:rFonts w:ascii="Times New Roman" w:hAnsi="Times New Roman" w:cs="Times New Roman"/>
          <w:sz w:val="24"/>
          <w:szCs w:val="24"/>
        </w:rPr>
        <w:t>utěžit s jistotou jeho reality.“</w:t>
      </w:r>
    </w:p>
    <w:p w:rsidR="0022671B" w:rsidRDefault="0022671B" w:rsidP="00483FB8">
      <w:pPr>
        <w:ind w:firstLine="0"/>
        <w:jc w:val="both"/>
        <w:rPr>
          <w:rFonts w:ascii="Times New Roman" w:hAnsi="Times New Roman" w:cs="Times New Roman"/>
        </w:rPr>
      </w:pPr>
      <w:r w:rsidRPr="009E26F3">
        <w:rPr>
          <w:rFonts w:ascii="Times New Roman" w:hAnsi="Times New Roman" w:cs="Times New Roman"/>
        </w:rPr>
        <w:t xml:space="preserve">G. W. F. Hegel, </w:t>
      </w:r>
      <w:r w:rsidRPr="009E26F3">
        <w:rPr>
          <w:rFonts w:ascii="Times New Roman" w:hAnsi="Times New Roman" w:cs="Times New Roman"/>
          <w:i/>
        </w:rPr>
        <w:t>Fenomenologie ducha</w:t>
      </w:r>
      <w:r w:rsidRPr="009E26F3">
        <w:rPr>
          <w:rFonts w:ascii="Times New Roman" w:hAnsi="Times New Roman" w:cs="Times New Roman"/>
        </w:rPr>
        <w:t xml:space="preserve">, </w:t>
      </w:r>
      <w:r w:rsidR="009E26F3" w:rsidRPr="009E26F3">
        <w:rPr>
          <w:rFonts w:ascii="Times New Roman" w:hAnsi="Times New Roman" w:cs="Times New Roman"/>
        </w:rPr>
        <w:t xml:space="preserve">přel. J. Patočka, Praha 1960, </w:t>
      </w:r>
      <w:r w:rsidRPr="009E26F3">
        <w:rPr>
          <w:rFonts w:ascii="Times New Roman" w:hAnsi="Times New Roman" w:cs="Times New Roman"/>
        </w:rPr>
        <w:t>str. 248.</w:t>
      </w:r>
    </w:p>
    <w:p w:rsidR="00F0595B" w:rsidRDefault="00F0595B" w:rsidP="00483FB8">
      <w:pPr>
        <w:ind w:firstLine="0"/>
        <w:jc w:val="both"/>
        <w:rPr>
          <w:rFonts w:ascii="Times New Roman" w:hAnsi="Times New Roman" w:cs="Times New Roman"/>
        </w:rPr>
      </w:pPr>
    </w:p>
    <w:p w:rsidR="00F0595B" w:rsidRPr="00F0595B" w:rsidRDefault="00DF6039" w:rsidP="00F0595B">
      <w:pPr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F0595B" w:rsidRPr="00F0595B">
        <w:rPr>
          <w:rFonts w:ascii="Times New Roman" w:hAnsi="Times New Roman" w:cs="Times New Roman"/>
          <w:sz w:val="24"/>
          <w:szCs w:val="24"/>
        </w:rPr>
        <w:t xml:space="preserve">Tělo si dát sešněrovat svěrací kazajkou a vůli zákony? </w:t>
      </w:r>
      <w:r w:rsidR="00F0595B" w:rsidRPr="00F0595B">
        <w:rPr>
          <w:rFonts w:ascii="Times New Roman" w:hAnsi="Times New Roman" w:cs="Times New Roman"/>
          <w:b/>
          <w:sz w:val="24"/>
          <w:szCs w:val="24"/>
        </w:rPr>
        <w:t>Vinou zákonů se plazí jako hlemýžď, co mohlo lítat s orlem.</w:t>
      </w:r>
      <w:r w:rsidR="00F0595B" w:rsidRPr="00F0595B">
        <w:rPr>
          <w:rFonts w:ascii="Times New Roman" w:hAnsi="Times New Roman" w:cs="Times New Roman"/>
          <w:sz w:val="24"/>
          <w:szCs w:val="24"/>
        </w:rPr>
        <w:t xml:space="preserve"> Zákon nevytvořil ještě ani jednoho velikána, ale ze svobody se rodí obři a všechny výjimečné výtvory.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F5EE0" w:rsidRDefault="00F0595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95B">
        <w:rPr>
          <w:rFonts w:ascii="Times New Roman" w:hAnsi="Times New Roman" w:cs="Times New Roman"/>
          <w:sz w:val="24"/>
          <w:szCs w:val="24"/>
        </w:rPr>
        <w:t xml:space="preserve">Schiller, </w:t>
      </w:r>
      <w:r w:rsidRPr="00F0595B">
        <w:rPr>
          <w:rFonts w:ascii="Times New Roman" w:hAnsi="Times New Roman" w:cs="Times New Roman"/>
          <w:i/>
          <w:sz w:val="24"/>
          <w:szCs w:val="24"/>
        </w:rPr>
        <w:t>Loupežníci</w:t>
      </w:r>
      <w:r w:rsidRPr="00F0595B">
        <w:rPr>
          <w:rFonts w:ascii="Times New Roman" w:hAnsi="Times New Roman" w:cs="Times New Roman"/>
          <w:sz w:val="24"/>
          <w:szCs w:val="24"/>
        </w:rPr>
        <w:t>, str. 19.</w:t>
      </w:r>
    </w:p>
    <w:p w:rsidR="00F0595B" w:rsidRPr="00F0595B" w:rsidRDefault="00F0595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9E26F3">
        <w:rPr>
          <w:rFonts w:ascii="Times New Roman" w:hAnsi="Times New Roman" w:cs="Times New Roman"/>
          <w:b/>
          <w:sz w:val="24"/>
          <w:szCs w:val="24"/>
        </w:rPr>
        <w:t>Vpadněme činem v šumící čas</w:t>
      </w:r>
      <w:r w:rsidRPr="009E26F3">
        <w:rPr>
          <w:rFonts w:ascii="Times New Roman" w:hAnsi="Times New Roman" w:cs="Times New Roman"/>
          <w:sz w:val="24"/>
          <w:szCs w:val="24"/>
        </w:rPr>
        <w:t xml:space="preserve">, </w:t>
      </w:r>
      <w:r w:rsidRPr="009E26F3">
        <w:rPr>
          <w:rFonts w:ascii="Times New Roman" w:hAnsi="Times New Roman" w:cs="Times New Roman"/>
          <w:b/>
          <w:sz w:val="24"/>
          <w:szCs w:val="24"/>
        </w:rPr>
        <w:t>v rachotu dějin zazni náš hlas</w:t>
      </w:r>
      <w:r w:rsidRPr="009E26F3">
        <w:rPr>
          <w:rFonts w:ascii="Times New Roman" w:hAnsi="Times New Roman" w:cs="Times New Roman"/>
          <w:sz w:val="24"/>
          <w:szCs w:val="24"/>
        </w:rPr>
        <w:t>!“</w:t>
      </w:r>
    </w:p>
    <w:p w:rsidR="00CF5EE0" w:rsidRPr="009E26F3" w:rsidRDefault="0022671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Goethe, </w:t>
      </w:r>
      <w:r w:rsidRPr="009E26F3">
        <w:rPr>
          <w:rFonts w:ascii="Times New Roman" w:hAnsi="Times New Roman" w:cs="Times New Roman"/>
          <w:i/>
          <w:sz w:val="24"/>
          <w:szCs w:val="24"/>
        </w:rPr>
        <w:t>Faust</w:t>
      </w:r>
      <w:r w:rsidRPr="009E26F3">
        <w:rPr>
          <w:rFonts w:ascii="Times New Roman" w:hAnsi="Times New Roman" w:cs="Times New Roman"/>
          <w:sz w:val="24"/>
          <w:szCs w:val="24"/>
        </w:rPr>
        <w:t xml:space="preserve">, str. </w:t>
      </w:r>
      <w:r w:rsidR="00CF5EE0" w:rsidRPr="009E26F3">
        <w:rPr>
          <w:rFonts w:ascii="Times New Roman" w:hAnsi="Times New Roman" w:cs="Times New Roman"/>
          <w:sz w:val="24"/>
          <w:szCs w:val="24"/>
        </w:rPr>
        <w:t>79</w:t>
      </w: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671B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9E26F3">
        <w:rPr>
          <w:rFonts w:ascii="Times New Roman" w:hAnsi="Times New Roman" w:cs="Times New Roman"/>
          <w:b/>
          <w:sz w:val="24"/>
          <w:szCs w:val="24"/>
        </w:rPr>
        <w:t>Hnusí se mi tohle pokaňkané století</w:t>
      </w:r>
      <w:r w:rsidRPr="009E26F3">
        <w:rPr>
          <w:rFonts w:ascii="Times New Roman" w:hAnsi="Times New Roman" w:cs="Times New Roman"/>
          <w:sz w:val="24"/>
          <w:szCs w:val="24"/>
        </w:rPr>
        <w:t>, čtu-li ve své</w:t>
      </w:r>
      <w:r w:rsidR="009E26F3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9E26F3">
        <w:rPr>
          <w:rFonts w:ascii="Times New Roman" w:hAnsi="Times New Roman" w:cs="Times New Roman"/>
          <w:sz w:val="24"/>
          <w:szCs w:val="24"/>
        </w:rPr>
        <w:t>Plú</w:t>
      </w:r>
      <w:r w:rsidRPr="009E26F3">
        <w:rPr>
          <w:rFonts w:ascii="Times New Roman" w:hAnsi="Times New Roman" w:cs="Times New Roman"/>
          <w:sz w:val="24"/>
          <w:szCs w:val="24"/>
        </w:rPr>
        <w:t>tarchovi</w:t>
      </w:r>
      <w:proofErr w:type="spellEnd"/>
      <w:r w:rsidRPr="009E26F3">
        <w:rPr>
          <w:rFonts w:ascii="Times New Roman" w:hAnsi="Times New Roman" w:cs="Times New Roman"/>
          <w:sz w:val="24"/>
          <w:szCs w:val="24"/>
        </w:rPr>
        <w:t xml:space="preserve"> o velikých mužích“ (17), a dále:  „</w:t>
      </w:r>
      <w:r w:rsidRPr="009E26F3">
        <w:rPr>
          <w:rFonts w:ascii="Times New Roman" w:hAnsi="Times New Roman" w:cs="Times New Roman"/>
          <w:b/>
          <w:sz w:val="24"/>
          <w:szCs w:val="24"/>
        </w:rPr>
        <w:t>Má duše žízní po činech</w:t>
      </w:r>
      <w:r w:rsidRPr="009E26F3">
        <w:rPr>
          <w:rFonts w:ascii="Times New Roman" w:hAnsi="Times New Roman" w:cs="Times New Roman"/>
          <w:sz w:val="24"/>
          <w:szCs w:val="24"/>
        </w:rPr>
        <w:t>, můj dech po svobodě“ (31).</w:t>
      </w: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Fausta doprovází Mefistofeles, „duch, jenž stále popírá“.</w:t>
      </w:r>
    </w:p>
    <w:p w:rsidR="00CF5EE0" w:rsidRPr="009E26F3" w:rsidRDefault="0022671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Goethe, </w:t>
      </w:r>
      <w:r w:rsidRPr="009E26F3">
        <w:rPr>
          <w:rFonts w:ascii="Times New Roman" w:hAnsi="Times New Roman" w:cs="Times New Roman"/>
          <w:i/>
          <w:sz w:val="24"/>
          <w:szCs w:val="24"/>
        </w:rPr>
        <w:t>Faust</w:t>
      </w:r>
      <w:r w:rsidRPr="009E26F3">
        <w:rPr>
          <w:rFonts w:ascii="Times New Roman" w:hAnsi="Times New Roman" w:cs="Times New Roman"/>
          <w:sz w:val="24"/>
          <w:szCs w:val="24"/>
        </w:rPr>
        <w:t>, str. 62.</w:t>
      </w:r>
    </w:p>
    <w:p w:rsidR="0022671B" w:rsidRPr="009E26F3" w:rsidRDefault="0022671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54C53" w:rsidRPr="009E26F3" w:rsidRDefault="0022671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„Té síly díl jsem já, jež, chtíc v</w:t>
      </w:r>
      <w:r w:rsidR="004A7789" w:rsidRPr="009E26F3">
        <w:rPr>
          <w:rFonts w:ascii="Times New Roman" w:hAnsi="Times New Roman" w:cs="Times New Roman"/>
          <w:sz w:val="24"/>
          <w:szCs w:val="24"/>
        </w:rPr>
        <w:t>ždy páchat zlo, vždy dobro koná</w:t>
      </w:r>
      <w:r w:rsidRPr="009E26F3">
        <w:rPr>
          <w:rFonts w:ascii="Times New Roman" w:hAnsi="Times New Roman" w:cs="Times New Roman"/>
          <w:sz w:val="24"/>
          <w:szCs w:val="24"/>
        </w:rPr>
        <w:t>“</w:t>
      </w:r>
      <w:r w:rsidR="004A7789" w:rsidRPr="009E26F3">
        <w:rPr>
          <w:rFonts w:ascii="Times New Roman" w:hAnsi="Times New Roman" w:cs="Times New Roman"/>
          <w:sz w:val="24"/>
          <w:szCs w:val="24"/>
        </w:rPr>
        <w:t xml:space="preserve"> (62).</w:t>
      </w:r>
    </w:p>
    <w:p w:rsidR="004A7789" w:rsidRPr="009E26F3" w:rsidRDefault="004A7789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4C53" w:rsidRPr="009E26F3" w:rsidRDefault="00BA707D" w:rsidP="00483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6F3">
        <w:rPr>
          <w:rFonts w:ascii="Times New Roman" w:hAnsi="Times New Roman" w:cs="Times New Roman"/>
          <w:sz w:val="28"/>
          <w:szCs w:val="28"/>
        </w:rPr>
        <w:t>II</w:t>
      </w:r>
      <w:r w:rsidR="00C54C53" w:rsidRPr="009E26F3">
        <w:rPr>
          <w:rFonts w:ascii="Times New Roman" w:hAnsi="Times New Roman" w:cs="Times New Roman"/>
          <w:sz w:val="28"/>
          <w:szCs w:val="28"/>
        </w:rPr>
        <w:t>. Prozaický svět</w:t>
      </w:r>
    </w:p>
    <w:p w:rsidR="00C54C53" w:rsidRDefault="007D648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="004A7789" w:rsidRPr="009E26F3">
        <w:rPr>
          <w:rFonts w:ascii="Times New Roman" w:hAnsi="Times New Roman" w:cs="Times New Roman"/>
          <w:sz w:val="24"/>
          <w:szCs w:val="24"/>
        </w:rPr>
        <w:t>Individuum, jak se zjevuje v tomto světě každodennosti a prózy, není proto činné ze své vlastní totality a není pochopitelné samo ze sebe, nýbrž z jiných věcí. Neboť jednotlivý člověk je v závislosti na vnějších vlivech, zákonech, státním zřízení, občanských poměrech, které shledává jako dané a kterým se musí podřídit, ať je považuje za své vlastní, vnitřní, nebo ať tomu tak není. A ještě menší měrou je jednotlivý subjekt takovou vnitřní totalitou pro druhé a vystupuje pro ně naopak pouze podle toho, jaký nejbližší jednotlivý zájem mají na jeho jednání, přáních a názorech. Co lidi zprvu zajímá, je pouze vztah k je</w:t>
      </w:r>
      <w:r w:rsidRPr="009E26F3">
        <w:rPr>
          <w:rFonts w:ascii="Times New Roman" w:hAnsi="Times New Roman" w:cs="Times New Roman"/>
          <w:sz w:val="24"/>
          <w:szCs w:val="24"/>
        </w:rPr>
        <w:t xml:space="preserve">jich vlastním úmyslům a účelům. Čeho většina individuí dosáhne, je v tomto směru ve srovnání s velikostí celé události a totálního účelu, k němuž podávají svůj příspěvek, pouhý fragment; ba i ti, kdo stojí v čele a cítí celek věci jako svou vlastní záležitost, a tak si ji uvědomují, jeví se zapleteni do mnohostranných zvláštních okolností, podmínek, zábran a relativních poměrů. Taková je próza </w:t>
      </w:r>
      <w:r w:rsidRPr="009E26F3">
        <w:rPr>
          <w:rFonts w:ascii="Times New Roman" w:hAnsi="Times New Roman" w:cs="Times New Roman"/>
          <w:sz w:val="24"/>
          <w:szCs w:val="24"/>
        </w:rPr>
        <w:lastRenderedPageBreak/>
        <w:t>světa, jak se jeví vlastnímu vědomí i vědomí jiných, svět konečnosti a proměnlivosti, zabřednutí do relativity a tlaku nutnosti, kterému se jedno</w:t>
      </w:r>
      <w:r w:rsidR="009E26F3">
        <w:rPr>
          <w:rFonts w:ascii="Times New Roman" w:hAnsi="Times New Roman" w:cs="Times New Roman"/>
          <w:sz w:val="24"/>
          <w:szCs w:val="24"/>
        </w:rPr>
        <w:t>tlivec nedokáže vymknout.“</w:t>
      </w:r>
    </w:p>
    <w:p w:rsidR="009E26F3" w:rsidRPr="009E26F3" w:rsidRDefault="009E26F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W. F. Hegel, </w:t>
      </w:r>
      <w:r>
        <w:rPr>
          <w:rFonts w:ascii="Times New Roman" w:hAnsi="Times New Roman" w:cs="Times New Roman"/>
          <w:i/>
          <w:sz w:val="24"/>
          <w:szCs w:val="24"/>
        </w:rPr>
        <w:t>Fenomenologie ducha</w:t>
      </w:r>
      <w:r>
        <w:rPr>
          <w:rFonts w:ascii="Times New Roman" w:hAnsi="Times New Roman" w:cs="Times New Roman"/>
          <w:sz w:val="24"/>
          <w:szCs w:val="24"/>
        </w:rPr>
        <w:t>, str. 147.</w:t>
      </w:r>
    </w:p>
    <w:p w:rsidR="00C54C53" w:rsidRPr="009E26F3" w:rsidRDefault="00C54C5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EE0" w:rsidRPr="009E26F3" w:rsidRDefault="00CF5EE0" w:rsidP="00483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6F3">
        <w:rPr>
          <w:rFonts w:ascii="Times New Roman" w:hAnsi="Times New Roman" w:cs="Times New Roman"/>
          <w:sz w:val="28"/>
          <w:szCs w:val="28"/>
        </w:rPr>
        <w:t>I</w:t>
      </w:r>
      <w:r w:rsidR="00BA707D" w:rsidRPr="009E26F3">
        <w:rPr>
          <w:rFonts w:ascii="Times New Roman" w:hAnsi="Times New Roman" w:cs="Times New Roman"/>
          <w:sz w:val="28"/>
          <w:szCs w:val="28"/>
        </w:rPr>
        <w:t>II</w:t>
      </w:r>
      <w:r w:rsidRPr="009E26F3">
        <w:rPr>
          <w:rFonts w:ascii="Times New Roman" w:hAnsi="Times New Roman" w:cs="Times New Roman"/>
          <w:sz w:val="28"/>
          <w:szCs w:val="28"/>
        </w:rPr>
        <w:t>. Loupežníci</w:t>
      </w:r>
    </w:p>
    <w:p w:rsidR="00CF5EE0" w:rsidRPr="009E26F3" w:rsidRDefault="007D648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„Je to tedy jednak </w:t>
      </w:r>
      <w:r w:rsidRPr="009E26F3">
        <w:rPr>
          <w:rFonts w:ascii="Times New Roman" w:hAnsi="Times New Roman" w:cs="Times New Roman"/>
          <w:b/>
          <w:sz w:val="24"/>
          <w:szCs w:val="24"/>
        </w:rPr>
        <w:t>zákon, který tísní jednotlivou individualitu násilnickým pořádkem světa</w:t>
      </w:r>
      <w:r w:rsidRPr="009E26F3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9E26F3">
        <w:rPr>
          <w:rFonts w:ascii="Times New Roman" w:hAnsi="Times New Roman" w:cs="Times New Roman"/>
          <w:b/>
          <w:sz w:val="24"/>
          <w:szCs w:val="24"/>
        </w:rPr>
        <w:t>odporuje zákonu srdce</w:t>
      </w:r>
      <w:r w:rsidRPr="009E26F3">
        <w:rPr>
          <w:rFonts w:ascii="Times New Roman" w:hAnsi="Times New Roman" w:cs="Times New Roman"/>
          <w:sz w:val="24"/>
          <w:szCs w:val="24"/>
        </w:rPr>
        <w:t xml:space="preserve">, a jednak lidstvo, které </w:t>
      </w:r>
      <w:r w:rsidRPr="009E26F3">
        <w:rPr>
          <w:rFonts w:ascii="Times New Roman" w:hAnsi="Times New Roman" w:cs="Times New Roman"/>
          <w:b/>
          <w:sz w:val="24"/>
          <w:szCs w:val="24"/>
        </w:rPr>
        <w:t>pod tímto pořádkem trpí, které nesleduje zákon svého srdce</w:t>
      </w:r>
      <w:r w:rsidRPr="009E26F3">
        <w:rPr>
          <w:rFonts w:ascii="Times New Roman" w:hAnsi="Times New Roman" w:cs="Times New Roman"/>
          <w:sz w:val="24"/>
          <w:szCs w:val="24"/>
        </w:rPr>
        <w:t>,</w:t>
      </w:r>
      <w:r w:rsidR="009E26F3" w:rsidRPr="009E26F3">
        <w:rPr>
          <w:rFonts w:ascii="Times New Roman" w:hAnsi="Times New Roman" w:cs="Times New Roman"/>
          <w:sz w:val="24"/>
          <w:szCs w:val="24"/>
        </w:rPr>
        <w:t xml:space="preserve"> nýbrž </w:t>
      </w:r>
      <w:r w:rsidR="009E26F3" w:rsidRPr="009E26F3">
        <w:rPr>
          <w:rFonts w:ascii="Times New Roman" w:hAnsi="Times New Roman" w:cs="Times New Roman"/>
          <w:b/>
          <w:sz w:val="24"/>
          <w:szCs w:val="24"/>
        </w:rPr>
        <w:t>podléhá cizí nezbytnosti</w:t>
      </w:r>
      <w:r w:rsidR="009E26F3" w:rsidRPr="009E26F3">
        <w:rPr>
          <w:rFonts w:ascii="Times New Roman" w:hAnsi="Times New Roman" w:cs="Times New Roman"/>
          <w:sz w:val="24"/>
          <w:szCs w:val="24"/>
        </w:rPr>
        <w:t>“</w:t>
      </w:r>
      <w:r w:rsidRPr="009E26F3">
        <w:rPr>
          <w:rFonts w:ascii="Times New Roman" w:hAnsi="Times New Roman" w:cs="Times New Roman"/>
          <w:sz w:val="24"/>
          <w:szCs w:val="24"/>
        </w:rPr>
        <w:t xml:space="preserve"> </w:t>
      </w:r>
      <w:r w:rsidR="009E26F3" w:rsidRPr="009E26F3">
        <w:rPr>
          <w:rFonts w:ascii="Times New Roman" w:hAnsi="Times New Roman" w:cs="Times New Roman"/>
          <w:sz w:val="24"/>
          <w:szCs w:val="24"/>
        </w:rPr>
        <w:t>(</w:t>
      </w:r>
      <w:r w:rsidRPr="009E26F3">
        <w:rPr>
          <w:rFonts w:ascii="Times New Roman" w:hAnsi="Times New Roman" w:cs="Times New Roman"/>
          <w:sz w:val="24"/>
          <w:szCs w:val="24"/>
        </w:rPr>
        <w:t>251</w:t>
      </w:r>
      <w:r w:rsidR="009E26F3" w:rsidRPr="009E26F3">
        <w:rPr>
          <w:rFonts w:ascii="Times New Roman" w:hAnsi="Times New Roman" w:cs="Times New Roman"/>
          <w:sz w:val="24"/>
          <w:szCs w:val="24"/>
        </w:rPr>
        <w:t>).</w:t>
      </w:r>
    </w:p>
    <w:p w:rsidR="00C80187" w:rsidRPr="009E26F3" w:rsidRDefault="00C80187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187" w:rsidRPr="009E26F3" w:rsidRDefault="00C80187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„Uskutečnění toho, co je bezprostřední, nevychované, platí za předvedení něčeho znamenitého a za tvorbu lidského blaha“ (252).</w:t>
      </w: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„Kde však obsah všeobecné nezbytnosti nesouhlasí se srdcem, tam také obsahově není ničím o sobě a mu</w:t>
      </w:r>
      <w:r w:rsidR="00C80187" w:rsidRPr="009E26F3">
        <w:rPr>
          <w:rFonts w:ascii="Times New Roman" w:hAnsi="Times New Roman" w:cs="Times New Roman"/>
          <w:sz w:val="24"/>
          <w:szCs w:val="24"/>
        </w:rPr>
        <w:t>sí ustoupiti zákonu srdce“ (</w:t>
      </w:r>
      <w:proofErr w:type="spellStart"/>
      <w:r w:rsidR="009E26F3" w:rsidRPr="009E26F3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="009E26F3" w:rsidRPr="009E26F3">
        <w:rPr>
          <w:rFonts w:ascii="Times New Roman" w:hAnsi="Times New Roman" w:cs="Times New Roman"/>
          <w:sz w:val="24"/>
          <w:szCs w:val="24"/>
        </w:rPr>
        <w:t>.</w:t>
      </w:r>
      <w:r w:rsidR="00C80187" w:rsidRPr="009E26F3">
        <w:rPr>
          <w:rFonts w:ascii="Times New Roman" w:hAnsi="Times New Roman" w:cs="Times New Roman"/>
          <w:sz w:val="24"/>
          <w:szCs w:val="24"/>
        </w:rPr>
        <w:t>).</w:t>
      </w:r>
    </w:p>
    <w:p w:rsidR="00C54C53" w:rsidRPr="009E26F3" w:rsidRDefault="00C54C5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4C53" w:rsidRPr="009E26F3" w:rsidRDefault="00C54C5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„[m]</w:t>
      </w:r>
      <w:proofErr w:type="spellStart"/>
      <w:r w:rsidRPr="009E26F3">
        <w:rPr>
          <w:rFonts w:ascii="Times New Roman" w:hAnsi="Times New Roman" w:cs="Times New Roman"/>
          <w:sz w:val="24"/>
          <w:szCs w:val="24"/>
        </w:rPr>
        <w:t>ísto</w:t>
      </w:r>
      <w:proofErr w:type="spellEnd"/>
      <w:r w:rsidRPr="009E26F3">
        <w:rPr>
          <w:rFonts w:ascii="Times New Roman" w:hAnsi="Times New Roman" w:cs="Times New Roman"/>
          <w:sz w:val="24"/>
          <w:szCs w:val="24"/>
        </w:rPr>
        <w:t xml:space="preserve"> tohoto </w:t>
      </w:r>
      <w:r w:rsidRPr="009E26F3">
        <w:rPr>
          <w:rFonts w:ascii="Times New Roman" w:hAnsi="Times New Roman" w:cs="Times New Roman"/>
          <w:i/>
          <w:sz w:val="24"/>
          <w:szCs w:val="24"/>
        </w:rPr>
        <w:t>svého bytí</w:t>
      </w:r>
      <w:r w:rsidRPr="009E26F3">
        <w:rPr>
          <w:rFonts w:ascii="Times New Roman" w:hAnsi="Times New Roman" w:cs="Times New Roman"/>
          <w:sz w:val="24"/>
          <w:szCs w:val="24"/>
        </w:rPr>
        <w:t xml:space="preserve"> dosahuje tedy v bytí toho, že </w:t>
      </w:r>
      <w:r w:rsidRPr="009E26F3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9E26F3">
        <w:rPr>
          <w:rFonts w:ascii="Times New Roman" w:hAnsi="Times New Roman" w:cs="Times New Roman"/>
          <w:b/>
          <w:i/>
          <w:sz w:val="24"/>
          <w:szCs w:val="24"/>
        </w:rPr>
        <w:t>sobě samé</w:t>
      </w:r>
      <w:r w:rsidR="00C80187" w:rsidRPr="009E26F3">
        <w:rPr>
          <w:rFonts w:ascii="Times New Roman" w:hAnsi="Times New Roman" w:cs="Times New Roman"/>
          <w:b/>
          <w:sz w:val="24"/>
          <w:szCs w:val="24"/>
        </w:rPr>
        <w:t xml:space="preserve"> odcizuje</w:t>
      </w:r>
      <w:r w:rsidR="00C80187" w:rsidRPr="009E26F3">
        <w:rPr>
          <w:rFonts w:ascii="Times New Roman" w:hAnsi="Times New Roman" w:cs="Times New Roman"/>
          <w:sz w:val="24"/>
          <w:szCs w:val="24"/>
        </w:rPr>
        <w:t>, to, v čem se nepoznává, není však již mrtvá nezbytnost, nýbrž nezbytnost jako oživená všeobecnou individualitou…; shledává, že je oživena vědomím všech a že je zákonem všech srdcí“ (254).</w:t>
      </w:r>
    </w:p>
    <w:p w:rsidR="00CF5EE0" w:rsidRPr="009E26F3" w:rsidRDefault="00CF5EE0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26F3" w:rsidRPr="009E26F3" w:rsidRDefault="009E26F3" w:rsidP="009E26F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26F3">
        <w:rPr>
          <w:rFonts w:ascii="Times New Roman" w:hAnsi="Times New Roman" w:cs="Times New Roman"/>
          <w:sz w:val="28"/>
          <w:szCs w:val="28"/>
        </w:rPr>
        <w:t>IV. Patologie krásných duší</w:t>
      </w:r>
      <w:r>
        <w:rPr>
          <w:rFonts w:ascii="Times New Roman" w:hAnsi="Times New Roman" w:cs="Times New Roman"/>
          <w:sz w:val="28"/>
          <w:szCs w:val="28"/>
        </w:rPr>
        <w:t xml:space="preserve"> a dobrosrdečných loupežníků</w:t>
      </w: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„K tomuto vnitřnímu </w:t>
      </w:r>
      <w:r w:rsidRPr="009E26F3">
        <w:rPr>
          <w:rFonts w:ascii="Times New Roman" w:hAnsi="Times New Roman" w:cs="Times New Roman"/>
          <w:b/>
          <w:sz w:val="24"/>
          <w:szCs w:val="24"/>
        </w:rPr>
        <w:t>nadšení pro vlastní přemrštěnou výtečnost</w:t>
      </w:r>
      <w:r w:rsidRPr="009E26F3">
        <w:rPr>
          <w:rFonts w:ascii="Times New Roman" w:hAnsi="Times New Roman" w:cs="Times New Roman"/>
          <w:sz w:val="24"/>
          <w:szCs w:val="24"/>
        </w:rPr>
        <w:t>, s níž sama před sebou velkolepě paráduje, druží se potom hned nekonečná choulostivost k ostatním, kteří mají tuto osamělou krásu v každém okamžiku nahlédnout, rozumět jí, uctívat ji; když to i druzí nedovedou, pak je celá mysl v nejhlubším nitru pohnuta a nekonečně uražena</w:t>
      </w:r>
      <w:r w:rsidR="004A7789" w:rsidRPr="009E26F3">
        <w:rPr>
          <w:rFonts w:ascii="Times New Roman" w:hAnsi="Times New Roman" w:cs="Times New Roman"/>
          <w:sz w:val="24"/>
          <w:szCs w:val="24"/>
        </w:rPr>
        <w:t>. Tu je celé lidstvo, veškeré přátelství, všecka láska jedním rázem pryč. Pedantičnost a nevycválanost, neschopná snášet drobné okolnosti a nehody, které velký, silný charakter nerušeně přehlíží, přesahuje vše, co si lze představit, a právě to, co má věcně nejmenší závažnost, uvádí takovou mysl do nejvyššího zoufalství“</w:t>
      </w:r>
      <w:r w:rsidRPr="009E26F3">
        <w:rPr>
          <w:rFonts w:ascii="Times New Roman" w:hAnsi="Times New Roman" w:cs="Times New Roman"/>
          <w:sz w:val="24"/>
          <w:szCs w:val="24"/>
        </w:rPr>
        <w:t xml:space="preserve"> (200).</w:t>
      </w: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G. W. F. Hegel, </w:t>
      </w:r>
      <w:r w:rsidRPr="009E26F3">
        <w:rPr>
          <w:rFonts w:ascii="Times New Roman" w:hAnsi="Times New Roman" w:cs="Times New Roman"/>
          <w:i/>
          <w:sz w:val="24"/>
          <w:szCs w:val="24"/>
        </w:rPr>
        <w:t>Estetika</w:t>
      </w:r>
      <w:r w:rsidRPr="009E26F3">
        <w:rPr>
          <w:rFonts w:ascii="Times New Roman" w:hAnsi="Times New Roman" w:cs="Times New Roman"/>
          <w:sz w:val="24"/>
          <w:szCs w:val="24"/>
        </w:rPr>
        <w:t>, I, Praha 1966.</w:t>
      </w: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07D" w:rsidRPr="009E26F3" w:rsidRDefault="00BA707D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 „Jako první slavný příklad lze uvést Werthera, který je </w:t>
      </w:r>
      <w:r w:rsidRPr="009E26F3">
        <w:rPr>
          <w:rFonts w:ascii="Times New Roman" w:hAnsi="Times New Roman" w:cs="Times New Roman"/>
          <w:b/>
          <w:sz w:val="24"/>
          <w:szCs w:val="24"/>
        </w:rPr>
        <w:t>veskrze chorobný charakter,</w:t>
      </w:r>
      <w:r w:rsidRPr="009E26F3">
        <w:rPr>
          <w:rFonts w:ascii="Times New Roman" w:hAnsi="Times New Roman" w:cs="Times New Roman"/>
          <w:sz w:val="24"/>
          <w:szCs w:val="24"/>
        </w:rPr>
        <w:t xml:space="preserve"> bez vší síly </w:t>
      </w:r>
      <w:r w:rsidRPr="009E26F3">
        <w:rPr>
          <w:rFonts w:ascii="Times New Roman" w:hAnsi="Times New Roman" w:cs="Times New Roman"/>
          <w:b/>
          <w:sz w:val="24"/>
          <w:szCs w:val="24"/>
        </w:rPr>
        <w:t>povzn</w:t>
      </w:r>
      <w:r w:rsidR="004A7789" w:rsidRPr="009E26F3">
        <w:rPr>
          <w:rFonts w:ascii="Times New Roman" w:hAnsi="Times New Roman" w:cs="Times New Roman"/>
          <w:b/>
          <w:sz w:val="24"/>
          <w:szCs w:val="24"/>
        </w:rPr>
        <w:t>ést se nad svůj milostný vrtoch</w:t>
      </w:r>
      <w:r w:rsidR="004A7789" w:rsidRPr="009E26F3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="004A7789" w:rsidRPr="009E26F3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="004A7789" w:rsidRPr="009E26F3">
        <w:rPr>
          <w:rFonts w:ascii="Times New Roman" w:hAnsi="Times New Roman" w:cs="Times New Roman"/>
          <w:sz w:val="24"/>
          <w:szCs w:val="24"/>
        </w:rPr>
        <w:t>.).</w:t>
      </w:r>
    </w:p>
    <w:p w:rsidR="004A7789" w:rsidRPr="009E26F3" w:rsidRDefault="004A7789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07D" w:rsidRPr="009E26F3" w:rsidRDefault="004A7789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 xml:space="preserve">„Neboť taková krásná duše nemá smysl ani pro opravdu mravní zájmy a zralé účely života, nýbrž </w:t>
      </w:r>
      <w:r w:rsidRPr="009E26F3">
        <w:rPr>
          <w:rFonts w:ascii="Times New Roman" w:hAnsi="Times New Roman" w:cs="Times New Roman"/>
          <w:b/>
          <w:sz w:val="24"/>
          <w:szCs w:val="24"/>
        </w:rPr>
        <w:t>zapřádá se do sebe samé a žije a tyje jen ze svých nejsubjektivnějších náboženských a morálních výpotků</w:t>
      </w:r>
      <w:r w:rsidRPr="009E26F3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 w:rsidRPr="009E26F3">
        <w:rPr>
          <w:rFonts w:ascii="Times New Roman" w:hAnsi="Times New Roman" w:cs="Times New Roman"/>
          <w:sz w:val="24"/>
          <w:szCs w:val="24"/>
        </w:rPr>
        <w:t>tamt</w:t>
      </w:r>
      <w:proofErr w:type="spellEnd"/>
      <w:r w:rsidRPr="009E26F3">
        <w:rPr>
          <w:rFonts w:ascii="Times New Roman" w:hAnsi="Times New Roman" w:cs="Times New Roman"/>
          <w:sz w:val="24"/>
          <w:szCs w:val="24"/>
        </w:rPr>
        <w:t>.).</w:t>
      </w:r>
    </w:p>
    <w:p w:rsidR="004A7789" w:rsidRPr="009E26F3" w:rsidRDefault="004A7789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187" w:rsidRPr="009E26F3" w:rsidRDefault="009E26F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4A7789" w:rsidRPr="009E26F3">
        <w:rPr>
          <w:rFonts w:ascii="Times New Roman" w:hAnsi="Times New Roman" w:cs="Times New Roman"/>
          <w:sz w:val="24"/>
          <w:szCs w:val="24"/>
        </w:rPr>
        <w:t xml:space="preserve">důsledku </w:t>
      </w:r>
      <w:r>
        <w:rPr>
          <w:rFonts w:ascii="Times New Roman" w:hAnsi="Times New Roman" w:cs="Times New Roman"/>
          <w:sz w:val="24"/>
          <w:szCs w:val="24"/>
        </w:rPr>
        <w:t>jsou krásná duše i dobrosrdečný loupežník</w:t>
      </w:r>
      <w:r w:rsidR="004A7789" w:rsidRPr="009E26F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v nejhlubším nitru rozervány</w:t>
      </w:r>
      <w:r w:rsidR="00C80187" w:rsidRPr="009E26F3">
        <w:rPr>
          <w:rFonts w:ascii="Times New Roman" w:hAnsi="Times New Roman" w:cs="Times New Roman"/>
          <w:sz w:val="24"/>
          <w:szCs w:val="24"/>
        </w:rPr>
        <w:t>“ (254).</w:t>
      </w:r>
    </w:p>
    <w:p w:rsidR="00C80187" w:rsidRPr="009E26F3" w:rsidRDefault="00C80187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187" w:rsidRPr="009E26F3" w:rsidRDefault="00C80187" w:rsidP="00483FB8">
      <w:pPr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9E26F3">
        <w:rPr>
          <w:rFonts w:ascii="Times New Roman" w:hAnsi="Times New Roman" w:cs="Times New Roman"/>
          <w:b/>
          <w:sz w:val="24"/>
          <w:szCs w:val="24"/>
        </w:rPr>
        <w:t>Bušení srdce pro blaho lidstva</w:t>
      </w:r>
      <w:r w:rsidRPr="009E26F3">
        <w:rPr>
          <w:rFonts w:ascii="Times New Roman" w:hAnsi="Times New Roman" w:cs="Times New Roman"/>
          <w:sz w:val="24"/>
          <w:szCs w:val="24"/>
        </w:rPr>
        <w:t xml:space="preserve"> proto přechází v </w:t>
      </w:r>
      <w:r w:rsidRPr="009E26F3">
        <w:rPr>
          <w:rFonts w:ascii="Times New Roman" w:hAnsi="Times New Roman" w:cs="Times New Roman"/>
          <w:b/>
          <w:sz w:val="24"/>
          <w:szCs w:val="24"/>
        </w:rPr>
        <w:t>běsnění vyšinuté samolibosti</w:t>
      </w:r>
      <w:r w:rsidRPr="009E26F3">
        <w:rPr>
          <w:rFonts w:ascii="Times New Roman" w:hAnsi="Times New Roman" w:cs="Times New Roman"/>
          <w:sz w:val="24"/>
          <w:szCs w:val="24"/>
        </w:rPr>
        <w:t xml:space="preserve">, v zuření, který se vědomí hledí udržeti proti své zkáze… Neboť pravda, toť pro ně zákon srdce, cosi pouze </w:t>
      </w:r>
      <w:r w:rsidRPr="009E26F3">
        <w:rPr>
          <w:rFonts w:ascii="Times New Roman" w:hAnsi="Times New Roman" w:cs="Times New Roman"/>
          <w:i/>
          <w:sz w:val="24"/>
          <w:szCs w:val="24"/>
        </w:rPr>
        <w:t>míněného</w:t>
      </w:r>
      <w:r w:rsidRPr="009E26F3">
        <w:rPr>
          <w:rFonts w:ascii="Times New Roman" w:hAnsi="Times New Roman" w:cs="Times New Roman"/>
          <w:sz w:val="24"/>
          <w:szCs w:val="24"/>
        </w:rPr>
        <w:t>, co nevydrželo den jako stávající řád, nýbrž co propadá zkáze, jakmile se ukáže na bíle dni“ (255).</w:t>
      </w:r>
    </w:p>
    <w:p w:rsidR="007D6483" w:rsidRPr="009E26F3" w:rsidRDefault="007D6483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07D" w:rsidRPr="009E26F3" w:rsidRDefault="00483FB8" w:rsidP="00483FB8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9E26F3">
        <w:rPr>
          <w:rFonts w:ascii="Times New Roman" w:hAnsi="Times New Roman" w:cs="Times New Roman"/>
          <w:sz w:val="30"/>
          <w:szCs w:val="30"/>
        </w:rPr>
        <w:t>V</w:t>
      </w:r>
      <w:r w:rsidR="00CF5EE0" w:rsidRPr="009E26F3">
        <w:rPr>
          <w:rFonts w:ascii="Times New Roman" w:hAnsi="Times New Roman" w:cs="Times New Roman"/>
          <w:sz w:val="30"/>
          <w:szCs w:val="30"/>
        </w:rPr>
        <w:t xml:space="preserve">. </w:t>
      </w:r>
      <w:r w:rsidR="00C80187" w:rsidRPr="009E26F3">
        <w:rPr>
          <w:rFonts w:ascii="Times New Roman" w:hAnsi="Times New Roman" w:cs="Times New Roman"/>
          <w:sz w:val="30"/>
          <w:szCs w:val="30"/>
        </w:rPr>
        <w:t>Rehabilitace krásných duší?</w:t>
      </w:r>
      <w:r w:rsidR="005B06EB" w:rsidRPr="009E26F3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="005B06EB" w:rsidRPr="009E26F3">
        <w:rPr>
          <w:rFonts w:ascii="Times New Roman" w:hAnsi="Times New Roman" w:cs="Times New Roman"/>
          <w:sz w:val="30"/>
          <w:szCs w:val="30"/>
        </w:rPr>
        <w:t>odvnitřnit</w:t>
      </w:r>
      <w:proofErr w:type="spellEnd"/>
      <w:r w:rsidR="005B06EB" w:rsidRPr="009E26F3">
        <w:rPr>
          <w:rFonts w:ascii="Times New Roman" w:hAnsi="Times New Roman" w:cs="Times New Roman"/>
          <w:sz w:val="30"/>
          <w:szCs w:val="30"/>
        </w:rPr>
        <w:t xml:space="preserve"> se k bytí“ (413)</w:t>
      </w:r>
    </w:p>
    <w:p w:rsidR="005B06EB" w:rsidRPr="009E26F3" w:rsidRDefault="00483FB8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="005B06EB" w:rsidRPr="009E26F3">
        <w:rPr>
          <w:rFonts w:ascii="Times New Roman" w:hAnsi="Times New Roman" w:cs="Times New Roman"/>
          <w:b/>
          <w:sz w:val="24"/>
          <w:szCs w:val="24"/>
        </w:rPr>
        <w:t>Obměkčení tvrdého srdce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 a jeho pozdvižení k všeobecnosti je týž pohyb, který byl vyjádřen ve vědomí, jež se přiznalo k samému sobě. </w:t>
      </w:r>
      <w:r w:rsidR="005B06EB" w:rsidRPr="009E26F3">
        <w:rPr>
          <w:rFonts w:ascii="Times New Roman" w:hAnsi="Times New Roman" w:cs="Times New Roman"/>
          <w:b/>
          <w:sz w:val="24"/>
          <w:szCs w:val="24"/>
        </w:rPr>
        <w:t>Rány ducha se hojí, aniž zanechávají po sobě jizvy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; </w:t>
      </w:r>
      <w:r w:rsidR="005B06EB" w:rsidRPr="009E26F3">
        <w:rPr>
          <w:rFonts w:ascii="Times New Roman" w:hAnsi="Times New Roman" w:cs="Times New Roman"/>
          <w:b/>
          <w:sz w:val="24"/>
          <w:szCs w:val="24"/>
        </w:rPr>
        <w:t>čin není nic nepomíjejícího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, nýbrž duch jej bere do sebe zpět a stránka jednotlivosti, která je v něm dána buď jako úmysl nebo jako zápornost mající jsoucno a jako mez jednotlivosti, je tím, </w:t>
      </w:r>
      <w:r w:rsidRPr="009E26F3">
        <w:rPr>
          <w:rFonts w:ascii="Times New Roman" w:hAnsi="Times New Roman" w:cs="Times New Roman"/>
          <w:sz w:val="24"/>
          <w:szCs w:val="24"/>
        </w:rPr>
        <w:t>co bezprostředně zaniká“ (413 n.)</w:t>
      </w:r>
      <w:r w:rsidR="005B06EB" w:rsidRPr="009E26F3">
        <w:rPr>
          <w:rFonts w:ascii="Times New Roman" w:hAnsi="Times New Roman" w:cs="Times New Roman"/>
          <w:sz w:val="24"/>
          <w:szCs w:val="24"/>
        </w:rPr>
        <w:t>.</w:t>
      </w:r>
    </w:p>
    <w:p w:rsidR="005B06EB" w:rsidRPr="009E26F3" w:rsidRDefault="005B06EB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6EB" w:rsidRPr="009E26F3" w:rsidRDefault="00483FB8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t>„</w:t>
      </w:r>
      <w:r w:rsidRPr="009E26F3">
        <w:rPr>
          <w:rFonts w:ascii="Times New Roman" w:hAnsi="Times New Roman" w:cs="Times New Roman"/>
          <w:b/>
          <w:sz w:val="24"/>
          <w:szCs w:val="24"/>
        </w:rPr>
        <w:t xml:space="preserve">Usmiřující </w:t>
      </w:r>
      <w:r w:rsidR="005B06EB" w:rsidRPr="009E26F3">
        <w:rPr>
          <w:rFonts w:ascii="Times New Roman" w:hAnsi="Times New Roman" w:cs="Times New Roman"/>
          <w:b/>
          <w:i/>
          <w:iCs/>
          <w:sz w:val="24"/>
          <w:szCs w:val="24"/>
        </w:rPr>
        <w:t>ano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, v němž obě já upouštějí od svého protikladného </w:t>
      </w:r>
      <w:r w:rsidR="005B06EB" w:rsidRPr="009E26F3">
        <w:rPr>
          <w:rFonts w:ascii="Times New Roman" w:hAnsi="Times New Roman" w:cs="Times New Roman"/>
          <w:i/>
          <w:iCs/>
          <w:sz w:val="24"/>
          <w:szCs w:val="24"/>
        </w:rPr>
        <w:t>jsoucna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, je </w:t>
      </w:r>
      <w:r w:rsidR="005B06EB" w:rsidRPr="009E26F3">
        <w:rPr>
          <w:rFonts w:ascii="Times New Roman" w:hAnsi="Times New Roman" w:cs="Times New Roman"/>
          <w:i/>
          <w:iCs/>
          <w:sz w:val="24"/>
          <w:szCs w:val="24"/>
        </w:rPr>
        <w:t>jsoucno já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, </w:t>
      </w:r>
      <w:r w:rsidR="005B06EB" w:rsidRPr="009E26F3">
        <w:rPr>
          <w:rFonts w:ascii="Times New Roman" w:hAnsi="Times New Roman" w:cs="Times New Roman"/>
          <w:b/>
          <w:sz w:val="24"/>
          <w:szCs w:val="24"/>
        </w:rPr>
        <w:t>rozloživšího se v dvojitost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, které v této dvojitosti zároveň zůstává rovné sobě a má ve svém dokonalém </w:t>
      </w:r>
      <w:proofErr w:type="spellStart"/>
      <w:r w:rsidR="005B06EB" w:rsidRPr="009E26F3">
        <w:rPr>
          <w:rFonts w:ascii="Times New Roman" w:hAnsi="Times New Roman" w:cs="Times New Roman"/>
          <w:sz w:val="24"/>
          <w:szCs w:val="24"/>
        </w:rPr>
        <w:t>sebezbavení</w:t>
      </w:r>
      <w:proofErr w:type="spellEnd"/>
      <w:r w:rsidR="005B06EB" w:rsidRPr="009E26F3">
        <w:rPr>
          <w:rFonts w:ascii="Times New Roman" w:hAnsi="Times New Roman" w:cs="Times New Roman"/>
          <w:sz w:val="24"/>
          <w:szCs w:val="24"/>
        </w:rPr>
        <w:t xml:space="preserve"> a protik</w:t>
      </w:r>
      <w:r w:rsidRPr="009E26F3">
        <w:rPr>
          <w:rFonts w:ascii="Times New Roman" w:hAnsi="Times New Roman" w:cs="Times New Roman"/>
          <w:sz w:val="24"/>
          <w:szCs w:val="24"/>
        </w:rPr>
        <w:t>ladu jistotu sebe sama; – toto ano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 je bůh, který se zjevuje ve středu těch, kdo o sobě vědí jako o čistém vědění</w:t>
      </w:r>
      <w:r w:rsidRPr="009E26F3">
        <w:rPr>
          <w:rFonts w:ascii="Times New Roman" w:hAnsi="Times New Roman" w:cs="Times New Roman"/>
          <w:sz w:val="24"/>
          <w:szCs w:val="24"/>
        </w:rPr>
        <w:t>“</w:t>
      </w:r>
      <w:r w:rsidR="005B06EB" w:rsidRPr="009E26F3">
        <w:rPr>
          <w:rFonts w:ascii="Times New Roman" w:hAnsi="Times New Roman" w:cs="Times New Roman"/>
          <w:sz w:val="24"/>
          <w:szCs w:val="24"/>
        </w:rPr>
        <w:t xml:space="preserve"> (415).</w:t>
      </w:r>
    </w:p>
    <w:p w:rsidR="00C80187" w:rsidRPr="009E26F3" w:rsidRDefault="00C80187" w:rsidP="00483FB8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06EB" w:rsidRPr="009E26F3" w:rsidRDefault="00483FB8" w:rsidP="00483FB8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5B06EB" w:rsidRPr="009E2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Avšak 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duch záleží v tom, že není </w:t>
      </w:r>
      <w:r w:rsidR="005B06EB" w:rsidRPr="009E2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význam, </w:t>
      </w:r>
      <w:r w:rsidR="005B06EB" w:rsidRPr="009E2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není něco vnitřního, nýbrž že je skutečno</w:t>
      </w:r>
      <w:r w:rsidRPr="009E2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5B06EB" w:rsidRPr="009E26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(463).</w:t>
      </w:r>
    </w:p>
    <w:p w:rsidR="005B06EB" w:rsidRPr="009E26F3" w:rsidRDefault="005B06EB" w:rsidP="00483FB8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B06EB" w:rsidRPr="009E26F3" w:rsidRDefault="00483FB8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5B06EB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Jednání je první </w:t>
      </w:r>
      <w:r w:rsidR="005B06EB" w:rsidRPr="009E26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o sobě</w:t>
      </w:r>
      <w:r w:rsidR="005B06EB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jsoucí rozluka jednoduchosti pojmu a návrat z této rozluky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. Tento první pohyb se převrací v druhý tím, že živel uznání se klade jako</w:t>
      </w:r>
      <w:r w:rsidR="005B06EB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jednoduché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vědění povinnosti proti</w:t>
      </w:r>
      <w:r w:rsidR="005B06EB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rozdílu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5B06EB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5B06EB" w:rsidRPr="009E26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rozdvojení</w:t>
      </w:r>
      <w:r w:rsidR="005B06EB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které je obsaženo v jednání jako takovém a tvoří tímto způsobem vůči jednání železnou skutečnost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odpuštění jsme však viděli tuto </w:t>
      </w:r>
      <w:r w:rsidR="005B06EB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tvrdost slevov</w:t>
      </w:r>
      <w:r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ati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sebe a zbavovat se sebe“ (</w:t>
      </w:r>
      <w:r w:rsidR="005B06EB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478 n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</w:p>
    <w:p w:rsidR="0003263D" w:rsidRPr="009E26F3" w:rsidRDefault="0003263D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63D" w:rsidRPr="009E26F3" w:rsidRDefault="00483FB8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Krásná duše je totiž vědění ducha o sobě samém, o své vlastní průhledné jednotě – sebevědomí, které ví, že duch je toto čisté vědění o </w:t>
      </w:r>
      <w:r w:rsidR="0003263D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čistém bytí v sobě, 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nejen názor božství, nýbrž jeho sebe nazírání. – Jelikož tento pojem ulpívá na sobě tak, jak je v protikladu ke své realizaci, je jednostrannou podobou, </w:t>
      </w:r>
      <w:r w:rsidR="0003263D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jejíž zánik v prázdný dým jsme viděli, ale rovněž i kladné </w:t>
      </w:r>
      <w:proofErr w:type="spellStart"/>
      <w:r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sebezbavení</w:t>
      </w:r>
      <w:proofErr w:type="spellEnd"/>
      <w:r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další pohyb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“ (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479 n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.).</w:t>
      </w:r>
    </w:p>
    <w:p w:rsidR="0003263D" w:rsidRPr="009E26F3" w:rsidRDefault="0003263D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63D" w:rsidRPr="009E26F3" w:rsidRDefault="00483FB8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Já se nesmí ani zadržovati ve</w:t>
      </w:r>
      <w:r w:rsidR="0003263D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formě sebevědomí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proti formě </w:t>
      </w:r>
      <w:proofErr w:type="spellStart"/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substanciálnosti</w:t>
      </w:r>
      <w:proofErr w:type="spellEnd"/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předmětnosti, jako by mělo </w:t>
      </w:r>
      <w:r w:rsidR="0003263D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úzkost před svým </w:t>
      </w:r>
      <w:proofErr w:type="spellStart"/>
      <w:r w:rsidR="0003263D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sebezbavením</w:t>
      </w:r>
      <w:proofErr w:type="spellEnd"/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síla ducha je naopak v tom, že si v tomto </w:t>
      </w:r>
      <w:proofErr w:type="spellStart"/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sebezbavení</w:t>
      </w:r>
      <w:proofErr w:type="spellEnd"/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zůstává roven a jsa</w:t>
      </w:r>
      <w:r w:rsidR="0003263D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bytím o sobě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03263D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 sebe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klade</w:t>
      </w:r>
      <w:r w:rsidR="0003263D" w:rsidRPr="009E26F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bytí pro sebe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neméně jako pouhý moment než bytí o sobě – ani není já něčím třetím, co by vrhalo rozdíly zpět do propasti absolutna a vyslovovalo by jejich rovnost v n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ěm; nýbrž </w:t>
      </w:r>
      <w:r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vědění se zakládá </w:t>
      </w:r>
      <w:r w:rsidR="0003263D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naopak na této zdánlivé nečinnosti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pouze pozoruje, jak se rozlišené samo sebou pohybuje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jak se vrací do své jednoty“ (486).</w:t>
      </w:r>
    </w:p>
    <w:p w:rsidR="0003263D" w:rsidRPr="009E26F3" w:rsidRDefault="0003263D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263D" w:rsidRPr="009E26F3" w:rsidRDefault="00483FB8" w:rsidP="00483FB8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03263D" w:rsidRPr="009E26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Znáti svou hranici, toť umět se obětovat</w:t>
      </w:r>
      <w:r w:rsid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03263D"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87</w:t>
      </w:r>
      <w:r w:rsidRPr="009E26F3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sectPr w:rsidR="0003263D" w:rsidRPr="009E26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94" w:rsidRDefault="00AE3D94" w:rsidP="00CF5EE0">
      <w:r>
        <w:separator/>
      </w:r>
    </w:p>
  </w:endnote>
  <w:endnote w:type="continuationSeparator" w:id="0">
    <w:p w:rsidR="00AE3D94" w:rsidRDefault="00AE3D94" w:rsidP="00CF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94" w:rsidRDefault="00AE3D94" w:rsidP="00CF5EE0">
      <w:r>
        <w:separator/>
      </w:r>
    </w:p>
  </w:footnote>
  <w:footnote w:type="continuationSeparator" w:id="0">
    <w:p w:rsidR="00AE3D94" w:rsidRDefault="00AE3D94" w:rsidP="00CF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AB" w:rsidRPr="001A53AB" w:rsidRDefault="001A53AB">
    <w:pPr>
      <w:pStyle w:val="Zhlav"/>
      <w:rPr>
        <w:rFonts w:ascii="Times New Roman" w:hAnsi="Times New Roman" w:cs="Times New Roman"/>
      </w:rPr>
    </w:pPr>
    <w:r w:rsidRPr="001A53AB">
      <w:rPr>
        <w:rFonts w:ascii="Times New Roman" w:hAnsi="Times New Roman" w:cs="Times New Roman"/>
      </w:rPr>
      <w:t>Nitro a vnějšek, 7. 3.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E0"/>
    <w:rsid w:val="0003263D"/>
    <w:rsid w:val="001A53AB"/>
    <w:rsid w:val="0022671B"/>
    <w:rsid w:val="003A418C"/>
    <w:rsid w:val="003E4B4D"/>
    <w:rsid w:val="00483FB8"/>
    <w:rsid w:val="004A7789"/>
    <w:rsid w:val="005B06EB"/>
    <w:rsid w:val="007B5933"/>
    <w:rsid w:val="007D6483"/>
    <w:rsid w:val="00852057"/>
    <w:rsid w:val="009E26F3"/>
    <w:rsid w:val="009E383C"/>
    <w:rsid w:val="009F5AC2"/>
    <w:rsid w:val="00A75CB7"/>
    <w:rsid w:val="00AE3D94"/>
    <w:rsid w:val="00BA707D"/>
    <w:rsid w:val="00C54C53"/>
    <w:rsid w:val="00C80187"/>
    <w:rsid w:val="00C826B1"/>
    <w:rsid w:val="00CF5EE0"/>
    <w:rsid w:val="00DF6039"/>
    <w:rsid w:val="00E5455D"/>
    <w:rsid w:val="00F0595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27DB9-13A8-47D7-A67C-7A3F2AAA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"/>
    <w:basedOn w:val="Normln"/>
    <w:link w:val="TextpoznpodarouChar"/>
    <w:autoRedefine/>
    <w:unhideWhenUsed/>
    <w:qFormat/>
    <w:rsid w:val="00483FB8"/>
    <w:pPr>
      <w:keepNext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rsid w:val="00483FB8"/>
    <w:rPr>
      <w:rFonts w:ascii="Times New Roman" w:eastAsia="Times New Roman" w:hAnsi="Times New Roman" w:cs="Times New Roman"/>
      <w:sz w:val="28"/>
      <w:szCs w:val="28"/>
    </w:rPr>
  </w:style>
  <w:style w:type="character" w:styleId="Znakapoznpodarou">
    <w:name w:val="footnote reference"/>
    <w:basedOn w:val="Standardnpsmoodstavce"/>
    <w:unhideWhenUsed/>
    <w:rsid w:val="00CF5E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53AB"/>
  </w:style>
  <w:style w:type="paragraph" w:styleId="Zpat">
    <w:name w:val="footer"/>
    <w:basedOn w:val="Normln"/>
    <w:link w:val="ZpatChar"/>
    <w:uiPriority w:val="99"/>
    <w:unhideWhenUsed/>
    <w:rsid w:val="001A5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53AB"/>
  </w:style>
  <w:style w:type="paragraph" w:styleId="Textbubliny">
    <w:name w:val="Balloon Text"/>
    <w:basedOn w:val="Normln"/>
    <w:link w:val="TextbublinyChar"/>
    <w:uiPriority w:val="99"/>
    <w:semiHidden/>
    <w:unhideWhenUsed/>
    <w:rsid w:val="001A5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6BAA69E6</Template>
  <TotalTime>0</TotalTime>
  <Pages>3</Pages>
  <Words>1108</Words>
  <Characters>6542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cp:lastPrinted>2018-03-07T10:53:00Z</cp:lastPrinted>
  <dcterms:created xsi:type="dcterms:W3CDTF">2018-03-07T14:16:00Z</dcterms:created>
  <dcterms:modified xsi:type="dcterms:W3CDTF">2018-03-07T14:16:00Z</dcterms:modified>
</cp:coreProperties>
</file>