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39" w:type="dxa"/>
        <w:tblLook w:val="04A0"/>
      </w:tblPr>
      <w:tblGrid>
        <w:gridCol w:w="9039"/>
        <w:gridCol w:w="4500"/>
      </w:tblGrid>
      <w:tr w:rsidR="001770E8" w:rsidRPr="001E058E" w:rsidTr="00704347">
        <w:trPr>
          <w:trHeight w:val="2160"/>
        </w:trPr>
        <w:tc>
          <w:tcPr>
            <w:tcW w:w="9039" w:type="dxa"/>
          </w:tcPr>
          <w:p w:rsidR="001770E8" w:rsidRPr="001E058E" w:rsidRDefault="001770E8" w:rsidP="00704347">
            <w:pPr>
              <w:spacing w:after="120"/>
              <w:rPr>
                <w:b/>
                <w:sz w:val="36"/>
                <w:szCs w:val="36"/>
                <w:lang w:val="en-US"/>
              </w:rPr>
            </w:pPr>
            <w:r w:rsidRPr="001E058E">
              <w:rPr>
                <w:b/>
                <w:sz w:val="36"/>
                <w:szCs w:val="36"/>
                <w:lang w:val="en-US"/>
              </w:rPr>
              <w:t>COURSE SYLLABUS</w:t>
            </w:r>
          </w:p>
          <w:p w:rsidR="001770E8" w:rsidRPr="001E058E" w:rsidRDefault="001770E8" w:rsidP="00704347">
            <w:pPr>
              <w:spacing w:after="120"/>
              <w:rPr>
                <w:b/>
                <w:sz w:val="36"/>
                <w:szCs w:val="36"/>
                <w:lang w:val="en-US"/>
              </w:rPr>
            </w:pPr>
            <w:r w:rsidRPr="001E058E">
              <w:rPr>
                <w:b/>
                <w:sz w:val="36"/>
                <w:szCs w:val="36"/>
                <w:lang w:val="en-US"/>
              </w:rPr>
              <w:t>Ethnic Conflicts in Central and Eastern Europe</w:t>
            </w:r>
          </w:p>
          <w:p w:rsidR="001770E8" w:rsidRPr="001E058E" w:rsidRDefault="001770E8" w:rsidP="00704347">
            <w:pPr>
              <w:spacing w:after="0"/>
              <w:rPr>
                <w:lang w:val="en-US"/>
              </w:rPr>
            </w:pPr>
          </w:p>
          <w:p w:rsidR="001770E8" w:rsidRPr="001E058E" w:rsidRDefault="001770E8" w:rsidP="00704347">
            <w:pPr>
              <w:spacing w:after="0"/>
              <w:rPr>
                <w:lang w:val="en-US"/>
              </w:rPr>
            </w:pPr>
            <w:r w:rsidRPr="001E058E">
              <w:rPr>
                <w:lang w:val="en-US"/>
              </w:rPr>
              <w:t xml:space="preserve">Lecturer: </w:t>
            </w:r>
            <w:proofErr w:type="spellStart"/>
            <w:r w:rsidRPr="001E058E">
              <w:rPr>
                <w:lang w:val="en-US"/>
              </w:rPr>
              <w:t>Ondřej</w:t>
            </w:r>
            <w:proofErr w:type="spellEnd"/>
            <w:r w:rsidRPr="001E058E">
              <w:rPr>
                <w:lang w:val="en-US"/>
              </w:rPr>
              <w:t xml:space="preserve"> </w:t>
            </w:r>
            <w:proofErr w:type="spellStart"/>
            <w:r w:rsidRPr="001E058E">
              <w:rPr>
                <w:lang w:val="en-US"/>
              </w:rPr>
              <w:t>Klípa</w:t>
            </w:r>
            <w:proofErr w:type="spellEnd"/>
            <w:r w:rsidRPr="001E058E">
              <w:rPr>
                <w:lang w:val="en-US"/>
              </w:rPr>
              <w:t>, Ph.D.</w:t>
            </w:r>
          </w:p>
          <w:p w:rsidR="001770E8" w:rsidRPr="001E058E" w:rsidRDefault="001770E8" w:rsidP="00704347">
            <w:pPr>
              <w:spacing w:after="0"/>
              <w:rPr>
                <w:lang w:val="en-US"/>
              </w:rPr>
            </w:pPr>
            <w:r w:rsidRPr="001E058E">
              <w:rPr>
                <w:lang w:val="en-US"/>
              </w:rPr>
              <w:t xml:space="preserve">Lecturer contact: </w:t>
            </w:r>
            <w:r w:rsidR="00B23F19" w:rsidRPr="001E058E">
              <w:rPr>
                <w:lang w:val="en-US"/>
              </w:rPr>
              <w:t>ondrej.</w:t>
            </w:r>
            <w:r w:rsidRPr="001E058E">
              <w:rPr>
                <w:lang w:val="en-US"/>
              </w:rPr>
              <w:t>klipa@</w:t>
            </w:r>
            <w:r w:rsidR="00B23F19" w:rsidRPr="001E058E">
              <w:rPr>
                <w:lang w:val="en-US"/>
              </w:rPr>
              <w:t>gmail.com</w:t>
            </w:r>
          </w:p>
          <w:p w:rsidR="001770E8" w:rsidRPr="001E058E" w:rsidRDefault="001770E8" w:rsidP="00B23F19">
            <w:pPr>
              <w:spacing w:after="0"/>
              <w:rPr>
                <w:lang w:val="en-US"/>
              </w:rPr>
            </w:pPr>
          </w:p>
        </w:tc>
        <w:tc>
          <w:tcPr>
            <w:tcW w:w="4500" w:type="dxa"/>
          </w:tcPr>
          <w:p w:rsidR="001770E8" w:rsidRPr="001E058E" w:rsidRDefault="001770E8" w:rsidP="00704347">
            <w:pPr>
              <w:spacing w:after="120"/>
              <w:rPr>
                <w:lang w:val="en-US"/>
              </w:rPr>
            </w:pPr>
            <w:r w:rsidRPr="001E058E">
              <w:rPr>
                <w:lang w:val="en-US"/>
              </w:rPr>
              <w:t xml:space="preserve"> </w:t>
            </w:r>
          </w:p>
        </w:tc>
      </w:tr>
    </w:tbl>
    <w:p w:rsidR="001770E8" w:rsidRPr="001E058E" w:rsidRDefault="001770E8" w:rsidP="001770E8">
      <w:pPr>
        <w:numPr>
          <w:ilvl w:val="0"/>
          <w:numId w:val="2"/>
        </w:numPr>
        <w:spacing w:after="120" w:line="240" w:lineRule="auto"/>
        <w:rPr>
          <w:b/>
          <w:lang w:val="en-US"/>
        </w:rPr>
      </w:pPr>
      <w:r w:rsidRPr="001E058E">
        <w:rPr>
          <w:b/>
          <w:lang w:val="en-US"/>
        </w:rPr>
        <w:t xml:space="preserve">Course Description </w:t>
      </w:r>
    </w:p>
    <w:p w:rsidR="001770E8" w:rsidRPr="001E058E" w:rsidRDefault="001770E8" w:rsidP="001770E8">
      <w:pPr>
        <w:spacing w:after="120"/>
        <w:jc w:val="both"/>
        <w:rPr>
          <w:lang w:val="en-US"/>
        </w:rPr>
      </w:pPr>
    </w:p>
    <w:p w:rsidR="001770E8" w:rsidRPr="001E058E" w:rsidRDefault="001770E8" w:rsidP="001770E8">
      <w:pPr>
        <w:spacing w:after="120"/>
        <w:jc w:val="both"/>
        <w:rPr>
          <w:lang w:val="en-US"/>
        </w:rPr>
      </w:pPr>
      <w:r w:rsidRPr="001E058E">
        <w:rPr>
          <w:lang w:val="en-US"/>
        </w:rPr>
        <w:t>The aim of the course is to understand a phenomenon of ethnic conflict, and to look at specific features of particular ethnic tensions and conflicts in the region of Central and Eastern Europe (CEE), including the Czech Republic. Theories</w:t>
      </w:r>
      <w:r w:rsidRPr="001E058E">
        <w:rPr>
          <w:b/>
          <w:lang w:val="en-US"/>
        </w:rPr>
        <w:t xml:space="preserve"> </w:t>
      </w:r>
      <w:r w:rsidRPr="001E058E">
        <w:rPr>
          <w:lang w:val="en-US"/>
        </w:rPr>
        <w:t xml:space="preserve">explaining the </w:t>
      </w:r>
      <w:r w:rsidRPr="001E058E">
        <w:rPr>
          <w:b/>
          <w:lang w:val="en-US"/>
        </w:rPr>
        <w:t xml:space="preserve">roots and mechanisms </w:t>
      </w:r>
      <w:r w:rsidRPr="001E058E">
        <w:rPr>
          <w:lang w:val="en-US"/>
        </w:rPr>
        <w:t xml:space="preserve">of ethnic conflicts with regard to causes specific for conflicts in CEE will be studied. We will focus also on a conflict </w:t>
      </w:r>
      <w:r w:rsidRPr="001E058E">
        <w:rPr>
          <w:b/>
          <w:lang w:val="en-US"/>
        </w:rPr>
        <w:t>prevention and long-term management</w:t>
      </w:r>
      <w:r w:rsidRPr="001E058E">
        <w:rPr>
          <w:lang w:val="en-US"/>
        </w:rPr>
        <w:t xml:space="preserve">. In this respect, contemporary academic theories (mainly multiculturalism) will be discussed. In order to explain clearly the theoretical part of the course, different conflicts in the region (e.g. Baltic States, Crimea, Caucasian wars, new immigrants, and Roma issue) will be presented as </w:t>
      </w:r>
      <w:r w:rsidRPr="001E058E">
        <w:rPr>
          <w:b/>
          <w:lang w:val="en-US"/>
        </w:rPr>
        <w:t>cases</w:t>
      </w:r>
      <w:r w:rsidRPr="001E058E">
        <w:rPr>
          <w:lang w:val="en-US"/>
        </w:rPr>
        <w:t xml:space="preserve">. The cases were not selected according to the scope of violence but according to their political relevance. We will approach the topic from both political science and sociology perspectives.     </w:t>
      </w:r>
    </w:p>
    <w:p w:rsidR="001770E8" w:rsidRPr="001E058E" w:rsidRDefault="001770E8" w:rsidP="001770E8">
      <w:pPr>
        <w:pStyle w:val="Odstavecseseznamem1"/>
        <w:spacing w:after="120"/>
        <w:ind w:left="0"/>
      </w:pPr>
    </w:p>
    <w:p w:rsidR="001770E8" w:rsidRPr="001E058E" w:rsidRDefault="001770E8" w:rsidP="001770E8">
      <w:pPr>
        <w:numPr>
          <w:ilvl w:val="0"/>
          <w:numId w:val="2"/>
        </w:numPr>
        <w:spacing w:after="120" w:line="240" w:lineRule="auto"/>
        <w:rPr>
          <w:b/>
          <w:lang w:val="en-US"/>
        </w:rPr>
      </w:pPr>
      <w:r w:rsidRPr="001E058E">
        <w:rPr>
          <w:b/>
          <w:lang w:val="en-US"/>
        </w:rPr>
        <w:t>Reading Materials</w:t>
      </w:r>
    </w:p>
    <w:p w:rsidR="001770E8" w:rsidRPr="001E058E" w:rsidRDefault="001770E8" w:rsidP="001770E8">
      <w:pPr>
        <w:spacing w:after="120"/>
        <w:jc w:val="both"/>
        <w:rPr>
          <w:lang w:val="en-US"/>
        </w:rPr>
      </w:pPr>
    </w:p>
    <w:p w:rsidR="001770E8" w:rsidRPr="001E058E" w:rsidRDefault="001770E8" w:rsidP="001770E8">
      <w:pPr>
        <w:numPr>
          <w:ilvl w:val="0"/>
          <w:numId w:val="5"/>
        </w:numPr>
        <w:spacing w:after="120" w:line="240" w:lineRule="auto"/>
        <w:jc w:val="both"/>
        <w:rPr>
          <w:lang w:val="en-US"/>
        </w:rPr>
      </w:pPr>
      <w:r w:rsidRPr="001E058E">
        <w:rPr>
          <w:lang w:val="en-US"/>
        </w:rPr>
        <w:t xml:space="preserve">Lake, D. A., </w:t>
      </w:r>
      <w:proofErr w:type="spellStart"/>
      <w:r w:rsidRPr="001E058E">
        <w:rPr>
          <w:lang w:val="en-US"/>
        </w:rPr>
        <w:t>Rothchild</w:t>
      </w:r>
      <w:proofErr w:type="spellEnd"/>
      <w:r w:rsidRPr="001E058E">
        <w:rPr>
          <w:lang w:val="en-US"/>
        </w:rPr>
        <w:t xml:space="preserve">, </w:t>
      </w:r>
      <w:proofErr w:type="gramStart"/>
      <w:r w:rsidRPr="001E058E">
        <w:rPr>
          <w:lang w:val="en-US"/>
        </w:rPr>
        <w:t>D</w:t>
      </w:r>
      <w:proofErr w:type="gramEnd"/>
      <w:r w:rsidRPr="001E058E">
        <w:rPr>
          <w:lang w:val="en-US"/>
        </w:rPr>
        <w:t>.: Containing Fear: The Origins and Management of Ethnic Conflict, International Security, vol. 21, no. 2 (Fall 1996).</w:t>
      </w:r>
    </w:p>
    <w:p w:rsidR="001770E8" w:rsidRPr="001E058E" w:rsidRDefault="001770E8" w:rsidP="001770E8">
      <w:pPr>
        <w:numPr>
          <w:ilvl w:val="0"/>
          <w:numId w:val="5"/>
        </w:numPr>
        <w:spacing w:after="120" w:line="240" w:lineRule="auto"/>
        <w:jc w:val="both"/>
        <w:rPr>
          <w:lang w:val="en-US"/>
        </w:rPr>
      </w:pPr>
      <w:r w:rsidRPr="001E058E">
        <w:rPr>
          <w:lang w:val="en-US"/>
        </w:rPr>
        <w:t xml:space="preserve">Cordell, K., Wolff, S. (2010): </w:t>
      </w:r>
      <w:proofErr w:type="spellStart"/>
      <w:r w:rsidRPr="001E058E">
        <w:rPr>
          <w:lang w:val="en-US"/>
        </w:rPr>
        <w:t>Routledge</w:t>
      </w:r>
      <w:proofErr w:type="spellEnd"/>
      <w:r w:rsidRPr="001E058E">
        <w:rPr>
          <w:lang w:val="en-US"/>
        </w:rPr>
        <w:t xml:space="preserve"> Handbook of Ethnic Conflict, </w:t>
      </w:r>
      <w:proofErr w:type="spellStart"/>
      <w:r w:rsidRPr="001E058E">
        <w:rPr>
          <w:lang w:val="en-US"/>
        </w:rPr>
        <w:t>Routledge</w:t>
      </w:r>
      <w:proofErr w:type="spellEnd"/>
      <w:r w:rsidRPr="001E058E">
        <w:rPr>
          <w:lang w:val="en-US"/>
        </w:rPr>
        <w:t xml:space="preserve"> (hereafter Cordell, Wolff)</w:t>
      </w:r>
    </w:p>
    <w:p w:rsidR="001770E8" w:rsidRPr="001E058E" w:rsidRDefault="001770E8" w:rsidP="001770E8">
      <w:pPr>
        <w:numPr>
          <w:ilvl w:val="0"/>
          <w:numId w:val="5"/>
        </w:numPr>
        <w:spacing w:after="120" w:line="240" w:lineRule="auto"/>
        <w:jc w:val="both"/>
        <w:rPr>
          <w:lang w:val="en-US"/>
        </w:rPr>
      </w:pPr>
      <w:r w:rsidRPr="001E058E">
        <w:rPr>
          <w:lang w:val="en-US"/>
        </w:rPr>
        <w:t>Donald L. Horowitz: Ethnic Groups in Conflict, California University Press, 2000 (hereafter Horowitz)</w:t>
      </w:r>
    </w:p>
    <w:p w:rsidR="001770E8" w:rsidRPr="001E058E" w:rsidRDefault="001770E8" w:rsidP="001770E8">
      <w:pPr>
        <w:numPr>
          <w:ilvl w:val="0"/>
          <w:numId w:val="5"/>
        </w:numPr>
        <w:spacing w:after="120" w:line="240" w:lineRule="auto"/>
        <w:jc w:val="both"/>
        <w:rPr>
          <w:lang w:val="en-US"/>
        </w:rPr>
      </w:pPr>
      <w:proofErr w:type="spellStart"/>
      <w:r w:rsidRPr="001E058E">
        <w:rPr>
          <w:lang w:val="en-US"/>
        </w:rPr>
        <w:t>Zürcher</w:t>
      </w:r>
      <w:proofErr w:type="spellEnd"/>
      <w:r w:rsidRPr="001E058E">
        <w:rPr>
          <w:lang w:val="en-US"/>
        </w:rPr>
        <w:t xml:space="preserve">, C.: The Post-Soviet Wars. Rebellion, Ethnic Conflict, and Nationhood in the Caucasus. NYU Press, 2007 (hereafter </w:t>
      </w:r>
      <w:proofErr w:type="spellStart"/>
      <w:r w:rsidRPr="001E058E">
        <w:rPr>
          <w:lang w:val="en-US"/>
        </w:rPr>
        <w:t>Zürcher</w:t>
      </w:r>
      <w:proofErr w:type="spellEnd"/>
      <w:r w:rsidRPr="001E058E">
        <w:rPr>
          <w:lang w:val="en-US"/>
        </w:rPr>
        <w:t>)</w:t>
      </w:r>
    </w:p>
    <w:p w:rsidR="001770E8" w:rsidRPr="001E058E" w:rsidRDefault="001770E8" w:rsidP="001770E8">
      <w:pPr>
        <w:numPr>
          <w:ilvl w:val="0"/>
          <w:numId w:val="5"/>
        </w:numPr>
        <w:spacing w:after="120" w:line="240" w:lineRule="auto"/>
        <w:jc w:val="both"/>
        <w:rPr>
          <w:lang w:val="en-US"/>
        </w:rPr>
      </w:pPr>
      <w:r w:rsidRPr="001E058E">
        <w:rPr>
          <w:lang w:val="en-US"/>
        </w:rPr>
        <w:t xml:space="preserve">Cordell, K.; </w:t>
      </w:r>
      <w:proofErr w:type="spellStart"/>
      <w:r w:rsidRPr="001E058E">
        <w:rPr>
          <w:lang w:val="en-US"/>
        </w:rPr>
        <w:t>Agarin</w:t>
      </w:r>
      <w:proofErr w:type="spellEnd"/>
      <w:r w:rsidRPr="001E058E">
        <w:rPr>
          <w:lang w:val="en-US"/>
        </w:rPr>
        <w:t xml:space="preserve">, T.; </w:t>
      </w:r>
      <w:proofErr w:type="spellStart"/>
      <w:r w:rsidRPr="001E058E">
        <w:rPr>
          <w:lang w:val="en-US"/>
        </w:rPr>
        <w:t>Osipov</w:t>
      </w:r>
      <w:proofErr w:type="spellEnd"/>
      <w:r w:rsidRPr="001E058E">
        <w:rPr>
          <w:lang w:val="en-US"/>
        </w:rPr>
        <w:t xml:space="preserve">, A. (eds.): Institutional legacies of communism: change and continuities in minority protection. Oxford: </w:t>
      </w:r>
      <w:proofErr w:type="spellStart"/>
      <w:r w:rsidRPr="001E058E">
        <w:rPr>
          <w:lang w:val="en-US"/>
        </w:rPr>
        <w:t>Routledge</w:t>
      </w:r>
      <w:proofErr w:type="spellEnd"/>
      <w:r w:rsidRPr="001E058E">
        <w:rPr>
          <w:lang w:val="en-US"/>
        </w:rPr>
        <w:t xml:space="preserve">, 2013 (hereafter Cordell, </w:t>
      </w:r>
      <w:proofErr w:type="spellStart"/>
      <w:r w:rsidRPr="001E058E">
        <w:rPr>
          <w:lang w:val="en-US"/>
        </w:rPr>
        <w:t>Agarin</w:t>
      </w:r>
      <w:proofErr w:type="spellEnd"/>
      <w:r w:rsidRPr="001E058E">
        <w:rPr>
          <w:lang w:val="en-US"/>
        </w:rPr>
        <w:t xml:space="preserve">, </w:t>
      </w:r>
      <w:proofErr w:type="spellStart"/>
      <w:r w:rsidRPr="001E058E">
        <w:rPr>
          <w:lang w:val="en-US"/>
        </w:rPr>
        <w:t>Osipov</w:t>
      </w:r>
      <w:proofErr w:type="spellEnd"/>
      <w:r w:rsidRPr="001E058E">
        <w:rPr>
          <w:lang w:val="en-US"/>
        </w:rPr>
        <w:t>)</w:t>
      </w:r>
    </w:p>
    <w:p w:rsidR="001770E8" w:rsidRPr="001E058E" w:rsidRDefault="001770E8" w:rsidP="006B39C9">
      <w:pPr>
        <w:numPr>
          <w:ilvl w:val="0"/>
          <w:numId w:val="5"/>
        </w:numPr>
        <w:spacing w:after="120" w:line="240" w:lineRule="auto"/>
        <w:jc w:val="both"/>
        <w:rPr>
          <w:lang w:val="en-US"/>
        </w:rPr>
      </w:pPr>
      <w:proofErr w:type="spellStart"/>
      <w:r w:rsidRPr="001E058E">
        <w:rPr>
          <w:lang w:val="en-US"/>
        </w:rPr>
        <w:t>Kymlicka</w:t>
      </w:r>
      <w:proofErr w:type="spellEnd"/>
      <w:r w:rsidRPr="001E058E">
        <w:rPr>
          <w:lang w:val="en-US"/>
        </w:rPr>
        <w:t xml:space="preserve">, W., </w:t>
      </w:r>
      <w:proofErr w:type="spellStart"/>
      <w:r w:rsidRPr="001E058E">
        <w:rPr>
          <w:lang w:val="en-US"/>
        </w:rPr>
        <w:t>Opalski</w:t>
      </w:r>
      <w:proofErr w:type="spellEnd"/>
      <w:r w:rsidRPr="001E058E">
        <w:rPr>
          <w:lang w:val="en-US"/>
        </w:rPr>
        <w:t xml:space="preserve">, M. (eds.): Can Liberal Pluralism </w:t>
      </w:r>
      <w:proofErr w:type="gramStart"/>
      <w:r w:rsidRPr="001E058E">
        <w:rPr>
          <w:lang w:val="en-US"/>
        </w:rPr>
        <w:t>be</w:t>
      </w:r>
      <w:proofErr w:type="gramEnd"/>
      <w:r w:rsidRPr="001E058E">
        <w:rPr>
          <w:lang w:val="en-US"/>
        </w:rPr>
        <w:t xml:space="preserve"> Exported? Oxford: Oxford University Press, 2002 (hereafter </w:t>
      </w:r>
      <w:proofErr w:type="spellStart"/>
      <w:r w:rsidRPr="001E058E">
        <w:rPr>
          <w:lang w:val="en-US"/>
        </w:rPr>
        <w:t>Kymlicka</w:t>
      </w:r>
      <w:proofErr w:type="spellEnd"/>
      <w:r w:rsidRPr="001E058E">
        <w:rPr>
          <w:lang w:val="en-US"/>
        </w:rPr>
        <w:t xml:space="preserve">, </w:t>
      </w:r>
      <w:proofErr w:type="spellStart"/>
      <w:r w:rsidRPr="001E058E">
        <w:rPr>
          <w:lang w:val="en-US"/>
        </w:rPr>
        <w:t>Opalski</w:t>
      </w:r>
      <w:proofErr w:type="spellEnd"/>
      <w:r w:rsidRPr="001E058E">
        <w:rPr>
          <w:lang w:val="en-US"/>
        </w:rPr>
        <w:t>)</w:t>
      </w:r>
    </w:p>
    <w:p w:rsidR="001770E8" w:rsidRPr="001E058E" w:rsidRDefault="001770E8" w:rsidP="001770E8">
      <w:pPr>
        <w:pStyle w:val="Odstavecseseznamem1"/>
        <w:spacing w:after="120"/>
        <w:ind w:left="0"/>
        <w:rPr>
          <w:b/>
        </w:rPr>
      </w:pPr>
    </w:p>
    <w:p w:rsidR="001770E8" w:rsidRPr="001E058E" w:rsidRDefault="001770E8" w:rsidP="001770E8">
      <w:pPr>
        <w:numPr>
          <w:ilvl w:val="0"/>
          <w:numId w:val="2"/>
        </w:numPr>
        <w:spacing w:after="120" w:line="240" w:lineRule="auto"/>
        <w:rPr>
          <w:b/>
          <w:lang w:val="en-US"/>
        </w:rPr>
      </w:pPr>
      <w:r w:rsidRPr="001E058E">
        <w:rPr>
          <w:b/>
          <w:lang w:val="en-US"/>
        </w:rPr>
        <w:t>Teaching methodology</w:t>
      </w:r>
    </w:p>
    <w:p w:rsidR="001770E8" w:rsidRPr="001E058E" w:rsidRDefault="001770E8" w:rsidP="001770E8">
      <w:pPr>
        <w:spacing w:after="120"/>
        <w:rPr>
          <w:b/>
          <w:lang w:val="en-US"/>
        </w:rPr>
      </w:pPr>
    </w:p>
    <w:p w:rsidR="001770E8" w:rsidRPr="001E058E" w:rsidRDefault="001770E8" w:rsidP="001770E8">
      <w:pPr>
        <w:spacing w:after="120"/>
        <w:jc w:val="both"/>
        <w:rPr>
          <w:lang w:val="en-US"/>
        </w:rPr>
      </w:pPr>
      <w:r w:rsidRPr="001E058E">
        <w:rPr>
          <w:lang w:val="en-US"/>
        </w:rPr>
        <w:t xml:space="preserve">The main teaching methods of this course will be lectures (and micro-lectures) and seminars (students presentations, group discussion). We will also watch documentary films. Within the </w:t>
      </w:r>
      <w:r w:rsidRPr="001E058E">
        <w:rPr>
          <w:lang w:val="en-US"/>
        </w:rPr>
        <w:lastRenderedPageBreak/>
        <w:t xml:space="preserve">seminary part, students will present selected readings upon which we will start discussion. There will be one or two presentations at every class session, depending on number of students enrolled.    </w:t>
      </w:r>
    </w:p>
    <w:p w:rsidR="001770E8" w:rsidRPr="001E058E" w:rsidRDefault="001770E8" w:rsidP="001770E8">
      <w:pPr>
        <w:spacing w:after="120"/>
        <w:rPr>
          <w:b/>
          <w:lang w:val="en-US"/>
        </w:rPr>
      </w:pPr>
    </w:p>
    <w:p w:rsidR="001770E8" w:rsidRPr="001E058E" w:rsidRDefault="001770E8" w:rsidP="001770E8">
      <w:pPr>
        <w:numPr>
          <w:ilvl w:val="0"/>
          <w:numId w:val="2"/>
        </w:numPr>
        <w:spacing w:after="120" w:line="240" w:lineRule="auto"/>
        <w:rPr>
          <w:b/>
          <w:lang w:val="en-US"/>
        </w:rPr>
      </w:pPr>
      <w:r w:rsidRPr="001E058E">
        <w:rPr>
          <w:b/>
          <w:lang w:val="en-US"/>
        </w:rPr>
        <w:t>Course Schedule</w:t>
      </w:r>
    </w:p>
    <w:p w:rsidR="001770E8" w:rsidRPr="001E058E" w:rsidRDefault="001770E8" w:rsidP="001770E8">
      <w:pPr>
        <w:spacing w:after="120"/>
        <w:jc w:val="both"/>
        <w:rPr>
          <w:b/>
          <w:lang w:val="en-US"/>
        </w:rPr>
      </w:pPr>
    </w:p>
    <w:p w:rsidR="001770E8" w:rsidRPr="001E058E" w:rsidRDefault="001770E8" w:rsidP="001770E8">
      <w:pPr>
        <w:spacing w:after="120"/>
        <w:ind w:left="360"/>
        <w:jc w:val="both"/>
        <w:rPr>
          <w:b/>
          <w:lang w:val="en-US"/>
        </w:rPr>
      </w:pPr>
      <w:r w:rsidRPr="001E058E">
        <w:rPr>
          <w:b/>
          <w:lang w:val="en-US"/>
        </w:rPr>
        <w:t xml:space="preserve">Class 1 </w:t>
      </w:r>
      <w:r w:rsidR="00880A3D">
        <w:rPr>
          <w:b/>
          <w:lang w:val="en-US"/>
        </w:rPr>
        <w:t>(Feb 22)</w:t>
      </w:r>
    </w:p>
    <w:p w:rsidR="001770E8" w:rsidRPr="001E058E" w:rsidRDefault="001770E8" w:rsidP="001770E8">
      <w:pPr>
        <w:spacing w:after="120"/>
        <w:jc w:val="both"/>
        <w:rPr>
          <w:b/>
          <w:u w:val="single"/>
          <w:lang w:val="en-US"/>
        </w:rPr>
      </w:pPr>
      <w:r w:rsidRPr="001E058E">
        <w:rPr>
          <w:b/>
          <w:u w:val="single"/>
          <w:lang w:val="en-US"/>
        </w:rPr>
        <w:t xml:space="preserve">Class Information, Discussion on Class Expectations, </w:t>
      </w:r>
      <w:proofErr w:type="gramStart"/>
      <w:r w:rsidRPr="001E058E">
        <w:rPr>
          <w:b/>
          <w:u w:val="single"/>
          <w:lang w:val="en-US"/>
        </w:rPr>
        <w:t>Introduction</w:t>
      </w:r>
      <w:proofErr w:type="gramEnd"/>
      <w:r w:rsidRPr="001E058E">
        <w:rPr>
          <w:b/>
          <w:u w:val="single"/>
          <w:lang w:val="en-US"/>
        </w:rPr>
        <w:t xml:space="preserve"> to the issue </w:t>
      </w:r>
    </w:p>
    <w:p w:rsidR="001770E8" w:rsidRPr="001E058E" w:rsidRDefault="001770E8" w:rsidP="001770E8">
      <w:pPr>
        <w:spacing w:after="120"/>
        <w:jc w:val="both"/>
        <w:rPr>
          <w:lang w:val="en-US"/>
        </w:rPr>
      </w:pPr>
      <w:r w:rsidRPr="001E058E">
        <w:rPr>
          <w:lang w:val="en-US"/>
        </w:rPr>
        <w:t>(Description, Readings, Assignments/Deadlines)</w:t>
      </w:r>
    </w:p>
    <w:p w:rsidR="001770E8" w:rsidRPr="001E058E" w:rsidRDefault="001770E8" w:rsidP="001770E8">
      <w:pPr>
        <w:spacing w:after="120"/>
        <w:rPr>
          <w:lang w:val="en-US"/>
        </w:rPr>
      </w:pPr>
      <w:r w:rsidRPr="001E058E">
        <w:rPr>
          <w:lang w:val="en-US"/>
        </w:rPr>
        <w:t xml:space="preserve"> </w:t>
      </w:r>
    </w:p>
    <w:p w:rsidR="001770E8" w:rsidRPr="001E058E" w:rsidRDefault="001770E8" w:rsidP="001770E8">
      <w:pPr>
        <w:spacing w:after="120"/>
        <w:ind w:left="360"/>
        <w:rPr>
          <w:lang w:val="en-US"/>
        </w:rPr>
      </w:pPr>
      <w:r w:rsidRPr="001E058E">
        <w:rPr>
          <w:b/>
          <w:lang w:val="en-US"/>
        </w:rPr>
        <w:t xml:space="preserve">Class 2 </w:t>
      </w:r>
      <w:r w:rsidR="00880A3D">
        <w:rPr>
          <w:b/>
          <w:lang w:val="en-US"/>
        </w:rPr>
        <w:t>(Mar 1)</w:t>
      </w:r>
    </w:p>
    <w:p w:rsidR="003018DD" w:rsidRPr="001E058E" w:rsidRDefault="001770E8" w:rsidP="001770E8">
      <w:pPr>
        <w:spacing w:after="120"/>
        <w:jc w:val="both"/>
        <w:rPr>
          <w:b/>
          <w:u w:val="single"/>
          <w:lang w:val="en-US"/>
        </w:rPr>
      </w:pPr>
      <w:r w:rsidRPr="001E058E">
        <w:rPr>
          <w:b/>
          <w:u w:val="single"/>
          <w:lang w:val="en-US"/>
        </w:rPr>
        <w:t>Topic: Ethnicity</w:t>
      </w:r>
    </w:p>
    <w:p w:rsidR="001770E8" w:rsidRPr="001E058E" w:rsidRDefault="001770E8" w:rsidP="001770E8">
      <w:pPr>
        <w:spacing w:after="120"/>
        <w:jc w:val="both"/>
        <w:rPr>
          <w:u w:val="single"/>
          <w:lang w:val="en-US"/>
        </w:rPr>
      </w:pPr>
      <w:r w:rsidRPr="001E058E">
        <w:rPr>
          <w:u w:val="single"/>
          <w:lang w:val="en-US"/>
        </w:rPr>
        <w:t>Required reading</w:t>
      </w:r>
    </w:p>
    <w:p w:rsidR="001770E8" w:rsidRPr="001E058E" w:rsidRDefault="001770E8" w:rsidP="001770E8">
      <w:pPr>
        <w:spacing w:after="120"/>
        <w:jc w:val="both"/>
        <w:rPr>
          <w:lang w:val="en-US"/>
        </w:rPr>
      </w:pPr>
      <w:proofErr w:type="spellStart"/>
      <w:r w:rsidRPr="001E058E">
        <w:rPr>
          <w:lang w:val="en-US"/>
        </w:rPr>
        <w:t>Eriksen</w:t>
      </w:r>
      <w:proofErr w:type="spellEnd"/>
      <w:r w:rsidRPr="001E058E">
        <w:rPr>
          <w:lang w:val="en-US"/>
        </w:rPr>
        <w:t xml:space="preserve">, T. H.: Ethnicity and nationalism: anthropological perspectives. </w:t>
      </w:r>
      <w:proofErr w:type="gramStart"/>
      <w:r w:rsidRPr="001E058E">
        <w:rPr>
          <w:lang w:val="en-US"/>
        </w:rPr>
        <w:t>Second edition.</w:t>
      </w:r>
      <w:proofErr w:type="gramEnd"/>
      <w:r w:rsidRPr="001E058E">
        <w:rPr>
          <w:lang w:val="en-US"/>
        </w:rPr>
        <w:t xml:space="preserve"> London: Pluto Press, 2002 (chapter: What is ethnicity?).</w:t>
      </w:r>
    </w:p>
    <w:p w:rsidR="001770E8" w:rsidRPr="001E058E" w:rsidRDefault="001770E8" w:rsidP="001770E8">
      <w:pPr>
        <w:spacing w:after="120"/>
        <w:jc w:val="both"/>
        <w:rPr>
          <w:u w:val="single"/>
          <w:lang w:val="en-US"/>
        </w:rPr>
      </w:pPr>
      <w:r w:rsidRPr="001E058E">
        <w:rPr>
          <w:u w:val="single"/>
          <w:lang w:val="en-US"/>
        </w:rPr>
        <w:t>Reading for presentation</w:t>
      </w:r>
    </w:p>
    <w:p w:rsidR="001770E8" w:rsidRPr="001E058E" w:rsidRDefault="001770E8" w:rsidP="001770E8">
      <w:pPr>
        <w:spacing w:after="120"/>
        <w:jc w:val="both"/>
        <w:rPr>
          <w:lang w:val="en-US"/>
        </w:rPr>
      </w:pPr>
      <w:r w:rsidRPr="001E058E">
        <w:rPr>
          <w:lang w:val="en-US"/>
        </w:rPr>
        <w:t xml:space="preserve">Brubaker, R.: Ethnicity without groups, Arch. </w:t>
      </w:r>
      <w:proofErr w:type="spellStart"/>
      <w:proofErr w:type="gramStart"/>
      <w:r w:rsidRPr="001E058E">
        <w:rPr>
          <w:lang w:val="en-US"/>
        </w:rPr>
        <w:t>europ</w:t>
      </w:r>
      <w:proofErr w:type="spellEnd"/>
      <w:proofErr w:type="gramEnd"/>
      <w:r w:rsidRPr="001E058E">
        <w:rPr>
          <w:lang w:val="en-US"/>
        </w:rPr>
        <w:t xml:space="preserve">. </w:t>
      </w:r>
      <w:proofErr w:type="spellStart"/>
      <w:proofErr w:type="gramStart"/>
      <w:r w:rsidRPr="001E058E">
        <w:rPr>
          <w:lang w:val="en-US"/>
        </w:rPr>
        <w:t>sociol</w:t>
      </w:r>
      <w:proofErr w:type="spellEnd"/>
      <w:r w:rsidRPr="001E058E">
        <w:rPr>
          <w:lang w:val="en-US"/>
        </w:rPr>
        <w:t>.,</w:t>
      </w:r>
      <w:proofErr w:type="gramEnd"/>
      <w:r w:rsidRPr="001E058E">
        <w:rPr>
          <w:lang w:val="en-US"/>
        </w:rPr>
        <w:t xml:space="preserve"> XLIII, 2 (2002), pp. 163-189.</w:t>
      </w:r>
    </w:p>
    <w:p w:rsidR="001770E8" w:rsidRPr="001E058E" w:rsidRDefault="001770E8" w:rsidP="001770E8">
      <w:pPr>
        <w:spacing w:after="120"/>
        <w:jc w:val="both"/>
        <w:rPr>
          <w:lang w:val="en-US"/>
        </w:rPr>
      </w:pPr>
      <w:r w:rsidRPr="001E058E">
        <w:rPr>
          <w:lang w:val="en-US"/>
        </w:rPr>
        <w:t>Kaufman, S.J.: Ethnicity as a generator of conflict, in Cordell, Wolff</w:t>
      </w:r>
    </w:p>
    <w:p w:rsidR="001770E8" w:rsidRPr="001E058E" w:rsidRDefault="001770E8" w:rsidP="001770E8">
      <w:pPr>
        <w:spacing w:after="120"/>
        <w:jc w:val="both"/>
        <w:rPr>
          <w:lang w:val="en-US"/>
        </w:rPr>
      </w:pPr>
      <w:r w:rsidRPr="001E058E">
        <w:rPr>
          <w:lang w:val="en-US"/>
        </w:rPr>
        <w:t xml:space="preserve">Brubaker, R.; </w:t>
      </w:r>
      <w:proofErr w:type="spellStart"/>
      <w:r w:rsidRPr="001E058E">
        <w:rPr>
          <w:lang w:val="en-US"/>
        </w:rPr>
        <w:t>Loveman</w:t>
      </w:r>
      <w:proofErr w:type="spellEnd"/>
      <w:r w:rsidRPr="001E058E">
        <w:rPr>
          <w:lang w:val="en-US"/>
        </w:rPr>
        <w:t xml:space="preserve">, M.; </w:t>
      </w:r>
      <w:proofErr w:type="spellStart"/>
      <w:r w:rsidRPr="001E058E">
        <w:rPr>
          <w:lang w:val="en-US"/>
        </w:rPr>
        <w:t>Stamatov</w:t>
      </w:r>
      <w:proofErr w:type="spellEnd"/>
      <w:r w:rsidRPr="001E058E">
        <w:rPr>
          <w:lang w:val="en-US"/>
        </w:rPr>
        <w:t>, P.: Ethnicity as cognition. Theory and Society 33: 31-64, 2004</w:t>
      </w:r>
    </w:p>
    <w:p w:rsidR="001770E8" w:rsidRPr="001E058E" w:rsidRDefault="00A05FCD" w:rsidP="001770E8">
      <w:pPr>
        <w:spacing w:after="120"/>
        <w:jc w:val="both"/>
        <w:rPr>
          <w:lang w:val="en-US"/>
        </w:rPr>
      </w:pPr>
      <w:r w:rsidRPr="001E058E">
        <w:rPr>
          <w:lang w:val="en-US"/>
        </w:rPr>
        <w:t>Horowitz: Part 1, pp. 55-91</w:t>
      </w:r>
    </w:p>
    <w:p w:rsidR="001770E8" w:rsidRPr="001E058E" w:rsidRDefault="007C1954" w:rsidP="001770E8">
      <w:pPr>
        <w:spacing w:after="120"/>
        <w:jc w:val="both"/>
        <w:rPr>
          <w:lang w:val="en-US"/>
        </w:rPr>
      </w:pPr>
      <w:proofErr w:type="spellStart"/>
      <w:r w:rsidRPr="001E058E">
        <w:rPr>
          <w:lang w:val="en-US"/>
        </w:rPr>
        <w:t>Malšević</w:t>
      </w:r>
      <w:proofErr w:type="spellEnd"/>
      <w:r w:rsidR="00565C73" w:rsidRPr="001E058E">
        <w:rPr>
          <w:lang w:val="en-US"/>
        </w:rPr>
        <w:t>, S.</w:t>
      </w:r>
      <w:r w:rsidRPr="001E058E">
        <w:rPr>
          <w:lang w:val="en-US"/>
        </w:rPr>
        <w:t>: Do national identities exist</w:t>
      </w:r>
      <w:proofErr w:type="gramStart"/>
      <w:r w:rsidRPr="001E058E">
        <w:rPr>
          <w:lang w:val="en-US"/>
        </w:rPr>
        <w:t>?</w:t>
      </w:r>
      <w:r w:rsidR="00565C73" w:rsidRPr="001E058E">
        <w:rPr>
          <w:lang w:val="en-US"/>
        </w:rPr>
        <w:t>,</w:t>
      </w:r>
      <w:proofErr w:type="gramEnd"/>
      <w:r w:rsidR="00565C73" w:rsidRPr="001E058E">
        <w:rPr>
          <w:lang w:val="en-US"/>
        </w:rPr>
        <w:t xml:space="preserve"> socialspacejournal.eu</w:t>
      </w:r>
    </w:p>
    <w:p w:rsidR="009D4082" w:rsidRPr="001E058E" w:rsidRDefault="00E0652F" w:rsidP="00E0652F">
      <w:pPr>
        <w:spacing w:after="120"/>
        <w:jc w:val="both"/>
        <w:rPr>
          <w:lang w:val="en-US"/>
        </w:rPr>
      </w:pPr>
      <w:proofErr w:type="spellStart"/>
      <w:r w:rsidRPr="001E058E">
        <w:rPr>
          <w:lang w:val="en-US"/>
        </w:rPr>
        <w:t>Eriksen</w:t>
      </w:r>
      <w:proofErr w:type="spellEnd"/>
      <w:r w:rsidRPr="001E058E">
        <w:rPr>
          <w:lang w:val="en-US"/>
        </w:rPr>
        <w:t xml:space="preserve">, T. H.: The Meaning of ‘We’, in Peter A Kraus and Peter </w:t>
      </w:r>
      <w:proofErr w:type="spellStart"/>
      <w:r w:rsidRPr="001E058E">
        <w:rPr>
          <w:lang w:val="en-US"/>
        </w:rPr>
        <w:t>Kivisto</w:t>
      </w:r>
      <w:proofErr w:type="spellEnd"/>
      <w:r w:rsidRPr="001E058E">
        <w:rPr>
          <w:lang w:val="en-US"/>
        </w:rPr>
        <w:t xml:space="preserve">, eds.: The Challenge of Minority Integration. De </w:t>
      </w:r>
      <w:proofErr w:type="spellStart"/>
      <w:r w:rsidRPr="001E058E">
        <w:rPr>
          <w:lang w:val="en-US"/>
        </w:rPr>
        <w:t>Gruyter</w:t>
      </w:r>
      <w:proofErr w:type="spellEnd"/>
      <w:r w:rsidRPr="001E058E">
        <w:rPr>
          <w:lang w:val="en-US"/>
        </w:rPr>
        <w:t xml:space="preserve"> Open 2015</w:t>
      </w:r>
    </w:p>
    <w:p w:rsidR="00E0652F" w:rsidRPr="001E058E" w:rsidRDefault="00E0652F" w:rsidP="00E0652F">
      <w:pPr>
        <w:spacing w:after="120"/>
        <w:jc w:val="both"/>
        <w:rPr>
          <w:lang w:val="en-US"/>
        </w:rPr>
      </w:pPr>
    </w:p>
    <w:p w:rsidR="001770E8" w:rsidRPr="001E058E" w:rsidRDefault="001770E8" w:rsidP="001770E8">
      <w:pPr>
        <w:spacing w:after="120"/>
        <w:ind w:left="360"/>
        <w:rPr>
          <w:b/>
          <w:lang w:val="en-US"/>
        </w:rPr>
      </w:pPr>
      <w:r w:rsidRPr="001E058E">
        <w:rPr>
          <w:b/>
          <w:lang w:val="en-US"/>
        </w:rPr>
        <w:t xml:space="preserve">Class 3 </w:t>
      </w:r>
      <w:r w:rsidR="00880A3D">
        <w:rPr>
          <w:b/>
          <w:lang w:val="en-US"/>
        </w:rPr>
        <w:t>(Mar 8)</w:t>
      </w:r>
    </w:p>
    <w:p w:rsidR="001770E8" w:rsidRPr="001E058E" w:rsidRDefault="00B966BE" w:rsidP="001770E8">
      <w:pPr>
        <w:spacing w:after="120"/>
        <w:jc w:val="both"/>
        <w:rPr>
          <w:b/>
          <w:u w:val="single"/>
          <w:lang w:val="en-US"/>
        </w:rPr>
      </w:pPr>
      <w:r w:rsidRPr="001E058E">
        <w:rPr>
          <w:b/>
          <w:u w:val="single"/>
          <w:lang w:val="en-US"/>
        </w:rPr>
        <w:t>Topic: Ethnic c</w:t>
      </w:r>
      <w:r w:rsidR="001770E8" w:rsidRPr="001E058E">
        <w:rPr>
          <w:b/>
          <w:u w:val="single"/>
          <w:lang w:val="en-US"/>
        </w:rPr>
        <w:t>onflict – theory</w:t>
      </w:r>
    </w:p>
    <w:p w:rsidR="001770E8" w:rsidRPr="001E058E" w:rsidRDefault="001770E8" w:rsidP="001770E8">
      <w:pPr>
        <w:spacing w:after="120"/>
        <w:jc w:val="both"/>
        <w:rPr>
          <w:u w:val="single"/>
          <w:lang w:val="en-US"/>
        </w:rPr>
      </w:pPr>
      <w:r w:rsidRPr="001E058E">
        <w:rPr>
          <w:u w:val="single"/>
          <w:lang w:val="en-US"/>
        </w:rPr>
        <w:t>Required reading</w:t>
      </w:r>
    </w:p>
    <w:p w:rsidR="0053444C" w:rsidRPr="0053444C" w:rsidRDefault="001770E8" w:rsidP="001770E8">
      <w:pPr>
        <w:spacing w:after="120"/>
        <w:jc w:val="both"/>
        <w:rPr>
          <w:lang w:val="en-US"/>
        </w:rPr>
      </w:pPr>
      <w:r w:rsidRPr="001E058E">
        <w:rPr>
          <w:lang w:val="en-US"/>
        </w:rPr>
        <w:t xml:space="preserve">Horowitz, D. L.: Structure and Strategy in Ethnic Conflict. Paper prepared for Annual World Bank Conference on Development Economics, Washington D. C., </w:t>
      </w:r>
      <w:proofErr w:type="gramStart"/>
      <w:r w:rsidRPr="001E058E">
        <w:rPr>
          <w:lang w:val="en-US"/>
        </w:rPr>
        <w:t>April</w:t>
      </w:r>
      <w:proofErr w:type="gramEnd"/>
      <w:r w:rsidRPr="001E058E">
        <w:rPr>
          <w:lang w:val="en-US"/>
        </w:rPr>
        <w:t xml:space="preserve"> 1998.</w:t>
      </w:r>
    </w:p>
    <w:p w:rsidR="001770E8" w:rsidRPr="001E058E" w:rsidRDefault="001770E8" w:rsidP="001770E8">
      <w:pPr>
        <w:spacing w:after="120"/>
        <w:jc w:val="both"/>
        <w:rPr>
          <w:u w:val="single"/>
          <w:lang w:val="en-US"/>
        </w:rPr>
      </w:pPr>
      <w:proofErr w:type="spellStart"/>
      <w:r w:rsidRPr="001E058E">
        <w:rPr>
          <w:u w:val="single"/>
          <w:lang w:val="en-US"/>
        </w:rPr>
        <w:t>Readin</w:t>
      </w:r>
      <w:r w:rsidR="00586706" w:rsidRPr="001E058E">
        <w:rPr>
          <w:u w:val="single"/>
          <w:lang w:val="en-US"/>
        </w:rPr>
        <w:t>w</w:t>
      </w:r>
      <w:r w:rsidRPr="001E058E">
        <w:rPr>
          <w:u w:val="single"/>
          <w:lang w:val="en-US"/>
        </w:rPr>
        <w:t>g</w:t>
      </w:r>
      <w:proofErr w:type="spellEnd"/>
      <w:r w:rsidRPr="001E058E">
        <w:rPr>
          <w:u w:val="single"/>
          <w:lang w:val="en-US"/>
        </w:rPr>
        <w:t xml:space="preserve"> for presentation</w:t>
      </w:r>
    </w:p>
    <w:p w:rsidR="001770E8" w:rsidRPr="001E058E" w:rsidRDefault="001770E8" w:rsidP="001770E8">
      <w:pPr>
        <w:spacing w:after="120"/>
        <w:rPr>
          <w:lang w:val="en-US"/>
        </w:rPr>
      </w:pPr>
      <w:r w:rsidRPr="001E058E">
        <w:rPr>
          <w:lang w:val="en-US"/>
        </w:rPr>
        <w:t xml:space="preserve">Brubaker, R., </w:t>
      </w:r>
      <w:proofErr w:type="spellStart"/>
      <w:r w:rsidRPr="001E058E">
        <w:rPr>
          <w:lang w:val="en-US"/>
        </w:rPr>
        <w:t>Laitin</w:t>
      </w:r>
      <w:proofErr w:type="spellEnd"/>
      <w:r w:rsidRPr="001E058E">
        <w:rPr>
          <w:lang w:val="en-US"/>
        </w:rPr>
        <w:t xml:space="preserve">, D. D.: Ethnic and Nationalist Violence, Annual Review of Sociology 1998. 24: 423-452 (selection: pp. 437-447). </w:t>
      </w:r>
    </w:p>
    <w:p w:rsidR="0053444C" w:rsidRPr="001E058E" w:rsidRDefault="001770E8" w:rsidP="001770E8">
      <w:pPr>
        <w:spacing w:after="120"/>
        <w:rPr>
          <w:lang w:val="en-US"/>
        </w:rPr>
      </w:pPr>
      <w:r w:rsidRPr="001E058E">
        <w:rPr>
          <w:lang w:val="en-US"/>
        </w:rPr>
        <w:t xml:space="preserve">Lake, D. A., </w:t>
      </w:r>
      <w:proofErr w:type="spellStart"/>
      <w:r w:rsidRPr="001E058E">
        <w:rPr>
          <w:lang w:val="en-US"/>
        </w:rPr>
        <w:t>Rothchild</w:t>
      </w:r>
      <w:proofErr w:type="spellEnd"/>
      <w:r w:rsidRPr="001E058E">
        <w:rPr>
          <w:lang w:val="en-US"/>
        </w:rPr>
        <w:t xml:space="preserve">, </w:t>
      </w:r>
      <w:proofErr w:type="gramStart"/>
      <w:r w:rsidRPr="001E058E">
        <w:rPr>
          <w:lang w:val="en-US"/>
        </w:rPr>
        <w:t>D</w:t>
      </w:r>
      <w:proofErr w:type="gramEnd"/>
      <w:r w:rsidRPr="001E058E">
        <w:rPr>
          <w:lang w:val="en-US"/>
        </w:rPr>
        <w:t>.: Containing Fear: The Origins and Management of Ethnic Conflict, International Security, vol. 21, no. 2 (Fall 1996), pp. 41-56.</w:t>
      </w:r>
    </w:p>
    <w:p w:rsidR="001770E8" w:rsidRPr="001E058E" w:rsidRDefault="001770E8" w:rsidP="001770E8">
      <w:pPr>
        <w:spacing w:after="120"/>
        <w:jc w:val="both"/>
        <w:rPr>
          <w:lang w:val="en-US"/>
        </w:rPr>
      </w:pPr>
      <w:r w:rsidRPr="001E058E">
        <w:rPr>
          <w:lang w:val="en-US"/>
        </w:rPr>
        <w:t>Horowitz: Part 2 (chapters 3, 4, 5), pp. 95-229</w:t>
      </w:r>
    </w:p>
    <w:p w:rsidR="001770E8" w:rsidRPr="001E058E" w:rsidRDefault="001770E8" w:rsidP="001770E8">
      <w:pPr>
        <w:spacing w:after="120"/>
        <w:rPr>
          <w:lang w:val="en-US"/>
        </w:rPr>
      </w:pPr>
    </w:p>
    <w:p w:rsidR="001770E8" w:rsidRPr="001E058E" w:rsidRDefault="001770E8" w:rsidP="001770E8">
      <w:pPr>
        <w:spacing w:after="120"/>
        <w:ind w:left="360"/>
        <w:rPr>
          <w:b/>
          <w:lang w:val="en-US"/>
        </w:rPr>
      </w:pPr>
      <w:r w:rsidRPr="001E058E">
        <w:rPr>
          <w:b/>
          <w:lang w:val="en-US"/>
        </w:rPr>
        <w:t xml:space="preserve">Class 4 </w:t>
      </w:r>
      <w:r w:rsidR="00880A3D">
        <w:rPr>
          <w:b/>
          <w:lang w:val="en-US"/>
        </w:rPr>
        <w:t>(Mar 15)</w:t>
      </w:r>
    </w:p>
    <w:p w:rsidR="001770E8" w:rsidRPr="001E058E" w:rsidRDefault="001770E8" w:rsidP="001770E8">
      <w:pPr>
        <w:spacing w:after="120"/>
        <w:jc w:val="both"/>
        <w:rPr>
          <w:b/>
          <w:u w:val="single"/>
          <w:lang w:val="en-US"/>
        </w:rPr>
      </w:pPr>
      <w:r w:rsidRPr="001E058E">
        <w:rPr>
          <w:b/>
          <w:u w:val="single"/>
          <w:lang w:val="en-US"/>
        </w:rPr>
        <w:t>Topic: Nationalism in post-communist Europe</w:t>
      </w:r>
    </w:p>
    <w:p w:rsidR="001770E8" w:rsidRPr="001E058E" w:rsidRDefault="001770E8" w:rsidP="001770E8">
      <w:pPr>
        <w:spacing w:after="120"/>
        <w:jc w:val="both"/>
        <w:rPr>
          <w:u w:val="single"/>
          <w:lang w:val="en-US"/>
        </w:rPr>
      </w:pPr>
      <w:r w:rsidRPr="001E058E">
        <w:rPr>
          <w:u w:val="single"/>
          <w:lang w:val="en-US"/>
        </w:rPr>
        <w:t>Required reading:</w:t>
      </w:r>
    </w:p>
    <w:p w:rsidR="001770E8" w:rsidRPr="001E058E" w:rsidRDefault="001770E8" w:rsidP="001770E8">
      <w:pPr>
        <w:spacing w:after="120"/>
        <w:jc w:val="both"/>
        <w:rPr>
          <w:lang w:val="en-US"/>
        </w:rPr>
      </w:pPr>
      <w:r w:rsidRPr="001E058E">
        <w:rPr>
          <w:lang w:val="en-US"/>
        </w:rPr>
        <w:t xml:space="preserve">Brubaker, R.: Nationhood and the national question in the Soviet Union and post-Soviet </w:t>
      </w:r>
      <w:proofErr w:type="spellStart"/>
      <w:r w:rsidRPr="001E058E">
        <w:rPr>
          <w:lang w:val="en-US"/>
        </w:rPr>
        <w:t>Euroasia</w:t>
      </w:r>
      <w:proofErr w:type="spellEnd"/>
      <w:r w:rsidRPr="001E058E">
        <w:rPr>
          <w:lang w:val="en-US"/>
        </w:rPr>
        <w:t xml:space="preserve">: An </w:t>
      </w:r>
      <w:proofErr w:type="spellStart"/>
      <w:r w:rsidRPr="001E058E">
        <w:rPr>
          <w:lang w:val="en-US"/>
        </w:rPr>
        <w:t>institutionalist</w:t>
      </w:r>
      <w:proofErr w:type="spellEnd"/>
      <w:r w:rsidRPr="001E058E">
        <w:rPr>
          <w:lang w:val="en-US"/>
        </w:rPr>
        <w:t xml:space="preserve"> account, </w:t>
      </w:r>
      <w:r w:rsidRPr="001E058E">
        <w:rPr>
          <w:i/>
          <w:lang w:val="en-US"/>
        </w:rPr>
        <w:t>Theory and Society</w:t>
      </w:r>
      <w:r w:rsidRPr="001E058E">
        <w:rPr>
          <w:lang w:val="en-US"/>
        </w:rPr>
        <w:t xml:space="preserve"> 23: 47-78, 1994.</w:t>
      </w:r>
    </w:p>
    <w:p w:rsidR="001770E8" w:rsidRPr="001E058E" w:rsidRDefault="001770E8" w:rsidP="001770E8">
      <w:pPr>
        <w:spacing w:after="120"/>
        <w:jc w:val="both"/>
        <w:rPr>
          <w:u w:val="single"/>
          <w:lang w:val="en-US"/>
        </w:rPr>
      </w:pPr>
      <w:r w:rsidRPr="001E058E">
        <w:rPr>
          <w:u w:val="single"/>
          <w:lang w:val="en-US"/>
        </w:rPr>
        <w:t>Reading for presentation</w:t>
      </w:r>
    </w:p>
    <w:p w:rsidR="000A72A0" w:rsidRPr="001E058E" w:rsidRDefault="000A72A0" w:rsidP="001770E8">
      <w:pPr>
        <w:spacing w:after="120"/>
        <w:jc w:val="both"/>
        <w:rPr>
          <w:lang w:val="en-US"/>
        </w:rPr>
      </w:pPr>
      <w:proofErr w:type="spellStart"/>
      <w:r w:rsidRPr="001E058E">
        <w:rPr>
          <w:lang w:val="en-US"/>
        </w:rPr>
        <w:t>Kamusella</w:t>
      </w:r>
      <w:proofErr w:type="spellEnd"/>
      <w:r w:rsidRPr="001E058E">
        <w:rPr>
          <w:lang w:val="en-US"/>
        </w:rPr>
        <w:t xml:space="preserve">, T.: Civic and Ethnic Nationalism: A Dichotomy? </w:t>
      </w:r>
    </w:p>
    <w:p w:rsidR="001770E8" w:rsidRPr="001E058E" w:rsidRDefault="001770E8" w:rsidP="001770E8">
      <w:pPr>
        <w:spacing w:after="120"/>
        <w:jc w:val="both"/>
        <w:rPr>
          <w:lang w:val="en-US"/>
        </w:rPr>
      </w:pPr>
      <w:proofErr w:type="spellStart"/>
      <w:r w:rsidRPr="001E058E">
        <w:rPr>
          <w:lang w:val="en-US"/>
        </w:rPr>
        <w:t>Zürcher</w:t>
      </w:r>
      <w:proofErr w:type="spellEnd"/>
      <w:r w:rsidRPr="001E058E">
        <w:rPr>
          <w:lang w:val="en-US"/>
        </w:rPr>
        <w:t xml:space="preserve">: Setting the Stage: The Past, the Nation, and the State </w:t>
      </w:r>
    </w:p>
    <w:p w:rsidR="001770E8" w:rsidRPr="001E058E" w:rsidRDefault="001770E8" w:rsidP="001770E8">
      <w:pPr>
        <w:spacing w:after="120"/>
        <w:jc w:val="both"/>
        <w:rPr>
          <w:lang w:val="en-US"/>
        </w:rPr>
      </w:pPr>
      <w:proofErr w:type="spellStart"/>
      <w:r w:rsidRPr="001E058E">
        <w:rPr>
          <w:lang w:val="en-US"/>
        </w:rPr>
        <w:t>Mungiu-Pippidi</w:t>
      </w:r>
      <w:proofErr w:type="spellEnd"/>
      <w:r w:rsidRPr="001E058E">
        <w:rPr>
          <w:lang w:val="en-US"/>
        </w:rPr>
        <w:t xml:space="preserve">, A.; </w:t>
      </w:r>
      <w:proofErr w:type="spellStart"/>
      <w:r w:rsidRPr="001E058E">
        <w:rPr>
          <w:lang w:val="en-US"/>
        </w:rPr>
        <w:t>Krastev</w:t>
      </w:r>
      <w:proofErr w:type="spellEnd"/>
      <w:r w:rsidRPr="001E058E">
        <w:rPr>
          <w:lang w:val="en-US"/>
        </w:rPr>
        <w:t>, I. (eds.): Nationalism after Communism. Lessons Learned. Budapest, New York: CEU Press, 2004</w:t>
      </w:r>
    </w:p>
    <w:p w:rsidR="001770E8" w:rsidRPr="001E058E" w:rsidRDefault="001770E8" w:rsidP="001770E8">
      <w:pPr>
        <w:spacing w:after="120"/>
        <w:jc w:val="both"/>
        <w:rPr>
          <w:lang w:val="en-US"/>
        </w:rPr>
      </w:pPr>
      <w:r w:rsidRPr="001E058E">
        <w:rPr>
          <w:lang w:val="en-US"/>
        </w:rPr>
        <w:t xml:space="preserve">Milosevic´s Voters: Explaining Grassroots Nationalism in </w:t>
      </w:r>
      <w:proofErr w:type="spellStart"/>
      <w:r w:rsidRPr="001E058E">
        <w:rPr>
          <w:lang w:val="en-US"/>
        </w:rPr>
        <w:t>Postcommunist</w:t>
      </w:r>
      <w:proofErr w:type="spellEnd"/>
      <w:r w:rsidRPr="001E058E">
        <w:rPr>
          <w:lang w:val="en-US"/>
        </w:rPr>
        <w:t xml:space="preserve"> Europe, pp. 43-83.</w:t>
      </w:r>
    </w:p>
    <w:p w:rsidR="001770E8" w:rsidRPr="001E058E" w:rsidRDefault="001770E8" w:rsidP="001770E8">
      <w:pPr>
        <w:spacing w:after="120"/>
        <w:jc w:val="both"/>
        <w:rPr>
          <w:lang w:val="en-US"/>
        </w:rPr>
      </w:pPr>
      <w:r w:rsidRPr="001E058E">
        <w:rPr>
          <w:lang w:val="en-US"/>
        </w:rPr>
        <w:t xml:space="preserve">Brubaker, R.: The Manichean Myth: Rethinking the Distinction between “Civic” and “Ethnic” Nationalism, In: </w:t>
      </w:r>
      <w:proofErr w:type="spellStart"/>
      <w:r w:rsidRPr="001E058E">
        <w:rPr>
          <w:lang w:val="en-US"/>
        </w:rPr>
        <w:t>Kriesi</w:t>
      </w:r>
      <w:proofErr w:type="spellEnd"/>
      <w:r w:rsidRPr="001E058E">
        <w:rPr>
          <w:lang w:val="en-US"/>
        </w:rPr>
        <w:t xml:space="preserve">, H. (ed.): Nation and national identity: the European experience in perspective. Zürich: </w:t>
      </w:r>
      <w:proofErr w:type="spellStart"/>
      <w:r w:rsidRPr="001E058E">
        <w:rPr>
          <w:lang w:val="en-US"/>
        </w:rPr>
        <w:t>Rüegger</w:t>
      </w:r>
      <w:proofErr w:type="spellEnd"/>
      <w:r w:rsidRPr="001E058E">
        <w:rPr>
          <w:lang w:val="en-US"/>
        </w:rPr>
        <w:t xml:space="preserve">, 1999. </w:t>
      </w:r>
    </w:p>
    <w:p w:rsidR="001770E8" w:rsidRPr="001E058E" w:rsidRDefault="001770E8" w:rsidP="001770E8">
      <w:pPr>
        <w:spacing w:after="120"/>
        <w:jc w:val="both"/>
        <w:rPr>
          <w:lang w:val="en-US"/>
        </w:rPr>
      </w:pPr>
      <w:proofErr w:type="spellStart"/>
      <w:r w:rsidRPr="001E058E">
        <w:rPr>
          <w:lang w:val="en-US"/>
        </w:rPr>
        <w:t>Kuzio</w:t>
      </w:r>
      <w:proofErr w:type="spellEnd"/>
      <w:r w:rsidRPr="001E058E">
        <w:rPr>
          <w:lang w:val="en-US"/>
        </w:rPr>
        <w:t xml:space="preserve">, T.: The Myth of the Civic State: a critical survey of Hans Kohn´s framework for understanding nationalism. </w:t>
      </w:r>
      <w:r w:rsidRPr="001E058E">
        <w:rPr>
          <w:i/>
          <w:lang w:val="en-US"/>
        </w:rPr>
        <w:t>Ethnic &amp; Racial Studies</w:t>
      </w:r>
      <w:r w:rsidRPr="001E058E">
        <w:rPr>
          <w:lang w:val="en-US"/>
        </w:rPr>
        <w:t>, Jan. 2002, Vol. 25, Issue 1, pp. 20-39.</w:t>
      </w:r>
    </w:p>
    <w:p w:rsidR="001770E8" w:rsidRPr="001E058E" w:rsidRDefault="001770E8" w:rsidP="001770E8">
      <w:pPr>
        <w:spacing w:after="120"/>
        <w:jc w:val="both"/>
        <w:rPr>
          <w:lang w:val="en-US"/>
        </w:rPr>
      </w:pPr>
      <w:proofErr w:type="spellStart"/>
      <w:r w:rsidRPr="001E058E">
        <w:rPr>
          <w:lang w:val="en-US"/>
        </w:rPr>
        <w:t>Opalski</w:t>
      </w:r>
      <w:proofErr w:type="spellEnd"/>
      <w:r w:rsidRPr="001E058E">
        <w:rPr>
          <w:lang w:val="en-US"/>
        </w:rPr>
        <w:t xml:space="preserve">, M.: Can Will </w:t>
      </w:r>
      <w:proofErr w:type="spellStart"/>
      <w:r w:rsidRPr="001E058E">
        <w:rPr>
          <w:lang w:val="en-US"/>
        </w:rPr>
        <w:t>Kymlicka</w:t>
      </w:r>
      <w:proofErr w:type="spellEnd"/>
      <w:r w:rsidRPr="001E058E">
        <w:rPr>
          <w:lang w:val="en-US"/>
        </w:rPr>
        <w:t xml:space="preserve"> Be Exported to Russia? </w:t>
      </w:r>
      <w:proofErr w:type="gramStart"/>
      <w:r w:rsidRPr="001E058E">
        <w:rPr>
          <w:lang w:val="en-US"/>
        </w:rPr>
        <w:t>in</w:t>
      </w:r>
      <w:proofErr w:type="gramEnd"/>
      <w:r w:rsidRPr="001E058E">
        <w:rPr>
          <w:lang w:val="en-US"/>
        </w:rPr>
        <w:t xml:space="preserve"> </w:t>
      </w:r>
      <w:proofErr w:type="spellStart"/>
      <w:r w:rsidRPr="001E058E">
        <w:rPr>
          <w:lang w:val="en-US"/>
        </w:rPr>
        <w:t>Kymlicka</w:t>
      </w:r>
      <w:proofErr w:type="spellEnd"/>
      <w:r w:rsidRPr="001E058E">
        <w:rPr>
          <w:lang w:val="en-US"/>
        </w:rPr>
        <w:t xml:space="preserve">, </w:t>
      </w:r>
      <w:proofErr w:type="spellStart"/>
      <w:r w:rsidRPr="001E058E">
        <w:rPr>
          <w:lang w:val="en-US"/>
        </w:rPr>
        <w:t>Opalski</w:t>
      </w:r>
      <w:proofErr w:type="spellEnd"/>
    </w:p>
    <w:p w:rsidR="001770E8" w:rsidRPr="001E058E" w:rsidRDefault="001770E8" w:rsidP="001770E8">
      <w:pPr>
        <w:spacing w:after="120"/>
        <w:jc w:val="both"/>
        <w:rPr>
          <w:lang w:val="en-US"/>
        </w:rPr>
      </w:pPr>
      <w:r w:rsidRPr="001E058E">
        <w:rPr>
          <w:lang w:val="en-US"/>
        </w:rPr>
        <w:t xml:space="preserve">Pal </w:t>
      </w:r>
      <w:proofErr w:type="spellStart"/>
      <w:r w:rsidRPr="001E058E">
        <w:rPr>
          <w:lang w:val="en-US"/>
        </w:rPr>
        <w:t>Kolsto</w:t>
      </w:r>
      <w:proofErr w:type="spellEnd"/>
      <w:r w:rsidRPr="001E058E">
        <w:rPr>
          <w:lang w:val="en-US"/>
        </w:rPr>
        <w:t>: Faulted for the wrong reasons. Soviet institutionalization of ethnic diversity and Western (</w:t>
      </w:r>
      <w:proofErr w:type="spellStart"/>
      <w:r w:rsidRPr="001E058E">
        <w:rPr>
          <w:lang w:val="en-US"/>
        </w:rPr>
        <w:t>mis</w:t>
      </w:r>
      <w:proofErr w:type="spellEnd"/>
      <w:r w:rsidRPr="001E058E">
        <w:rPr>
          <w:lang w:val="en-US"/>
        </w:rPr>
        <w:t xml:space="preserve">)interpretations in Cordell, </w:t>
      </w:r>
      <w:proofErr w:type="spellStart"/>
      <w:r w:rsidRPr="001E058E">
        <w:rPr>
          <w:lang w:val="en-US"/>
        </w:rPr>
        <w:t>Agarin</w:t>
      </w:r>
      <w:proofErr w:type="spellEnd"/>
      <w:r w:rsidRPr="001E058E">
        <w:rPr>
          <w:lang w:val="en-US"/>
        </w:rPr>
        <w:t xml:space="preserve">, </w:t>
      </w:r>
      <w:proofErr w:type="spellStart"/>
      <w:r w:rsidRPr="001E058E">
        <w:rPr>
          <w:lang w:val="en-US"/>
        </w:rPr>
        <w:t>Osipov</w:t>
      </w:r>
      <w:proofErr w:type="spellEnd"/>
    </w:p>
    <w:p w:rsidR="001770E8" w:rsidRPr="001E058E" w:rsidRDefault="001770E8" w:rsidP="001770E8">
      <w:pPr>
        <w:spacing w:after="120"/>
        <w:jc w:val="both"/>
        <w:rPr>
          <w:lang w:val="en-US"/>
        </w:rPr>
      </w:pPr>
      <w:r w:rsidRPr="001E058E">
        <w:rPr>
          <w:lang w:val="en-US"/>
        </w:rPr>
        <w:t xml:space="preserve">Valery </w:t>
      </w:r>
      <w:proofErr w:type="spellStart"/>
      <w:r w:rsidRPr="001E058E">
        <w:rPr>
          <w:lang w:val="en-US"/>
        </w:rPr>
        <w:t>Tishkov</w:t>
      </w:r>
      <w:proofErr w:type="spellEnd"/>
      <w:r w:rsidRPr="001E058E">
        <w:rPr>
          <w:lang w:val="en-US"/>
        </w:rPr>
        <w:t xml:space="preserve">. 1997. Ethnicity, Nationalism and Conflict in and after the Soviet Union. </w:t>
      </w:r>
      <w:proofErr w:type="gramStart"/>
      <w:r w:rsidRPr="001E058E">
        <w:rPr>
          <w:lang w:val="en-US"/>
        </w:rPr>
        <w:t>The Mind Aflame.</w:t>
      </w:r>
      <w:proofErr w:type="gramEnd"/>
      <w:r w:rsidRPr="001E058E">
        <w:rPr>
          <w:lang w:val="en-US"/>
        </w:rPr>
        <w:t xml:space="preserve"> London: SAGE Publications, pp. 207-227</w:t>
      </w:r>
    </w:p>
    <w:p w:rsidR="001770E8" w:rsidRPr="001E058E" w:rsidRDefault="001770E8" w:rsidP="001770E8">
      <w:pPr>
        <w:spacing w:after="120"/>
        <w:jc w:val="both"/>
        <w:rPr>
          <w:lang w:val="en-US"/>
        </w:rPr>
      </w:pPr>
      <w:proofErr w:type="gramStart"/>
      <w:r w:rsidRPr="001E058E">
        <w:rPr>
          <w:lang w:val="en-US"/>
        </w:rPr>
        <w:t xml:space="preserve">Holy, </w:t>
      </w:r>
      <w:proofErr w:type="spellStart"/>
      <w:r w:rsidRPr="001E058E">
        <w:rPr>
          <w:lang w:val="en-US"/>
        </w:rPr>
        <w:t>Ladislav</w:t>
      </w:r>
      <w:proofErr w:type="spellEnd"/>
      <w:r w:rsidRPr="001E058E">
        <w:rPr>
          <w:lang w:val="en-US"/>
        </w:rPr>
        <w:t>.</w:t>
      </w:r>
      <w:proofErr w:type="gramEnd"/>
      <w:r w:rsidRPr="001E058E">
        <w:rPr>
          <w:lang w:val="en-US"/>
        </w:rPr>
        <w:t xml:space="preserve"> 1996. The Little Czech and his Great Nation, Cambridge: Cambridge University Press. </w:t>
      </w:r>
      <w:proofErr w:type="gramStart"/>
      <w:r w:rsidRPr="001E058E">
        <w:rPr>
          <w:lang w:val="en-US"/>
        </w:rPr>
        <w:t>Str. 138 149, 180 -204.</w:t>
      </w:r>
      <w:proofErr w:type="gramEnd"/>
    </w:p>
    <w:p w:rsidR="001770E8" w:rsidRPr="001E058E" w:rsidRDefault="001770E8" w:rsidP="001770E8">
      <w:pPr>
        <w:spacing w:after="120"/>
        <w:jc w:val="both"/>
        <w:rPr>
          <w:lang w:val="en-US"/>
        </w:rPr>
      </w:pPr>
    </w:p>
    <w:p w:rsidR="001770E8" w:rsidRPr="001E058E" w:rsidRDefault="001770E8" w:rsidP="001770E8">
      <w:pPr>
        <w:spacing w:after="120"/>
        <w:ind w:left="360"/>
        <w:jc w:val="both"/>
        <w:rPr>
          <w:b/>
          <w:lang w:val="en-US"/>
        </w:rPr>
      </w:pPr>
      <w:r w:rsidRPr="001E058E">
        <w:rPr>
          <w:b/>
          <w:lang w:val="en-US"/>
        </w:rPr>
        <w:t>Class 5</w:t>
      </w:r>
      <w:r w:rsidR="00B454E4" w:rsidRPr="001E058E">
        <w:rPr>
          <w:b/>
          <w:lang w:val="en-US"/>
        </w:rPr>
        <w:t xml:space="preserve"> </w:t>
      </w:r>
      <w:r w:rsidR="00880A3D">
        <w:rPr>
          <w:b/>
          <w:lang w:val="en-US"/>
        </w:rPr>
        <w:t>(Mar 22)</w:t>
      </w:r>
    </w:p>
    <w:p w:rsidR="001770E8" w:rsidRPr="001E058E" w:rsidRDefault="004979F2" w:rsidP="001770E8">
      <w:pPr>
        <w:spacing w:after="120"/>
        <w:jc w:val="both"/>
        <w:rPr>
          <w:b/>
          <w:u w:val="single"/>
          <w:lang w:val="en-US"/>
        </w:rPr>
      </w:pPr>
      <w:r w:rsidRPr="001E058E">
        <w:rPr>
          <w:b/>
          <w:u w:val="single"/>
          <w:lang w:val="en-US"/>
        </w:rPr>
        <w:t>Topic: Role of the c</w:t>
      </w:r>
      <w:r w:rsidR="00B966BE" w:rsidRPr="001E058E">
        <w:rPr>
          <w:b/>
          <w:u w:val="single"/>
          <w:lang w:val="en-US"/>
        </w:rPr>
        <w:t>ommunist federations in ethnic c</w:t>
      </w:r>
      <w:r w:rsidR="001770E8" w:rsidRPr="001E058E">
        <w:rPr>
          <w:b/>
          <w:u w:val="single"/>
          <w:lang w:val="en-US"/>
        </w:rPr>
        <w:t>onflicts in CEE</w:t>
      </w:r>
    </w:p>
    <w:p w:rsidR="001770E8" w:rsidRPr="001E058E" w:rsidRDefault="001770E8" w:rsidP="001770E8">
      <w:pPr>
        <w:spacing w:after="120"/>
        <w:jc w:val="both"/>
        <w:rPr>
          <w:u w:val="single"/>
          <w:lang w:val="en-US"/>
        </w:rPr>
      </w:pPr>
      <w:r w:rsidRPr="001E058E">
        <w:rPr>
          <w:u w:val="single"/>
          <w:lang w:val="en-US"/>
        </w:rPr>
        <w:t>Required reading</w:t>
      </w:r>
    </w:p>
    <w:p w:rsidR="001770E8" w:rsidRPr="001E058E" w:rsidRDefault="001770E8" w:rsidP="001770E8">
      <w:pPr>
        <w:spacing w:after="120"/>
        <w:jc w:val="both"/>
        <w:rPr>
          <w:lang w:val="en-US"/>
        </w:rPr>
      </w:pPr>
      <w:r w:rsidRPr="001E058E">
        <w:rPr>
          <w:lang w:val="en-US"/>
        </w:rPr>
        <w:t xml:space="preserve">Hale, H. E.: The Makeup and Breakup of </w:t>
      </w:r>
      <w:proofErr w:type="spellStart"/>
      <w:r w:rsidRPr="001E058E">
        <w:rPr>
          <w:lang w:val="en-US"/>
        </w:rPr>
        <w:t>Ethnofederal</w:t>
      </w:r>
      <w:proofErr w:type="spellEnd"/>
      <w:r w:rsidRPr="001E058E">
        <w:rPr>
          <w:lang w:val="en-US"/>
        </w:rPr>
        <w:t xml:space="preserve"> States: Why Russia Survives Where the USSR Fell, </w:t>
      </w:r>
      <w:r w:rsidRPr="001E058E">
        <w:rPr>
          <w:i/>
          <w:iCs/>
          <w:lang w:val="en-US"/>
        </w:rPr>
        <w:t xml:space="preserve">Perspectives on </w:t>
      </w:r>
      <w:proofErr w:type="spellStart"/>
      <w:r w:rsidR="000B42B8" w:rsidRPr="001E058E">
        <w:rPr>
          <w:i/>
          <w:iCs/>
          <w:lang w:val="en-US"/>
        </w:rPr>
        <w:t>o</w:t>
      </w:r>
      <w:r w:rsidRPr="001E058E">
        <w:rPr>
          <w:i/>
          <w:iCs/>
          <w:lang w:val="en-US"/>
        </w:rPr>
        <w:t>Politics</w:t>
      </w:r>
      <w:proofErr w:type="spellEnd"/>
      <w:r w:rsidRPr="001E058E">
        <w:rPr>
          <w:lang w:val="en-US"/>
        </w:rPr>
        <w:t>, v.3, no.1, March 2005, pp. 55-70.</w:t>
      </w:r>
    </w:p>
    <w:p w:rsidR="001770E8" w:rsidRPr="001E058E" w:rsidRDefault="001770E8" w:rsidP="001770E8">
      <w:pPr>
        <w:spacing w:after="120"/>
        <w:jc w:val="both"/>
        <w:rPr>
          <w:u w:val="single"/>
          <w:lang w:val="en-US"/>
        </w:rPr>
      </w:pPr>
      <w:r w:rsidRPr="001E058E">
        <w:rPr>
          <w:u w:val="single"/>
          <w:lang w:val="en-US"/>
        </w:rPr>
        <w:t>Reading for presentation</w:t>
      </w:r>
    </w:p>
    <w:p w:rsidR="001E7B6D" w:rsidRPr="001E058E" w:rsidRDefault="001E7B6D" w:rsidP="00C44726">
      <w:pPr>
        <w:spacing w:after="120"/>
        <w:jc w:val="both"/>
        <w:rPr>
          <w:lang w:val="en-US" w:eastAsia="ar-SA"/>
        </w:rPr>
      </w:pPr>
      <w:r w:rsidRPr="001E058E">
        <w:rPr>
          <w:lang w:val="en-US" w:eastAsia="ar-SA"/>
        </w:rPr>
        <w:t xml:space="preserve">Bowring, B.: </w:t>
      </w:r>
      <w:r w:rsidR="00C44726" w:rsidRPr="001E058E">
        <w:rPr>
          <w:lang w:val="en-US" w:eastAsia="ar-SA"/>
        </w:rPr>
        <w:t xml:space="preserve">The Russian Constitutional System: Complexity and Asymmetry, </w:t>
      </w:r>
      <w:r w:rsidRPr="001E058E">
        <w:rPr>
          <w:lang w:val="en-US" w:eastAsia="ar-SA"/>
        </w:rPr>
        <w:t>in Weller</w:t>
      </w:r>
      <w:r w:rsidR="00C44726" w:rsidRPr="001E058E">
        <w:rPr>
          <w:lang w:val="en-US" w:eastAsia="ar-SA"/>
        </w:rPr>
        <w:t xml:space="preserve">, M.; </w:t>
      </w:r>
      <w:proofErr w:type="spellStart"/>
      <w:r w:rsidR="00C44726" w:rsidRPr="001E058E">
        <w:rPr>
          <w:lang w:val="en-US" w:eastAsia="ar-SA"/>
        </w:rPr>
        <w:t>Nobbs</w:t>
      </w:r>
      <w:proofErr w:type="spellEnd"/>
      <w:r w:rsidR="00C44726" w:rsidRPr="001E058E">
        <w:rPr>
          <w:lang w:val="en-US" w:eastAsia="ar-SA"/>
        </w:rPr>
        <w:t>, K. (eds.): Asymmetric Autonomy and the Settlement of Ethnic Conflicts, Philadelphia: University of Pennsylvania Press, 2010</w:t>
      </w:r>
      <w:r w:rsidRPr="001E058E">
        <w:rPr>
          <w:lang w:val="en-US" w:eastAsia="ar-SA"/>
        </w:rPr>
        <w:t xml:space="preserve"> </w:t>
      </w:r>
    </w:p>
    <w:p w:rsidR="001770E8" w:rsidRPr="001E058E" w:rsidRDefault="001770E8" w:rsidP="001770E8">
      <w:pPr>
        <w:spacing w:after="120"/>
        <w:jc w:val="both"/>
        <w:rPr>
          <w:lang w:val="en-US" w:eastAsia="ar-SA"/>
        </w:rPr>
      </w:pPr>
      <w:r w:rsidRPr="001E058E">
        <w:rPr>
          <w:lang w:val="en-US" w:eastAsia="ar-SA"/>
        </w:rPr>
        <w:t xml:space="preserve">Brubaker, R.: National Minorities, Nationalizing States, and External National Homelands in the New Europe, </w:t>
      </w:r>
      <w:proofErr w:type="spellStart"/>
      <w:r w:rsidRPr="001E058E">
        <w:rPr>
          <w:i/>
          <w:lang w:val="en-US" w:eastAsia="ar-SA"/>
        </w:rPr>
        <w:t>Daedalus</w:t>
      </w:r>
      <w:proofErr w:type="spellEnd"/>
      <w:r w:rsidRPr="001E058E">
        <w:rPr>
          <w:lang w:val="en-US" w:eastAsia="ar-SA"/>
        </w:rPr>
        <w:t xml:space="preserve"> 124 (2) (Spring 1995), pp. 107-132.</w:t>
      </w:r>
    </w:p>
    <w:p w:rsidR="001770E8" w:rsidRPr="001E058E" w:rsidRDefault="001770E8" w:rsidP="001770E8">
      <w:pPr>
        <w:spacing w:after="120"/>
        <w:jc w:val="both"/>
        <w:rPr>
          <w:lang w:val="en-US" w:eastAsia="ar-SA"/>
        </w:rPr>
      </w:pPr>
      <w:proofErr w:type="spellStart"/>
      <w:r w:rsidRPr="001E058E">
        <w:rPr>
          <w:lang w:val="en-US" w:eastAsia="ar-SA"/>
        </w:rPr>
        <w:lastRenderedPageBreak/>
        <w:t>Smooha</w:t>
      </w:r>
      <w:proofErr w:type="spellEnd"/>
      <w:r w:rsidRPr="001E058E">
        <w:rPr>
          <w:lang w:val="en-US" w:eastAsia="ar-SA"/>
        </w:rPr>
        <w:t xml:space="preserve">, S.: The Model of Ethnic Democracy, </w:t>
      </w:r>
      <w:r w:rsidRPr="001E058E">
        <w:rPr>
          <w:i/>
          <w:lang w:val="en-US" w:eastAsia="ar-SA"/>
        </w:rPr>
        <w:t>ECMI Working Paper</w:t>
      </w:r>
      <w:r w:rsidRPr="001E058E">
        <w:rPr>
          <w:lang w:val="en-US" w:eastAsia="ar-SA"/>
        </w:rPr>
        <w:t xml:space="preserve"> No. 13, European Centre for Minority Issues (ECMI), 2001 (chapters: Slovakia, Estonia, pp. 64-79). </w:t>
      </w:r>
    </w:p>
    <w:p w:rsidR="001770E8" w:rsidRPr="001E058E" w:rsidRDefault="001770E8" w:rsidP="001770E8">
      <w:pPr>
        <w:spacing w:after="120"/>
        <w:jc w:val="both"/>
        <w:rPr>
          <w:lang w:val="en-US" w:eastAsia="ar-SA"/>
        </w:rPr>
      </w:pPr>
      <w:proofErr w:type="spellStart"/>
      <w:r w:rsidRPr="001E058E">
        <w:rPr>
          <w:lang w:val="en-US" w:eastAsia="ar-SA"/>
        </w:rPr>
        <w:t>Khopyorskaya</w:t>
      </w:r>
      <w:proofErr w:type="spellEnd"/>
      <w:r w:rsidRPr="001E058E">
        <w:rPr>
          <w:lang w:val="en-US" w:eastAsia="ar-SA"/>
        </w:rPr>
        <w:t xml:space="preserve">, L.: Lessons Learned from Addressing Tensions Caused by Ethnic Migration in Rostov. In: </w:t>
      </w:r>
      <w:proofErr w:type="spellStart"/>
      <w:r w:rsidRPr="001E058E">
        <w:rPr>
          <w:lang w:val="en-US" w:eastAsia="ar-SA"/>
        </w:rPr>
        <w:t>Tishkov</w:t>
      </w:r>
      <w:proofErr w:type="spellEnd"/>
      <w:r w:rsidRPr="001E058E">
        <w:rPr>
          <w:lang w:val="en-US" w:eastAsia="ar-SA"/>
        </w:rPr>
        <w:t xml:space="preserve">, V.; </w:t>
      </w:r>
      <w:proofErr w:type="spellStart"/>
      <w:r w:rsidRPr="001E058E">
        <w:rPr>
          <w:lang w:val="en-US" w:eastAsia="ar-SA"/>
        </w:rPr>
        <w:t>Filippova</w:t>
      </w:r>
      <w:proofErr w:type="spellEnd"/>
      <w:r w:rsidRPr="001E058E">
        <w:rPr>
          <w:lang w:val="en-US" w:eastAsia="ar-SA"/>
        </w:rPr>
        <w:t xml:space="preserve">, E.: Local Governance and Minority Empowerment in the CIS. </w:t>
      </w:r>
    </w:p>
    <w:p w:rsidR="001770E8" w:rsidRPr="001E058E" w:rsidRDefault="001770E8" w:rsidP="001770E8">
      <w:pPr>
        <w:spacing w:after="120"/>
        <w:jc w:val="both"/>
        <w:rPr>
          <w:lang w:val="en-US" w:eastAsia="ar-SA"/>
        </w:rPr>
      </w:pPr>
      <w:proofErr w:type="spellStart"/>
      <w:r w:rsidRPr="001E058E">
        <w:rPr>
          <w:lang w:val="en-US" w:eastAsia="ar-SA"/>
        </w:rPr>
        <w:t>Hann</w:t>
      </w:r>
      <w:proofErr w:type="spellEnd"/>
      <w:r w:rsidRPr="001E058E">
        <w:rPr>
          <w:lang w:val="en-US" w:eastAsia="ar-SA"/>
        </w:rPr>
        <w:t xml:space="preserve">, Ch.: Does ethnic cleansing work? </w:t>
      </w:r>
      <w:proofErr w:type="gramStart"/>
      <w:r w:rsidRPr="001E058E">
        <w:rPr>
          <w:lang w:val="en-US" w:eastAsia="ar-SA"/>
        </w:rPr>
        <w:t>The case of twentieth century Poland.</w:t>
      </w:r>
      <w:proofErr w:type="gramEnd"/>
      <w:r w:rsidRPr="001E058E">
        <w:rPr>
          <w:lang w:val="en-US" w:eastAsia="ar-SA"/>
        </w:rPr>
        <w:t xml:space="preserve"> </w:t>
      </w:r>
      <w:r w:rsidRPr="001E058E">
        <w:rPr>
          <w:i/>
          <w:lang w:val="en-US" w:eastAsia="ar-SA"/>
        </w:rPr>
        <w:t>Cambridge Anthropology</w:t>
      </w:r>
      <w:r w:rsidRPr="001E058E">
        <w:rPr>
          <w:lang w:val="en-US" w:eastAsia="ar-SA"/>
        </w:rPr>
        <w:t>, 29: 1, 2009</w:t>
      </w:r>
    </w:p>
    <w:p w:rsidR="001770E8" w:rsidRPr="001E058E" w:rsidRDefault="001770E8" w:rsidP="001770E8">
      <w:pPr>
        <w:spacing w:after="120"/>
        <w:jc w:val="both"/>
        <w:rPr>
          <w:lang w:val="en-US"/>
        </w:rPr>
      </w:pPr>
      <w:r w:rsidRPr="001E058E">
        <w:rPr>
          <w:lang w:val="en-US"/>
        </w:rPr>
        <w:t xml:space="preserve">Wheatley, J.: Defusing Conflict in </w:t>
      </w:r>
      <w:proofErr w:type="spellStart"/>
      <w:r w:rsidRPr="001E058E">
        <w:rPr>
          <w:lang w:val="en-US"/>
        </w:rPr>
        <w:t>Tsalka</w:t>
      </w:r>
      <w:proofErr w:type="spellEnd"/>
      <w:r w:rsidRPr="001E058E">
        <w:rPr>
          <w:lang w:val="en-US"/>
        </w:rPr>
        <w:t xml:space="preserve"> District of Georgia: Migration, International Intervention and the Role of the State. ECMI Working Paper #36, October 2006</w:t>
      </w:r>
    </w:p>
    <w:p w:rsidR="001770E8" w:rsidRPr="001E058E" w:rsidRDefault="001770E8" w:rsidP="001770E8">
      <w:pPr>
        <w:spacing w:after="120"/>
        <w:jc w:val="both"/>
        <w:rPr>
          <w:lang w:val="en-US"/>
        </w:rPr>
      </w:pPr>
      <w:r w:rsidRPr="001E058E">
        <w:rPr>
          <w:lang w:val="en-US"/>
        </w:rPr>
        <w:t>Horowitz: Part 2 (chapter 6), pp. 229-291</w:t>
      </w:r>
    </w:p>
    <w:p w:rsidR="001770E8" w:rsidRPr="001E058E" w:rsidRDefault="001770E8" w:rsidP="001770E8">
      <w:pPr>
        <w:spacing w:after="120"/>
        <w:jc w:val="both"/>
        <w:rPr>
          <w:b/>
          <w:lang w:val="en-US"/>
        </w:rPr>
      </w:pPr>
    </w:p>
    <w:p w:rsidR="001770E8" w:rsidRPr="00880A3D" w:rsidRDefault="001770E8" w:rsidP="001770E8">
      <w:pPr>
        <w:spacing w:after="120"/>
        <w:ind w:left="360"/>
        <w:rPr>
          <w:b/>
          <w:lang w:val="en-US"/>
        </w:rPr>
      </w:pPr>
      <w:r w:rsidRPr="001E058E">
        <w:rPr>
          <w:b/>
          <w:lang w:val="en-US"/>
        </w:rPr>
        <w:t>Class 6</w:t>
      </w:r>
      <w:r w:rsidRPr="001E058E">
        <w:rPr>
          <w:lang w:val="en-US"/>
        </w:rPr>
        <w:t xml:space="preserve"> </w:t>
      </w:r>
      <w:r w:rsidR="00880A3D">
        <w:rPr>
          <w:b/>
          <w:lang w:val="en-US"/>
        </w:rPr>
        <w:t>(Apr 5)</w:t>
      </w:r>
    </w:p>
    <w:p w:rsidR="001770E8" w:rsidRPr="001E058E" w:rsidRDefault="00B966BE" w:rsidP="001770E8">
      <w:pPr>
        <w:spacing w:after="120"/>
        <w:jc w:val="both"/>
        <w:rPr>
          <w:b/>
          <w:u w:val="single"/>
          <w:lang w:val="en-US"/>
        </w:rPr>
      </w:pPr>
      <w:r w:rsidRPr="001E058E">
        <w:rPr>
          <w:b/>
          <w:u w:val="single"/>
          <w:lang w:val="en-US"/>
        </w:rPr>
        <w:t>Topic: Role of religion in ethnic c</w:t>
      </w:r>
      <w:r w:rsidR="001770E8" w:rsidRPr="001E058E">
        <w:rPr>
          <w:b/>
          <w:u w:val="single"/>
          <w:lang w:val="en-US"/>
        </w:rPr>
        <w:t>onflicts in CEE</w:t>
      </w:r>
    </w:p>
    <w:p w:rsidR="001770E8" w:rsidRPr="001E058E" w:rsidRDefault="001770E8" w:rsidP="001770E8">
      <w:pPr>
        <w:spacing w:after="120"/>
        <w:jc w:val="both"/>
        <w:rPr>
          <w:u w:val="single"/>
          <w:lang w:val="en-US"/>
        </w:rPr>
      </w:pPr>
      <w:r w:rsidRPr="001E058E">
        <w:rPr>
          <w:u w:val="single"/>
          <w:lang w:val="en-US"/>
        </w:rPr>
        <w:t>Required reading</w:t>
      </w:r>
    </w:p>
    <w:p w:rsidR="001770E8" w:rsidRPr="001E058E" w:rsidRDefault="001770E8" w:rsidP="001770E8">
      <w:pPr>
        <w:spacing w:after="120"/>
        <w:jc w:val="both"/>
        <w:rPr>
          <w:lang w:val="en-US"/>
        </w:rPr>
      </w:pPr>
      <w:r w:rsidRPr="001E058E">
        <w:rPr>
          <w:lang w:val="en-US"/>
        </w:rPr>
        <w:t xml:space="preserve">Marsh, C.: The Religious Dimension of Post-Communist "Ethnic" Conflict, </w:t>
      </w:r>
      <w:r w:rsidRPr="001E058E">
        <w:rPr>
          <w:i/>
          <w:lang w:val="en-US"/>
        </w:rPr>
        <w:t>Nationalities Papers</w:t>
      </w:r>
      <w:r w:rsidRPr="001E058E">
        <w:rPr>
          <w:lang w:val="en-US"/>
        </w:rPr>
        <w:t>, 35:5, 2007, pp. 811 – 830.</w:t>
      </w:r>
    </w:p>
    <w:p w:rsidR="001770E8" w:rsidRPr="001E058E" w:rsidRDefault="001770E8" w:rsidP="001770E8">
      <w:pPr>
        <w:spacing w:after="120"/>
        <w:jc w:val="both"/>
        <w:rPr>
          <w:u w:val="single"/>
          <w:lang w:val="en-US"/>
        </w:rPr>
      </w:pPr>
      <w:r w:rsidRPr="001E058E">
        <w:rPr>
          <w:u w:val="single"/>
          <w:lang w:val="en-US"/>
        </w:rPr>
        <w:t>Reading for presentation</w:t>
      </w:r>
    </w:p>
    <w:p w:rsidR="004C52F1" w:rsidRPr="001E058E" w:rsidRDefault="004C52F1" w:rsidP="001770E8">
      <w:pPr>
        <w:spacing w:after="120"/>
        <w:jc w:val="both"/>
        <w:rPr>
          <w:lang w:val="en-US"/>
        </w:rPr>
      </w:pPr>
      <w:r w:rsidRPr="001E058E">
        <w:rPr>
          <w:lang w:val="en-US"/>
        </w:rPr>
        <w:t>Porter</w:t>
      </w:r>
      <w:r w:rsidR="0013067D" w:rsidRPr="001E058E">
        <w:rPr>
          <w:lang w:val="en-US"/>
        </w:rPr>
        <w:t>, B.</w:t>
      </w:r>
      <w:r w:rsidRPr="001E058E">
        <w:rPr>
          <w:lang w:val="en-US"/>
        </w:rPr>
        <w:t xml:space="preserve">: Why Do Polish Catholics Hate the Jews? </w:t>
      </w:r>
      <w:r w:rsidR="008E38B4" w:rsidRPr="001E058E">
        <w:rPr>
          <w:lang w:val="en-US"/>
        </w:rPr>
        <w:t xml:space="preserve">Making Sense of a Bad Question, in François </w:t>
      </w:r>
      <w:proofErr w:type="spellStart"/>
      <w:r w:rsidR="008E38B4" w:rsidRPr="001E058E">
        <w:rPr>
          <w:lang w:val="en-US"/>
        </w:rPr>
        <w:t>Guesnet</w:t>
      </w:r>
      <w:proofErr w:type="spellEnd"/>
      <w:r w:rsidR="008E38B4" w:rsidRPr="001E058E">
        <w:rPr>
          <w:lang w:val="en-US"/>
        </w:rPr>
        <w:t xml:space="preserve"> and Gwen Jones, eds., </w:t>
      </w:r>
      <w:proofErr w:type="spellStart"/>
      <w:r w:rsidR="008E38B4" w:rsidRPr="001E058E">
        <w:rPr>
          <w:i/>
          <w:lang w:val="en-US"/>
        </w:rPr>
        <w:t>Antisemitism</w:t>
      </w:r>
      <w:proofErr w:type="spellEnd"/>
      <w:r w:rsidR="008E38B4" w:rsidRPr="001E058E">
        <w:rPr>
          <w:i/>
          <w:lang w:val="en-US"/>
        </w:rPr>
        <w:t xml:space="preserve"> in an Era of Transition: Genealogies and Impact in Post-Communist Poland and Hungary</w:t>
      </w:r>
      <w:r w:rsidR="008E38B4" w:rsidRPr="001E058E">
        <w:rPr>
          <w:lang w:val="en-US"/>
        </w:rPr>
        <w:t xml:space="preserve"> (New York: Peter Lang, 2014)</w:t>
      </w:r>
    </w:p>
    <w:p w:rsidR="001770E8" w:rsidRPr="001E058E" w:rsidRDefault="001770E8" w:rsidP="001770E8">
      <w:pPr>
        <w:spacing w:after="120"/>
        <w:jc w:val="both"/>
        <w:rPr>
          <w:lang w:val="en-US"/>
        </w:rPr>
      </w:pPr>
      <w:r w:rsidRPr="001E058E">
        <w:rPr>
          <w:lang w:val="en-US"/>
        </w:rPr>
        <w:t xml:space="preserve">Horowitz, S.: Islam and Ethnic Conflict: Hypotheses and Post-Communist Illustrations, </w:t>
      </w:r>
      <w:r w:rsidRPr="001E058E">
        <w:rPr>
          <w:i/>
          <w:lang w:val="en-US"/>
        </w:rPr>
        <w:t>Nationalities Papers</w:t>
      </w:r>
      <w:r w:rsidRPr="001E058E">
        <w:rPr>
          <w:lang w:val="en-US"/>
        </w:rPr>
        <w:t xml:space="preserve">, 35:5, 2007, pp. 913 – 932.  </w:t>
      </w:r>
    </w:p>
    <w:p w:rsidR="001770E8" w:rsidRPr="001E058E" w:rsidRDefault="001770E8" w:rsidP="001770E8">
      <w:pPr>
        <w:spacing w:after="120"/>
        <w:jc w:val="both"/>
        <w:rPr>
          <w:lang w:val="en-US"/>
        </w:rPr>
      </w:pPr>
      <w:r w:rsidRPr="001E058E">
        <w:rPr>
          <w:lang w:val="en-US"/>
        </w:rPr>
        <w:t xml:space="preserve">Fox, J.: Clash of civilizations or clash of religions. Which is a more important determinant of ethnic conflict? </w:t>
      </w:r>
      <w:r w:rsidRPr="001E058E">
        <w:rPr>
          <w:i/>
          <w:lang w:val="en-US"/>
        </w:rPr>
        <w:t>Ethnicities</w:t>
      </w:r>
      <w:r w:rsidRPr="001E058E">
        <w:rPr>
          <w:lang w:val="en-US"/>
        </w:rPr>
        <w:t xml:space="preserve">, </w:t>
      </w:r>
      <w:proofErr w:type="spellStart"/>
      <w:r w:rsidRPr="001E058E">
        <w:rPr>
          <w:lang w:val="en-US"/>
        </w:rPr>
        <w:t>Vol</w:t>
      </w:r>
      <w:proofErr w:type="spellEnd"/>
      <w:r w:rsidRPr="001E058E">
        <w:rPr>
          <w:lang w:val="en-US"/>
        </w:rPr>
        <w:t xml:space="preserve"> 1(3): 295–320, 2001</w:t>
      </w:r>
    </w:p>
    <w:p w:rsidR="001770E8" w:rsidRPr="001E058E" w:rsidRDefault="001770E8" w:rsidP="001770E8">
      <w:pPr>
        <w:spacing w:after="120"/>
        <w:rPr>
          <w:lang w:val="en-US"/>
        </w:rPr>
      </w:pPr>
      <w:proofErr w:type="spellStart"/>
      <w:r w:rsidRPr="001E058E">
        <w:rPr>
          <w:lang w:val="en-US"/>
        </w:rPr>
        <w:t>Ruane</w:t>
      </w:r>
      <w:proofErr w:type="spellEnd"/>
      <w:r w:rsidRPr="001E058E">
        <w:rPr>
          <w:lang w:val="en-US"/>
        </w:rPr>
        <w:t>, J.; Todd, J.: Ethnicity and Religion in Cordell, Wolff</w:t>
      </w:r>
    </w:p>
    <w:p w:rsidR="001770E8" w:rsidRPr="001E058E" w:rsidRDefault="001770E8" w:rsidP="001770E8">
      <w:pPr>
        <w:spacing w:after="120"/>
        <w:jc w:val="both"/>
        <w:rPr>
          <w:lang w:val="en-US"/>
        </w:rPr>
      </w:pPr>
      <w:proofErr w:type="spellStart"/>
      <w:r w:rsidRPr="001E058E">
        <w:rPr>
          <w:lang w:val="en-US"/>
        </w:rPr>
        <w:t>Zürcher</w:t>
      </w:r>
      <w:proofErr w:type="spellEnd"/>
      <w:r w:rsidRPr="001E058E">
        <w:rPr>
          <w:lang w:val="en-US"/>
        </w:rPr>
        <w:t>: Wars over Chechnya</w:t>
      </w:r>
    </w:p>
    <w:p w:rsidR="006D3CD8" w:rsidRDefault="006D3CD8" w:rsidP="001770E8">
      <w:pPr>
        <w:spacing w:after="120"/>
        <w:ind w:left="360"/>
        <w:jc w:val="both"/>
        <w:rPr>
          <w:b/>
          <w:lang w:val="pl-PL"/>
        </w:rPr>
      </w:pPr>
    </w:p>
    <w:p w:rsidR="001770E8" w:rsidRPr="006D3CD8" w:rsidRDefault="006D3CD8" w:rsidP="001770E8">
      <w:pPr>
        <w:spacing w:after="120"/>
        <w:ind w:left="360"/>
        <w:jc w:val="both"/>
        <w:rPr>
          <w:lang w:val="en-US"/>
        </w:rPr>
      </w:pPr>
      <w:r>
        <w:rPr>
          <w:b/>
          <w:lang w:val="en-US"/>
        </w:rPr>
        <w:t>Class 7</w:t>
      </w:r>
      <w:r w:rsidR="001770E8" w:rsidRPr="006D3CD8">
        <w:rPr>
          <w:b/>
          <w:lang w:val="en-US"/>
        </w:rPr>
        <w:t xml:space="preserve"> </w:t>
      </w:r>
      <w:r>
        <w:rPr>
          <w:b/>
          <w:lang w:val="en-US"/>
        </w:rPr>
        <w:t>(Apr 12</w:t>
      </w:r>
      <w:r w:rsidR="00572FF1" w:rsidRPr="006D3CD8">
        <w:rPr>
          <w:b/>
          <w:lang w:val="en-US"/>
        </w:rPr>
        <w:t>)</w:t>
      </w:r>
    </w:p>
    <w:p w:rsidR="001770E8" w:rsidRPr="001E058E" w:rsidRDefault="001770E8" w:rsidP="001770E8">
      <w:pPr>
        <w:spacing w:after="120"/>
        <w:jc w:val="both"/>
        <w:rPr>
          <w:b/>
          <w:u w:val="single"/>
          <w:lang w:val="en-US"/>
        </w:rPr>
      </w:pPr>
      <w:r w:rsidRPr="001E058E">
        <w:rPr>
          <w:b/>
          <w:u w:val="single"/>
          <w:lang w:val="en-US"/>
        </w:rPr>
        <w:t xml:space="preserve">Topic: Types of ethnic </w:t>
      </w:r>
      <w:r w:rsidR="006D3CD8">
        <w:rPr>
          <w:b/>
          <w:u w:val="single"/>
          <w:lang w:val="en-US"/>
        </w:rPr>
        <w:t>conflicts in CEE: territorial I</w:t>
      </w:r>
      <w:r w:rsidRPr="001E058E">
        <w:rPr>
          <w:b/>
          <w:u w:val="single"/>
          <w:lang w:val="en-US"/>
        </w:rPr>
        <w:t xml:space="preserve">. </w:t>
      </w:r>
    </w:p>
    <w:p w:rsidR="001770E8" w:rsidRPr="001E058E" w:rsidRDefault="001770E8" w:rsidP="001770E8">
      <w:pPr>
        <w:spacing w:after="120"/>
        <w:jc w:val="both"/>
        <w:rPr>
          <w:lang w:val="en-US"/>
        </w:rPr>
      </w:pPr>
      <w:r w:rsidRPr="001E058E">
        <w:rPr>
          <w:lang w:val="en-US"/>
        </w:rPr>
        <w:t xml:space="preserve">Crimean Tatars struggle back home - 1/2 - </w:t>
      </w:r>
      <w:proofErr w:type="spellStart"/>
      <w:r w:rsidRPr="001E058E">
        <w:rPr>
          <w:lang w:val="en-US"/>
        </w:rPr>
        <w:t>Qırım</w:t>
      </w:r>
      <w:proofErr w:type="spellEnd"/>
      <w:r w:rsidRPr="001E058E">
        <w:rPr>
          <w:lang w:val="en-US"/>
        </w:rPr>
        <w:t xml:space="preserve"> </w:t>
      </w:r>
      <w:proofErr w:type="spellStart"/>
      <w:r w:rsidRPr="001E058E">
        <w:rPr>
          <w:lang w:val="en-US"/>
        </w:rPr>
        <w:t>Tatarlar</w:t>
      </w:r>
      <w:proofErr w:type="spellEnd"/>
      <w:r w:rsidRPr="001E058E">
        <w:rPr>
          <w:lang w:val="en-US"/>
        </w:rPr>
        <w:t xml:space="preserve"> </w:t>
      </w:r>
      <w:proofErr w:type="spellStart"/>
      <w:r w:rsidRPr="001E058E">
        <w:rPr>
          <w:lang w:val="en-US"/>
        </w:rPr>
        <w:t>Röportaj</w:t>
      </w:r>
      <w:proofErr w:type="spellEnd"/>
      <w:r w:rsidRPr="001E058E">
        <w:rPr>
          <w:lang w:val="en-US"/>
        </w:rPr>
        <w:t xml:space="preserve"> - 03.02.2009</w:t>
      </w:r>
    </w:p>
    <w:p w:rsidR="001770E8" w:rsidRPr="001E058E" w:rsidRDefault="001770E8" w:rsidP="001770E8">
      <w:pPr>
        <w:spacing w:after="120"/>
        <w:jc w:val="both"/>
        <w:rPr>
          <w:lang w:val="en-US"/>
        </w:rPr>
      </w:pPr>
      <w:r w:rsidRPr="001E058E">
        <w:rPr>
          <w:lang w:val="en-US"/>
        </w:rPr>
        <w:t>http://www.youtube.com/watch?v=-rLiHAAonIU</w:t>
      </w:r>
    </w:p>
    <w:p w:rsidR="001770E8" w:rsidRPr="001E058E" w:rsidRDefault="001770E8" w:rsidP="001770E8">
      <w:pPr>
        <w:spacing w:after="120"/>
        <w:jc w:val="both"/>
        <w:rPr>
          <w:u w:val="single"/>
          <w:lang w:val="en-US"/>
        </w:rPr>
      </w:pPr>
      <w:r w:rsidRPr="001E058E">
        <w:rPr>
          <w:u w:val="single"/>
          <w:lang w:val="en-US"/>
        </w:rPr>
        <w:t>Reading for presentation</w:t>
      </w:r>
    </w:p>
    <w:p w:rsidR="00C635B8" w:rsidRPr="001E058E" w:rsidRDefault="00C635B8" w:rsidP="00C635B8">
      <w:pPr>
        <w:spacing w:after="120"/>
        <w:jc w:val="both"/>
        <w:rPr>
          <w:lang w:val="en-US"/>
        </w:rPr>
      </w:pPr>
      <w:proofErr w:type="spellStart"/>
      <w:r w:rsidRPr="001E058E">
        <w:rPr>
          <w:lang w:val="en-US"/>
        </w:rPr>
        <w:t>Sasse</w:t>
      </w:r>
      <w:proofErr w:type="spellEnd"/>
      <w:r w:rsidRPr="001E058E">
        <w:rPr>
          <w:lang w:val="en-US"/>
        </w:rPr>
        <w:t>, G.; Hughes, J.: Power ideas and conflict: ideology, linkage and leverage in Crimea and Chechnya, in Crimea and Chechnya, East European Politics, 32:3, 314-334</w:t>
      </w:r>
    </w:p>
    <w:p w:rsidR="001770E8" w:rsidRPr="001E058E" w:rsidRDefault="001770E8" w:rsidP="001770E8">
      <w:pPr>
        <w:spacing w:after="120"/>
        <w:jc w:val="both"/>
        <w:rPr>
          <w:lang w:val="en-US"/>
        </w:rPr>
      </w:pPr>
      <w:proofErr w:type="spellStart"/>
      <w:r w:rsidRPr="001E058E">
        <w:rPr>
          <w:lang w:val="en-US"/>
        </w:rPr>
        <w:t>Pędziwiatr</w:t>
      </w:r>
      <w:proofErr w:type="spellEnd"/>
      <w:r w:rsidRPr="001E058E">
        <w:rPr>
          <w:lang w:val="en-US"/>
        </w:rPr>
        <w:t>: Silesian autonomy movement in Poland and one of its activists</w:t>
      </w:r>
    </w:p>
    <w:p w:rsidR="001770E8" w:rsidRPr="001E058E" w:rsidRDefault="001770E8" w:rsidP="001770E8">
      <w:pPr>
        <w:spacing w:after="120"/>
        <w:jc w:val="both"/>
        <w:rPr>
          <w:lang w:val="en-US"/>
        </w:rPr>
      </w:pPr>
      <w:r w:rsidRPr="001E058E">
        <w:rPr>
          <w:lang w:val="en-US"/>
        </w:rPr>
        <w:t xml:space="preserve">Crimean Tatars: Repatriation and Conflict Prevention </w:t>
      </w:r>
    </w:p>
    <w:p w:rsidR="001770E8" w:rsidRPr="001E058E" w:rsidRDefault="001770E8" w:rsidP="001770E8">
      <w:pPr>
        <w:spacing w:after="120"/>
        <w:jc w:val="both"/>
        <w:rPr>
          <w:lang w:val="en-US"/>
        </w:rPr>
      </w:pPr>
      <w:proofErr w:type="spellStart"/>
      <w:r w:rsidRPr="001E058E">
        <w:rPr>
          <w:lang w:val="en-US"/>
        </w:rPr>
        <w:lastRenderedPageBreak/>
        <w:t>Protsyk</w:t>
      </w:r>
      <w:proofErr w:type="spellEnd"/>
      <w:r w:rsidRPr="001E058E">
        <w:rPr>
          <w:lang w:val="en-US"/>
        </w:rPr>
        <w:t xml:space="preserve">, O.: Majority-Minority Relations in the Ukraine </w:t>
      </w:r>
    </w:p>
    <w:p w:rsidR="001770E8" w:rsidRPr="001E058E" w:rsidRDefault="001770E8" w:rsidP="001770E8">
      <w:pPr>
        <w:spacing w:after="120"/>
        <w:jc w:val="both"/>
        <w:rPr>
          <w:lang w:val="en-US"/>
        </w:rPr>
      </w:pPr>
      <w:r w:rsidRPr="001E058E">
        <w:rPr>
          <w:lang w:val="en-US"/>
        </w:rPr>
        <w:t xml:space="preserve">Trier, T.: Interethnic relations in </w:t>
      </w:r>
      <w:proofErr w:type="spellStart"/>
      <w:r w:rsidRPr="001E058E">
        <w:rPr>
          <w:lang w:val="en-US"/>
        </w:rPr>
        <w:t>Transcarpathian</w:t>
      </w:r>
      <w:proofErr w:type="spellEnd"/>
      <w:r w:rsidRPr="001E058E">
        <w:rPr>
          <w:lang w:val="en-US"/>
        </w:rPr>
        <w:t xml:space="preserve"> Ukraine, </w:t>
      </w:r>
      <w:r w:rsidRPr="001E058E">
        <w:rPr>
          <w:i/>
          <w:iCs/>
          <w:lang w:val="en-US"/>
        </w:rPr>
        <w:t>ECMI Report</w:t>
      </w:r>
      <w:r w:rsidRPr="001E058E">
        <w:rPr>
          <w:lang w:val="en-US"/>
        </w:rPr>
        <w:t xml:space="preserve"> No. 4, 1999. </w:t>
      </w:r>
    </w:p>
    <w:p w:rsidR="001770E8" w:rsidRPr="001E058E" w:rsidRDefault="001770E8" w:rsidP="001770E8">
      <w:pPr>
        <w:spacing w:after="120"/>
        <w:jc w:val="both"/>
        <w:rPr>
          <w:lang w:val="en-US"/>
        </w:rPr>
      </w:pPr>
      <w:proofErr w:type="spellStart"/>
      <w:r w:rsidRPr="001E058E">
        <w:rPr>
          <w:lang w:val="en-US"/>
        </w:rPr>
        <w:t>Protsyk</w:t>
      </w:r>
      <w:proofErr w:type="spellEnd"/>
      <w:r w:rsidRPr="001E058E">
        <w:rPr>
          <w:lang w:val="en-US"/>
        </w:rPr>
        <w:t>, O.: Democratization as a Means of Conflict Resolution in Moldova</w:t>
      </w:r>
    </w:p>
    <w:p w:rsidR="001770E8" w:rsidRPr="001E058E" w:rsidRDefault="001770E8" w:rsidP="001770E8">
      <w:pPr>
        <w:spacing w:after="120"/>
        <w:jc w:val="both"/>
        <w:rPr>
          <w:lang w:val="en-US"/>
        </w:rPr>
      </w:pPr>
      <w:proofErr w:type="spellStart"/>
      <w:r w:rsidRPr="001E058E">
        <w:rPr>
          <w:lang w:val="en-US"/>
        </w:rPr>
        <w:t>Synak</w:t>
      </w:r>
      <w:proofErr w:type="spellEnd"/>
      <w:r w:rsidRPr="001E058E">
        <w:rPr>
          <w:lang w:val="en-US"/>
        </w:rPr>
        <w:t xml:space="preserve">, B.: The </w:t>
      </w:r>
      <w:proofErr w:type="spellStart"/>
      <w:r w:rsidRPr="001E058E">
        <w:rPr>
          <w:lang w:val="en-US"/>
        </w:rPr>
        <w:t>Kashubes</w:t>
      </w:r>
      <w:proofErr w:type="spellEnd"/>
      <w:r w:rsidRPr="001E058E">
        <w:rPr>
          <w:lang w:val="en-US"/>
        </w:rPr>
        <w:t xml:space="preserve"> during the post-Communist transformation in Poland, </w:t>
      </w:r>
      <w:r w:rsidRPr="001E058E">
        <w:rPr>
          <w:i/>
          <w:iCs/>
          <w:lang w:val="en-US"/>
        </w:rPr>
        <w:t>Nationalities Papers</w:t>
      </w:r>
      <w:r w:rsidRPr="001E058E">
        <w:rPr>
          <w:lang w:val="en-US"/>
        </w:rPr>
        <w:t>, Vol. 25, No. 4, 1997.</w:t>
      </w:r>
    </w:p>
    <w:p w:rsidR="001770E8" w:rsidRPr="001E058E" w:rsidRDefault="001770E8" w:rsidP="001770E8">
      <w:pPr>
        <w:spacing w:after="120"/>
        <w:jc w:val="both"/>
        <w:rPr>
          <w:lang w:val="en-US"/>
        </w:rPr>
      </w:pPr>
      <w:r w:rsidRPr="001E058E">
        <w:rPr>
          <w:lang w:val="en-US"/>
        </w:rPr>
        <w:t>Donald L. Horowitz: Ethnic Groups in Conflict, California University Press, 2000</w:t>
      </w:r>
    </w:p>
    <w:p w:rsidR="001770E8" w:rsidRPr="001E058E" w:rsidRDefault="001770E8" w:rsidP="001770E8">
      <w:pPr>
        <w:spacing w:after="120"/>
        <w:jc w:val="both"/>
        <w:rPr>
          <w:lang w:val="en-US"/>
        </w:rPr>
      </w:pPr>
      <w:r w:rsidRPr="001E058E">
        <w:rPr>
          <w:lang w:val="en-US"/>
        </w:rPr>
        <w:t>Part 5 (selection TBA)</w:t>
      </w:r>
    </w:p>
    <w:p w:rsidR="001770E8" w:rsidRPr="001E058E" w:rsidRDefault="001770E8" w:rsidP="001770E8">
      <w:pPr>
        <w:spacing w:after="120"/>
        <w:jc w:val="both"/>
        <w:rPr>
          <w:lang w:val="en-US"/>
        </w:rPr>
      </w:pPr>
      <w:r w:rsidRPr="001E058E">
        <w:rPr>
          <w:lang w:val="en-US"/>
        </w:rPr>
        <w:t xml:space="preserve">Wolff, S.; Van </w:t>
      </w:r>
      <w:proofErr w:type="spellStart"/>
      <w:r w:rsidRPr="001E058E">
        <w:rPr>
          <w:lang w:val="en-US"/>
        </w:rPr>
        <w:t>Houten</w:t>
      </w:r>
      <w:proofErr w:type="spellEnd"/>
      <w:r w:rsidRPr="001E058E">
        <w:rPr>
          <w:lang w:val="en-US"/>
        </w:rPr>
        <w:t xml:space="preserve">, P.: The Dynamics of </w:t>
      </w:r>
      <w:proofErr w:type="spellStart"/>
      <w:r w:rsidRPr="001E058E">
        <w:rPr>
          <w:lang w:val="en-US"/>
        </w:rPr>
        <w:t>Ethnopolitical</w:t>
      </w:r>
      <w:proofErr w:type="spellEnd"/>
      <w:r w:rsidRPr="001E058E">
        <w:rPr>
          <w:lang w:val="en-US"/>
        </w:rPr>
        <w:t xml:space="preserve"> Conflict Management by International and Regional Organizations in Europe. JEMIE 7 (2008) 1 </w:t>
      </w:r>
    </w:p>
    <w:p w:rsidR="001770E8" w:rsidRPr="001E058E" w:rsidRDefault="001770E8" w:rsidP="001770E8">
      <w:pPr>
        <w:spacing w:after="120"/>
        <w:jc w:val="both"/>
        <w:rPr>
          <w:lang w:val="en-US"/>
        </w:rPr>
      </w:pPr>
      <w:proofErr w:type="spellStart"/>
      <w:r w:rsidRPr="001E058E">
        <w:rPr>
          <w:lang w:val="en-US"/>
        </w:rPr>
        <w:t>Wöber</w:t>
      </w:r>
      <w:proofErr w:type="spellEnd"/>
      <w:r w:rsidRPr="001E058E">
        <w:rPr>
          <w:lang w:val="en-US"/>
        </w:rPr>
        <w:t xml:space="preserve">, S.: Making or Breaking the Republic of Moldova? </w:t>
      </w:r>
      <w:proofErr w:type="gramStart"/>
      <w:r w:rsidRPr="001E058E">
        <w:rPr>
          <w:lang w:val="en-US"/>
        </w:rPr>
        <w:t xml:space="preserve">The Autonomy of </w:t>
      </w:r>
      <w:proofErr w:type="spellStart"/>
      <w:r w:rsidRPr="001E058E">
        <w:rPr>
          <w:lang w:val="en-US"/>
        </w:rPr>
        <w:t>Gagauzia</w:t>
      </w:r>
      <w:proofErr w:type="spellEnd"/>
      <w:r w:rsidRPr="001E058E">
        <w:rPr>
          <w:lang w:val="en-US"/>
        </w:rPr>
        <w:t>.</w:t>
      </w:r>
      <w:proofErr w:type="gramEnd"/>
    </w:p>
    <w:p w:rsidR="001770E8" w:rsidRPr="001E058E" w:rsidRDefault="001770E8" w:rsidP="001770E8">
      <w:pPr>
        <w:spacing w:after="120"/>
        <w:jc w:val="both"/>
        <w:rPr>
          <w:lang w:val="en-US"/>
        </w:rPr>
      </w:pPr>
      <w:proofErr w:type="gramStart"/>
      <w:r w:rsidRPr="001E058E">
        <w:rPr>
          <w:lang w:val="en-US"/>
        </w:rPr>
        <w:t>European Diversity and Autonomy Papers.</w:t>
      </w:r>
      <w:proofErr w:type="gramEnd"/>
      <w:r w:rsidRPr="001E058E">
        <w:rPr>
          <w:lang w:val="en-US"/>
        </w:rPr>
        <w:t xml:space="preserve"> EDAP 02/2013</w:t>
      </w:r>
    </w:p>
    <w:p w:rsidR="001770E8" w:rsidRPr="001E058E" w:rsidRDefault="001770E8" w:rsidP="001770E8">
      <w:pPr>
        <w:spacing w:after="120"/>
        <w:jc w:val="both"/>
        <w:rPr>
          <w:lang w:val="en-US"/>
        </w:rPr>
      </w:pPr>
      <w:proofErr w:type="spellStart"/>
      <w:r w:rsidRPr="001E058E">
        <w:rPr>
          <w:lang w:val="en-US"/>
        </w:rPr>
        <w:t>Zürcher</w:t>
      </w:r>
      <w:proofErr w:type="spellEnd"/>
      <w:r w:rsidRPr="001E058E">
        <w:rPr>
          <w:lang w:val="en-US"/>
        </w:rPr>
        <w:t xml:space="preserve">: Wars that did not happen: Dagestan and </w:t>
      </w:r>
      <w:proofErr w:type="spellStart"/>
      <w:r w:rsidRPr="001E058E">
        <w:rPr>
          <w:lang w:val="en-US"/>
        </w:rPr>
        <w:t>Ajaria</w:t>
      </w:r>
      <w:proofErr w:type="spellEnd"/>
      <w:r w:rsidRPr="001E058E">
        <w:rPr>
          <w:lang w:val="en-US"/>
        </w:rPr>
        <w:t xml:space="preserve"> </w:t>
      </w:r>
    </w:p>
    <w:p w:rsidR="001770E8" w:rsidRPr="001E058E" w:rsidRDefault="001770E8" w:rsidP="00841AA6">
      <w:pPr>
        <w:spacing w:after="120"/>
        <w:jc w:val="both"/>
        <w:rPr>
          <w:lang w:val="en-US"/>
        </w:rPr>
      </w:pPr>
    </w:p>
    <w:p w:rsidR="00841AA6" w:rsidRPr="001E058E" w:rsidRDefault="006D3CD8" w:rsidP="00841AA6">
      <w:pPr>
        <w:spacing w:after="120"/>
        <w:ind w:left="360"/>
        <w:jc w:val="both"/>
        <w:rPr>
          <w:lang w:val="en-US"/>
        </w:rPr>
      </w:pPr>
      <w:r>
        <w:rPr>
          <w:b/>
          <w:lang w:val="en-US"/>
        </w:rPr>
        <w:t>Class 8</w:t>
      </w:r>
      <w:r w:rsidR="00841AA6" w:rsidRPr="001E058E">
        <w:rPr>
          <w:b/>
          <w:lang w:val="en-US"/>
        </w:rPr>
        <w:t xml:space="preserve"> </w:t>
      </w:r>
      <w:r>
        <w:rPr>
          <w:b/>
          <w:lang w:val="en-US"/>
        </w:rPr>
        <w:t>(Apr 19</w:t>
      </w:r>
      <w:r w:rsidR="00572FF1">
        <w:rPr>
          <w:b/>
          <w:lang w:val="en-US"/>
        </w:rPr>
        <w:t>)</w:t>
      </w:r>
    </w:p>
    <w:p w:rsidR="00841AA6" w:rsidRPr="001E058E" w:rsidRDefault="00841AA6" w:rsidP="00841AA6">
      <w:pPr>
        <w:spacing w:after="120"/>
        <w:jc w:val="both"/>
        <w:rPr>
          <w:b/>
          <w:u w:val="single"/>
          <w:lang w:val="en-US"/>
        </w:rPr>
      </w:pPr>
      <w:r w:rsidRPr="001E058E">
        <w:rPr>
          <w:b/>
          <w:u w:val="single"/>
          <w:lang w:val="en-US"/>
        </w:rPr>
        <w:t>Topic: Types of ethnic</w:t>
      </w:r>
      <w:r w:rsidR="006D3CD8">
        <w:rPr>
          <w:b/>
          <w:u w:val="single"/>
          <w:lang w:val="en-US"/>
        </w:rPr>
        <w:t xml:space="preserve"> conflicts in CEE: territorial </w:t>
      </w:r>
      <w:r w:rsidRPr="001E058E">
        <w:rPr>
          <w:b/>
          <w:u w:val="single"/>
          <w:lang w:val="en-US"/>
        </w:rPr>
        <w:t xml:space="preserve">II. </w:t>
      </w:r>
    </w:p>
    <w:p w:rsidR="00841AA6" w:rsidRPr="001E058E" w:rsidRDefault="00841AA6" w:rsidP="00841AA6">
      <w:pPr>
        <w:spacing w:after="120"/>
        <w:jc w:val="both"/>
        <w:rPr>
          <w:u w:val="single"/>
          <w:lang w:val="en-US"/>
        </w:rPr>
      </w:pPr>
      <w:r w:rsidRPr="001E058E">
        <w:rPr>
          <w:u w:val="single"/>
          <w:lang w:val="en-US"/>
        </w:rPr>
        <w:t>Required reading</w:t>
      </w:r>
    </w:p>
    <w:p w:rsidR="00841AA6" w:rsidRPr="001E058E" w:rsidRDefault="00841AA6" w:rsidP="00841AA6">
      <w:pPr>
        <w:spacing w:after="120"/>
        <w:jc w:val="both"/>
        <w:rPr>
          <w:lang w:val="en-US"/>
        </w:rPr>
      </w:pPr>
      <w:r w:rsidRPr="001E058E">
        <w:rPr>
          <w:lang w:val="en-US"/>
        </w:rPr>
        <w:t>Tongue-tied: National minorities banned from using their language in Lithuania</w:t>
      </w:r>
    </w:p>
    <w:p w:rsidR="00841AA6" w:rsidRPr="001E058E" w:rsidRDefault="00841AA6" w:rsidP="00841AA6">
      <w:pPr>
        <w:spacing w:after="120"/>
        <w:jc w:val="both"/>
        <w:rPr>
          <w:lang w:val="en-US"/>
        </w:rPr>
      </w:pPr>
      <w:r w:rsidRPr="001E058E">
        <w:rPr>
          <w:lang w:val="en-US"/>
        </w:rPr>
        <w:t>http://www.youtube.com/watch?v=rnOwfyrBUHk</w:t>
      </w:r>
    </w:p>
    <w:p w:rsidR="00841AA6" w:rsidRPr="001E058E" w:rsidRDefault="00841AA6" w:rsidP="00841AA6">
      <w:pPr>
        <w:spacing w:after="120"/>
        <w:jc w:val="both"/>
        <w:rPr>
          <w:lang w:val="en-US"/>
        </w:rPr>
      </w:pPr>
      <w:r w:rsidRPr="001E058E">
        <w:rPr>
          <w:lang w:val="en-US"/>
        </w:rPr>
        <w:t>Russia reviving free warrior Cossack culture to fight Islamic terrorism</w:t>
      </w:r>
    </w:p>
    <w:p w:rsidR="00841AA6" w:rsidRPr="001E058E" w:rsidRDefault="00841AA6" w:rsidP="00841AA6">
      <w:pPr>
        <w:spacing w:after="120"/>
        <w:jc w:val="both"/>
        <w:rPr>
          <w:lang w:val="en-US"/>
        </w:rPr>
      </w:pPr>
      <w:r w:rsidRPr="001E058E">
        <w:rPr>
          <w:lang w:val="en-US"/>
        </w:rPr>
        <w:t>http://www.youtube.com/watch?v=efsuthnMKVk</w:t>
      </w:r>
    </w:p>
    <w:p w:rsidR="00841AA6" w:rsidRPr="001E058E" w:rsidRDefault="00841AA6" w:rsidP="00841AA6">
      <w:pPr>
        <w:spacing w:after="120"/>
        <w:jc w:val="both"/>
        <w:rPr>
          <w:u w:val="single"/>
          <w:lang w:val="en-US"/>
        </w:rPr>
      </w:pPr>
      <w:r w:rsidRPr="001E058E">
        <w:rPr>
          <w:u w:val="single"/>
          <w:lang w:val="en-US"/>
        </w:rPr>
        <w:t>Reading for presentation</w:t>
      </w:r>
    </w:p>
    <w:p w:rsidR="00841AA6" w:rsidRPr="001E058E" w:rsidRDefault="00841AA6" w:rsidP="00841AA6">
      <w:pPr>
        <w:spacing w:after="120"/>
        <w:jc w:val="both"/>
        <w:rPr>
          <w:lang w:val="en-US"/>
        </w:rPr>
      </w:pPr>
      <w:proofErr w:type="spellStart"/>
      <w:r w:rsidRPr="001E058E">
        <w:rPr>
          <w:lang w:val="en-US"/>
        </w:rPr>
        <w:t>Pettai</w:t>
      </w:r>
      <w:proofErr w:type="spellEnd"/>
      <w:r w:rsidRPr="001E058E">
        <w:rPr>
          <w:lang w:val="en-US"/>
        </w:rPr>
        <w:t xml:space="preserve">, V., </w:t>
      </w:r>
      <w:proofErr w:type="spellStart"/>
      <w:r w:rsidRPr="001E058E">
        <w:rPr>
          <w:lang w:val="en-US"/>
        </w:rPr>
        <w:t>Hallik</w:t>
      </w:r>
      <w:proofErr w:type="spellEnd"/>
      <w:r w:rsidRPr="001E058E">
        <w:rPr>
          <w:lang w:val="en-US"/>
        </w:rPr>
        <w:t xml:space="preserve">, K.: Understanding processes of ethnic control: segmentation, dependency and co-optation in post-communist Estonia, Nations and Nationalism, 8 (4), Oct. 2002, pp. 505-529. </w:t>
      </w:r>
    </w:p>
    <w:p w:rsidR="00841AA6" w:rsidRPr="001E058E" w:rsidRDefault="00841AA6" w:rsidP="00841AA6">
      <w:pPr>
        <w:spacing w:after="120"/>
        <w:jc w:val="both"/>
        <w:rPr>
          <w:lang w:val="en-US"/>
        </w:rPr>
      </w:pPr>
      <w:r w:rsidRPr="001E058E">
        <w:rPr>
          <w:lang w:val="en-US"/>
        </w:rPr>
        <w:t>Malloy, T. H.: National Minority ‘Regions’ in the Enlarged European Union: Mobilizing for Third Level Politics</w:t>
      </w:r>
      <w:proofErr w:type="gramStart"/>
      <w:r w:rsidRPr="001E058E">
        <w:rPr>
          <w:lang w:val="en-US"/>
        </w:rPr>
        <w:t>?,</w:t>
      </w:r>
      <w:proofErr w:type="gramEnd"/>
      <w:r w:rsidRPr="001E058E">
        <w:rPr>
          <w:lang w:val="en-US"/>
        </w:rPr>
        <w:t xml:space="preserve"> ECMI Working Paper No. 24, 2005 </w:t>
      </w:r>
    </w:p>
    <w:p w:rsidR="00841AA6" w:rsidRPr="001E058E" w:rsidRDefault="00841AA6" w:rsidP="00841AA6">
      <w:pPr>
        <w:spacing w:after="120"/>
        <w:jc w:val="both"/>
        <w:rPr>
          <w:lang w:val="en-US"/>
        </w:rPr>
      </w:pPr>
      <w:r w:rsidRPr="001E058E">
        <w:rPr>
          <w:lang w:val="en-US"/>
        </w:rPr>
        <w:t xml:space="preserve">Chapters: Estonia, Latvia, pp. 28-30. </w:t>
      </w:r>
    </w:p>
    <w:p w:rsidR="00841AA6" w:rsidRPr="001E058E" w:rsidRDefault="00841AA6" w:rsidP="00841AA6">
      <w:pPr>
        <w:spacing w:after="120"/>
        <w:jc w:val="both"/>
        <w:rPr>
          <w:lang w:val="en-US"/>
        </w:rPr>
      </w:pPr>
      <w:r w:rsidRPr="001E058E">
        <w:rPr>
          <w:lang w:val="en-US"/>
        </w:rPr>
        <w:t xml:space="preserve">Pickles, J.: “There are no Turks in Bulgaria”: Violence, Ethnicity, and Economic Practice in the Border Regions and Muslim Communities of Post-Socialist Bulgaria. </w:t>
      </w:r>
      <w:proofErr w:type="gramStart"/>
      <w:r w:rsidRPr="001E058E">
        <w:rPr>
          <w:lang w:val="en-US"/>
        </w:rPr>
        <w:t>Max Planck Institute for Social Anthropology Working Papers.</w:t>
      </w:r>
      <w:proofErr w:type="gramEnd"/>
      <w:r w:rsidRPr="001E058E">
        <w:rPr>
          <w:lang w:val="en-US"/>
        </w:rPr>
        <w:t xml:space="preserve"> </w:t>
      </w:r>
      <w:proofErr w:type="gramStart"/>
      <w:r w:rsidRPr="001E058E">
        <w:rPr>
          <w:lang w:val="en-US"/>
        </w:rPr>
        <w:t>No.25.</w:t>
      </w:r>
      <w:proofErr w:type="gramEnd"/>
    </w:p>
    <w:p w:rsidR="006D3CD8" w:rsidRDefault="006D3CD8" w:rsidP="006D3CD8">
      <w:pPr>
        <w:spacing w:after="120"/>
        <w:rPr>
          <w:lang w:val="en-US"/>
        </w:rPr>
      </w:pPr>
      <w:r w:rsidRPr="001E058E">
        <w:rPr>
          <w:lang w:val="en-US"/>
        </w:rPr>
        <w:t xml:space="preserve">Lake, D. A., </w:t>
      </w:r>
      <w:proofErr w:type="spellStart"/>
      <w:r w:rsidRPr="001E058E">
        <w:rPr>
          <w:lang w:val="en-US"/>
        </w:rPr>
        <w:t>Rothchild</w:t>
      </w:r>
      <w:proofErr w:type="spellEnd"/>
      <w:r w:rsidRPr="001E058E">
        <w:rPr>
          <w:lang w:val="en-US"/>
        </w:rPr>
        <w:t xml:space="preserve">, </w:t>
      </w:r>
      <w:proofErr w:type="gramStart"/>
      <w:r w:rsidRPr="001E058E">
        <w:rPr>
          <w:lang w:val="en-US"/>
        </w:rPr>
        <w:t>D</w:t>
      </w:r>
      <w:proofErr w:type="gramEnd"/>
      <w:r w:rsidRPr="001E058E">
        <w:rPr>
          <w:lang w:val="en-US"/>
        </w:rPr>
        <w:t>.: Containing Fear: The Origins and Management of Ethnic Conflict, International Security, vol. 21, no. 2 (Fall 1996), pp. 57-75.</w:t>
      </w:r>
    </w:p>
    <w:p w:rsidR="006D3CD8" w:rsidRPr="001E058E" w:rsidRDefault="006D3CD8" w:rsidP="006D3CD8">
      <w:pPr>
        <w:spacing w:after="120"/>
        <w:jc w:val="both"/>
        <w:rPr>
          <w:lang w:val="en-US"/>
        </w:rPr>
      </w:pPr>
      <w:r w:rsidRPr="001E058E">
        <w:rPr>
          <w:lang w:val="en-US"/>
        </w:rPr>
        <w:t>Cornell, S. (2002): Autonomy as a Source of Conflict: Caucasian Conflicts in Theoretical Perspective, World Politics, Vol. 54, No. 2, pp. 245-276.</w:t>
      </w:r>
    </w:p>
    <w:p w:rsidR="006D3CD8" w:rsidRPr="001E058E" w:rsidRDefault="006D3CD8" w:rsidP="006D3CD8">
      <w:pPr>
        <w:spacing w:after="120"/>
        <w:rPr>
          <w:lang w:val="en-US"/>
        </w:rPr>
      </w:pPr>
      <w:r w:rsidRPr="001E058E">
        <w:rPr>
          <w:lang w:val="en-US"/>
        </w:rPr>
        <w:t xml:space="preserve">Emil </w:t>
      </w:r>
      <w:proofErr w:type="spellStart"/>
      <w:r w:rsidRPr="001E058E">
        <w:rPr>
          <w:lang w:val="en-US"/>
        </w:rPr>
        <w:t>Souleimanov</w:t>
      </w:r>
      <w:proofErr w:type="spellEnd"/>
      <w:r w:rsidRPr="001E058E">
        <w:rPr>
          <w:lang w:val="en-US"/>
        </w:rPr>
        <w:t>: An Endless War: The Russian-Chechen Conflict in Perspective</w:t>
      </w:r>
      <w:r w:rsidRPr="001E058E">
        <w:rPr>
          <w:i/>
          <w:iCs/>
          <w:lang w:val="en-US"/>
        </w:rPr>
        <w:t xml:space="preserve">. </w:t>
      </w:r>
      <w:r w:rsidRPr="001E058E">
        <w:rPr>
          <w:iCs/>
          <w:lang w:val="en-US"/>
        </w:rPr>
        <w:t xml:space="preserve">Frankfurt </w:t>
      </w:r>
      <w:proofErr w:type="gramStart"/>
      <w:r w:rsidRPr="001E058E">
        <w:rPr>
          <w:iCs/>
          <w:lang w:val="en-US"/>
        </w:rPr>
        <w:t>am</w:t>
      </w:r>
      <w:proofErr w:type="gramEnd"/>
      <w:r w:rsidRPr="001E058E">
        <w:rPr>
          <w:iCs/>
          <w:lang w:val="en-US"/>
        </w:rPr>
        <w:t xml:space="preserve"> Main: Peter Lang, 2007</w:t>
      </w:r>
    </w:p>
    <w:p w:rsidR="006D3CD8" w:rsidRPr="001E058E" w:rsidRDefault="006D3CD8" w:rsidP="006D3CD8">
      <w:pPr>
        <w:spacing w:after="120"/>
        <w:rPr>
          <w:lang w:val="en-US"/>
        </w:rPr>
      </w:pPr>
      <w:r w:rsidRPr="001E058E">
        <w:rPr>
          <w:lang w:val="en-US"/>
        </w:rPr>
        <w:lastRenderedPageBreak/>
        <w:t xml:space="preserve">Emil </w:t>
      </w:r>
      <w:proofErr w:type="spellStart"/>
      <w:r w:rsidRPr="001E058E">
        <w:rPr>
          <w:lang w:val="en-US"/>
        </w:rPr>
        <w:t>Souleimanov</w:t>
      </w:r>
      <w:proofErr w:type="spellEnd"/>
      <w:r w:rsidRPr="001E058E">
        <w:rPr>
          <w:lang w:val="en-US"/>
        </w:rPr>
        <w:t xml:space="preserve">: The Caucasus Emirate: Genealogy of an Islamist Insurgency, </w:t>
      </w:r>
      <w:r w:rsidRPr="001E058E">
        <w:rPr>
          <w:i/>
          <w:lang w:val="en-US"/>
        </w:rPr>
        <w:t>Middle East Policy</w:t>
      </w:r>
    </w:p>
    <w:p w:rsidR="006D3CD8" w:rsidRPr="001E058E" w:rsidRDefault="006D3CD8" w:rsidP="006D3CD8">
      <w:pPr>
        <w:rPr>
          <w:lang w:val="en-US"/>
        </w:rPr>
      </w:pPr>
      <w:proofErr w:type="spellStart"/>
      <w:r w:rsidRPr="001E058E">
        <w:rPr>
          <w:lang w:val="en-US"/>
        </w:rPr>
        <w:t>McGrattan</w:t>
      </w:r>
      <w:proofErr w:type="spellEnd"/>
      <w:r w:rsidRPr="001E058E">
        <w:rPr>
          <w:lang w:val="en-US"/>
        </w:rPr>
        <w:t xml:space="preserve">, C.: Working Through the Past in Bosnia and Northern Ireland: Truth, Reconciliation and the Constraints of </w:t>
      </w:r>
      <w:proofErr w:type="spellStart"/>
      <w:r w:rsidRPr="001E058E">
        <w:rPr>
          <w:lang w:val="en-US"/>
        </w:rPr>
        <w:t>Consociationalism</w:t>
      </w:r>
      <w:proofErr w:type="spellEnd"/>
      <w:r w:rsidRPr="001E058E">
        <w:rPr>
          <w:lang w:val="en-US"/>
        </w:rPr>
        <w:t xml:space="preserve">. Journal on </w:t>
      </w:r>
      <w:proofErr w:type="spellStart"/>
      <w:r w:rsidRPr="001E058E">
        <w:rPr>
          <w:lang w:val="en-US"/>
        </w:rPr>
        <w:t>Ethnopolitics</w:t>
      </w:r>
      <w:proofErr w:type="spellEnd"/>
      <w:r w:rsidRPr="001E058E">
        <w:rPr>
          <w:lang w:val="en-US"/>
        </w:rPr>
        <w:t xml:space="preserve"> and Minority Issues in Europe, </w:t>
      </w:r>
      <w:proofErr w:type="spellStart"/>
      <w:r w:rsidRPr="001E058E">
        <w:rPr>
          <w:lang w:val="en-US"/>
        </w:rPr>
        <w:t>Vol</w:t>
      </w:r>
      <w:proofErr w:type="spellEnd"/>
      <w:r w:rsidRPr="001E058E">
        <w:rPr>
          <w:lang w:val="en-US"/>
        </w:rPr>
        <w:t xml:space="preserve"> 11, No 4, 2012, 103-126</w:t>
      </w:r>
    </w:p>
    <w:p w:rsidR="006D3CD8" w:rsidRPr="001E058E" w:rsidRDefault="006D3CD8" w:rsidP="006D3CD8">
      <w:pPr>
        <w:rPr>
          <w:lang w:val="en-US"/>
        </w:rPr>
      </w:pPr>
      <w:proofErr w:type="spellStart"/>
      <w:r w:rsidRPr="001E058E">
        <w:rPr>
          <w:lang w:val="en-US"/>
        </w:rPr>
        <w:t>Zürcher</w:t>
      </w:r>
      <w:proofErr w:type="spellEnd"/>
      <w:r w:rsidRPr="001E058E">
        <w:rPr>
          <w:lang w:val="en-US"/>
        </w:rPr>
        <w:t xml:space="preserve">: Making Sense: Conflict Theory and the Caucasus; Conclusion: Post-Soviet Wars and Theories of Internal Wars  </w:t>
      </w:r>
    </w:p>
    <w:p w:rsidR="006D3CD8" w:rsidRPr="001E058E" w:rsidRDefault="006D3CD8" w:rsidP="006D3CD8">
      <w:pPr>
        <w:rPr>
          <w:lang w:val="en-US"/>
        </w:rPr>
      </w:pPr>
      <w:r w:rsidRPr="001E058E">
        <w:rPr>
          <w:lang w:val="en-US"/>
        </w:rPr>
        <w:t xml:space="preserve">Wooden, A. E.; </w:t>
      </w:r>
      <w:proofErr w:type="spellStart"/>
      <w:r w:rsidRPr="001E058E">
        <w:rPr>
          <w:lang w:val="en-US"/>
        </w:rPr>
        <w:t>Stefes</w:t>
      </w:r>
      <w:proofErr w:type="gramStart"/>
      <w:r w:rsidRPr="001E058E">
        <w:rPr>
          <w:lang w:val="en-US"/>
        </w:rPr>
        <w:t>,C</w:t>
      </w:r>
      <w:proofErr w:type="spellEnd"/>
      <w:proofErr w:type="gramEnd"/>
      <w:r w:rsidRPr="001E058E">
        <w:rPr>
          <w:lang w:val="en-US"/>
        </w:rPr>
        <w:t xml:space="preserve">. H. (eds.): The Politics of Transition in Central Asia and the Caucasus: George, J. A.: Expecting ethnic conflict. The Soviet legacy and ethnic policies in the Caucasus and Central Asia, pp. 75-102 </w:t>
      </w:r>
    </w:p>
    <w:p w:rsidR="006D3CD8" w:rsidRPr="001E058E" w:rsidRDefault="006D3CD8" w:rsidP="006D3CD8">
      <w:pPr>
        <w:spacing w:after="120"/>
        <w:jc w:val="both"/>
        <w:rPr>
          <w:lang w:val="en-US"/>
        </w:rPr>
      </w:pPr>
      <w:proofErr w:type="spellStart"/>
      <w:r w:rsidRPr="001E058E">
        <w:rPr>
          <w:lang w:val="en-US"/>
        </w:rPr>
        <w:t>Mungiu-Pippidi</w:t>
      </w:r>
      <w:proofErr w:type="spellEnd"/>
      <w:r w:rsidRPr="001E058E">
        <w:rPr>
          <w:lang w:val="en-US"/>
        </w:rPr>
        <w:t xml:space="preserve">, A.; </w:t>
      </w:r>
      <w:proofErr w:type="spellStart"/>
      <w:r w:rsidRPr="001E058E">
        <w:rPr>
          <w:lang w:val="en-US"/>
        </w:rPr>
        <w:t>Krastev</w:t>
      </w:r>
      <w:proofErr w:type="spellEnd"/>
      <w:r w:rsidRPr="001E058E">
        <w:rPr>
          <w:lang w:val="en-US"/>
        </w:rPr>
        <w:t>, I. (eds.): Nationalism after Communism. Lessons Learned. Budapest, New York: CEU Press, 2004</w:t>
      </w:r>
    </w:p>
    <w:p w:rsidR="006D3CD8" w:rsidRPr="001E058E" w:rsidRDefault="006D3CD8" w:rsidP="006D3CD8">
      <w:pPr>
        <w:spacing w:after="120"/>
        <w:jc w:val="both"/>
        <w:rPr>
          <w:lang w:val="en-US"/>
        </w:rPr>
      </w:pPr>
      <w:r w:rsidRPr="001E058E">
        <w:rPr>
          <w:lang w:val="en-US"/>
        </w:rPr>
        <w:t xml:space="preserve">Is </w:t>
      </w:r>
      <w:proofErr w:type="spellStart"/>
      <w:r w:rsidRPr="001E058E">
        <w:rPr>
          <w:lang w:val="en-US"/>
        </w:rPr>
        <w:t>Ethnofederalism</w:t>
      </w:r>
      <w:proofErr w:type="spellEnd"/>
      <w:r w:rsidRPr="001E058E">
        <w:rPr>
          <w:lang w:val="en-US"/>
        </w:rPr>
        <w:t xml:space="preserve"> the Solution or the Problem</w:t>
      </w:r>
      <w:proofErr w:type="gramStart"/>
      <w:r w:rsidRPr="001E058E">
        <w:rPr>
          <w:lang w:val="en-US"/>
        </w:rPr>
        <w:t>?,</w:t>
      </w:r>
      <w:proofErr w:type="gramEnd"/>
      <w:r w:rsidRPr="001E058E">
        <w:rPr>
          <w:lang w:val="en-US"/>
        </w:rPr>
        <w:t xml:space="preserve"> pp. 179-198 </w:t>
      </w:r>
    </w:p>
    <w:p w:rsidR="006D3CD8" w:rsidRPr="001E058E" w:rsidRDefault="006D3CD8" w:rsidP="006D3CD8">
      <w:pPr>
        <w:spacing w:after="120"/>
        <w:jc w:val="both"/>
        <w:rPr>
          <w:lang w:val="en-US"/>
        </w:rPr>
      </w:pPr>
      <w:proofErr w:type="spellStart"/>
      <w:r w:rsidRPr="001E058E">
        <w:rPr>
          <w:lang w:val="en-US"/>
        </w:rPr>
        <w:t>Mungiu-Pippidi</w:t>
      </w:r>
      <w:proofErr w:type="spellEnd"/>
      <w:r w:rsidRPr="001E058E">
        <w:rPr>
          <w:lang w:val="en-US"/>
        </w:rPr>
        <w:t xml:space="preserve">, A.; </w:t>
      </w:r>
      <w:proofErr w:type="spellStart"/>
      <w:r w:rsidRPr="001E058E">
        <w:rPr>
          <w:lang w:val="en-US"/>
        </w:rPr>
        <w:t>Krastev</w:t>
      </w:r>
      <w:proofErr w:type="spellEnd"/>
      <w:r w:rsidRPr="001E058E">
        <w:rPr>
          <w:lang w:val="en-US"/>
        </w:rPr>
        <w:t>, I. (eds.): Nationalism after Communism. Lessons Learned. Budapest, New York: CEU Press, 2004</w:t>
      </w:r>
    </w:p>
    <w:p w:rsidR="006D3CD8" w:rsidRPr="001E058E" w:rsidRDefault="006D3CD8" w:rsidP="006D3CD8">
      <w:pPr>
        <w:spacing w:after="120"/>
        <w:jc w:val="both"/>
        <w:rPr>
          <w:lang w:val="en-US"/>
        </w:rPr>
      </w:pPr>
      <w:r w:rsidRPr="001E058E">
        <w:rPr>
          <w:lang w:val="en-US"/>
        </w:rPr>
        <w:t xml:space="preserve">Power Sharing as Ethnic Representation in </w:t>
      </w:r>
      <w:proofErr w:type="spellStart"/>
      <w:r w:rsidRPr="001E058E">
        <w:rPr>
          <w:lang w:val="en-US"/>
        </w:rPr>
        <w:t>Postconflict</w:t>
      </w:r>
      <w:proofErr w:type="spellEnd"/>
      <w:r w:rsidRPr="001E058E">
        <w:rPr>
          <w:lang w:val="en-US"/>
        </w:rPr>
        <w:t xml:space="preserve"> Societies: The Cases of Bosnia, Macedonia, and Kosovo, pp. 231-248</w:t>
      </w:r>
    </w:p>
    <w:p w:rsidR="006D3CD8" w:rsidRPr="001E058E" w:rsidRDefault="006D3CD8" w:rsidP="006D3CD8">
      <w:pPr>
        <w:spacing w:after="120"/>
        <w:jc w:val="both"/>
        <w:rPr>
          <w:lang w:val="en-US"/>
        </w:rPr>
      </w:pPr>
      <w:proofErr w:type="spellStart"/>
      <w:r w:rsidRPr="001E058E">
        <w:rPr>
          <w:lang w:val="en-US"/>
        </w:rPr>
        <w:t>Siniver</w:t>
      </w:r>
      <w:proofErr w:type="spellEnd"/>
      <w:r w:rsidRPr="001E058E">
        <w:rPr>
          <w:lang w:val="en-US"/>
        </w:rPr>
        <w:t>, A.: Managing and settling ethnic conflict in Cordell, Wolff</w:t>
      </w:r>
    </w:p>
    <w:p w:rsidR="001770E8" w:rsidRPr="001E058E" w:rsidRDefault="001770E8" w:rsidP="00841AA6">
      <w:pPr>
        <w:spacing w:after="120"/>
        <w:jc w:val="both"/>
        <w:rPr>
          <w:lang w:val="en-US"/>
        </w:rPr>
      </w:pPr>
    </w:p>
    <w:p w:rsidR="001770E8" w:rsidRPr="001E058E" w:rsidRDefault="006D3CD8" w:rsidP="001770E8">
      <w:pPr>
        <w:spacing w:after="120"/>
        <w:ind w:left="360"/>
        <w:rPr>
          <w:b/>
          <w:lang w:val="en-US"/>
        </w:rPr>
      </w:pPr>
      <w:r>
        <w:rPr>
          <w:b/>
          <w:lang w:val="en-US"/>
        </w:rPr>
        <w:t>Class 9</w:t>
      </w:r>
      <w:r w:rsidR="00841AA6" w:rsidRPr="001E058E">
        <w:rPr>
          <w:b/>
          <w:lang w:val="en-US"/>
        </w:rPr>
        <w:t xml:space="preserve"> </w:t>
      </w:r>
      <w:r w:rsidR="00572FF1">
        <w:rPr>
          <w:b/>
          <w:lang w:val="en-US"/>
        </w:rPr>
        <w:t>(</w:t>
      </w:r>
      <w:r>
        <w:rPr>
          <w:b/>
          <w:lang w:val="en-US"/>
        </w:rPr>
        <w:t>Apr 26</w:t>
      </w:r>
      <w:r w:rsidR="00572FF1">
        <w:rPr>
          <w:b/>
          <w:lang w:val="en-US"/>
        </w:rPr>
        <w:t>)</w:t>
      </w:r>
    </w:p>
    <w:p w:rsidR="001770E8" w:rsidRPr="001E058E" w:rsidRDefault="001770E8" w:rsidP="001770E8">
      <w:pPr>
        <w:spacing w:after="120"/>
        <w:jc w:val="both"/>
        <w:rPr>
          <w:i/>
          <w:iCs/>
          <w:lang w:val="en-US"/>
        </w:rPr>
      </w:pPr>
      <w:r w:rsidRPr="001E058E">
        <w:rPr>
          <w:i/>
          <w:iCs/>
          <w:lang w:val="en-US"/>
        </w:rPr>
        <w:t>Preliminary results of student assessment based on knowledge of the required readings, class participation, and presentation will be released. Test will take place at the beginning of 9</w:t>
      </w:r>
      <w:r w:rsidRPr="001E058E">
        <w:rPr>
          <w:i/>
          <w:iCs/>
          <w:vertAlign w:val="superscript"/>
          <w:lang w:val="en-US"/>
        </w:rPr>
        <w:t>th</w:t>
      </w:r>
      <w:r w:rsidRPr="001E058E">
        <w:rPr>
          <w:i/>
          <w:iCs/>
          <w:lang w:val="en-US"/>
        </w:rPr>
        <w:t xml:space="preserve"> class session. </w:t>
      </w:r>
    </w:p>
    <w:p w:rsidR="001770E8" w:rsidRPr="001E058E" w:rsidRDefault="001770E8" w:rsidP="001770E8">
      <w:pPr>
        <w:spacing w:after="120"/>
        <w:rPr>
          <w:b/>
          <w:u w:val="single"/>
          <w:lang w:val="en-US"/>
        </w:rPr>
      </w:pPr>
      <w:r w:rsidRPr="001E058E">
        <w:rPr>
          <w:b/>
          <w:u w:val="single"/>
          <w:lang w:val="en-US"/>
        </w:rPr>
        <w:t xml:space="preserve">Topic: Types of ethnic conflicts in CEE: non-territorial </w:t>
      </w:r>
    </w:p>
    <w:p w:rsidR="001770E8" w:rsidRPr="001E058E" w:rsidRDefault="001770E8" w:rsidP="001770E8">
      <w:pPr>
        <w:spacing w:after="120"/>
        <w:jc w:val="both"/>
        <w:rPr>
          <w:u w:val="single"/>
          <w:lang w:val="en-US"/>
        </w:rPr>
      </w:pPr>
      <w:r w:rsidRPr="001E058E">
        <w:rPr>
          <w:u w:val="single"/>
          <w:lang w:val="en-US"/>
        </w:rPr>
        <w:t>Required reading</w:t>
      </w:r>
    </w:p>
    <w:p w:rsidR="001770E8" w:rsidRPr="001E058E" w:rsidRDefault="001770E8" w:rsidP="001770E8">
      <w:pPr>
        <w:spacing w:after="120"/>
        <w:jc w:val="both"/>
        <w:rPr>
          <w:lang w:val="en-US"/>
        </w:rPr>
      </w:pPr>
      <w:proofErr w:type="gramStart"/>
      <w:r w:rsidRPr="001E058E">
        <w:rPr>
          <w:lang w:val="en-US"/>
        </w:rPr>
        <w:t>Roma minority struggle to find place.</w:t>
      </w:r>
      <w:proofErr w:type="gramEnd"/>
      <w:r w:rsidRPr="001E058E">
        <w:rPr>
          <w:lang w:val="en-US"/>
        </w:rPr>
        <w:t xml:space="preserve"> Al </w:t>
      </w:r>
      <w:proofErr w:type="spellStart"/>
      <w:r w:rsidRPr="001E058E">
        <w:rPr>
          <w:lang w:val="en-US"/>
        </w:rPr>
        <w:t>Jazeera</w:t>
      </w:r>
      <w:proofErr w:type="spellEnd"/>
      <w:r w:rsidRPr="001E058E">
        <w:rPr>
          <w:lang w:val="en-US"/>
        </w:rPr>
        <w:t xml:space="preserve">, </w:t>
      </w:r>
      <w:proofErr w:type="gramStart"/>
      <w:r w:rsidRPr="001E058E">
        <w:rPr>
          <w:lang w:val="en-US"/>
        </w:rPr>
        <w:t>The</w:t>
      </w:r>
      <w:proofErr w:type="gramEnd"/>
      <w:r w:rsidRPr="001E058E">
        <w:rPr>
          <w:lang w:val="en-US"/>
        </w:rPr>
        <w:t xml:space="preserve"> Stream, 26 Sep 2011, 31:30 </w:t>
      </w:r>
    </w:p>
    <w:p w:rsidR="001770E8" w:rsidRPr="001E058E" w:rsidRDefault="001770E8" w:rsidP="001770E8">
      <w:pPr>
        <w:spacing w:after="120"/>
        <w:jc w:val="both"/>
        <w:rPr>
          <w:lang w:val="en-US"/>
        </w:rPr>
      </w:pPr>
      <w:proofErr w:type="gramStart"/>
      <w:r w:rsidRPr="001E058E">
        <w:rPr>
          <w:lang w:val="en-US"/>
        </w:rPr>
        <w:t>watch</w:t>
      </w:r>
      <w:proofErr w:type="gramEnd"/>
      <w:r w:rsidRPr="001E058E">
        <w:rPr>
          <w:lang w:val="en-US"/>
        </w:rPr>
        <w:t xml:space="preserve"> it here: </w:t>
      </w:r>
      <w:hyperlink r:id="rId7" w:history="1">
        <w:r w:rsidRPr="001E058E">
          <w:rPr>
            <w:rStyle w:val="Hypertextovodkaz"/>
            <w:lang w:val="en-US"/>
          </w:rPr>
          <w:t>http://www.romea.cz/romeatv/index.php?id=detail&amp;source=t&amp;vid=jnf1pTB-DGk&amp;detail=jnf1pTB-DGk</w:t>
        </w:r>
      </w:hyperlink>
    </w:p>
    <w:p w:rsidR="001770E8" w:rsidRPr="001E058E" w:rsidRDefault="001770E8" w:rsidP="001770E8">
      <w:pPr>
        <w:spacing w:after="120"/>
        <w:jc w:val="both"/>
        <w:rPr>
          <w:lang w:val="en-US"/>
        </w:rPr>
      </w:pPr>
      <w:proofErr w:type="gramStart"/>
      <w:r w:rsidRPr="001E058E">
        <w:rPr>
          <w:lang w:val="en-US"/>
        </w:rPr>
        <w:t>or</w:t>
      </w:r>
      <w:proofErr w:type="gramEnd"/>
      <w:r w:rsidRPr="001E058E">
        <w:rPr>
          <w:lang w:val="en-US"/>
        </w:rPr>
        <w:t xml:space="preserve"> the whole program here: </w:t>
      </w:r>
      <w:hyperlink r:id="rId8" w:history="1">
        <w:r w:rsidRPr="001E058E">
          <w:rPr>
            <w:rStyle w:val="Hypertextovodkaz"/>
            <w:lang w:val="en-US"/>
          </w:rPr>
          <w:t>http://stream.aljazeera.com/story/roma-minority-struggle-find-place</w:t>
        </w:r>
      </w:hyperlink>
    </w:p>
    <w:p w:rsidR="00BB472C" w:rsidRPr="001E058E" w:rsidRDefault="00BB472C" w:rsidP="00390D84">
      <w:pPr>
        <w:spacing w:after="120"/>
        <w:jc w:val="both"/>
        <w:rPr>
          <w:lang w:val="en-US"/>
        </w:rPr>
      </w:pPr>
      <w:proofErr w:type="spellStart"/>
      <w:r w:rsidRPr="001E058E">
        <w:rPr>
          <w:lang w:val="en-US"/>
        </w:rPr>
        <w:t>Szenassy</w:t>
      </w:r>
      <w:proofErr w:type="spellEnd"/>
      <w:r w:rsidR="00390D84" w:rsidRPr="001E058E">
        <w:rPr>
          <w:lang w:val="en-US"/>
        </w:rPr>
        <w:t xml:space="preserve">, E.: Living in disrespect: discrimination against Roma and anti-Gypsy sentiments in contemporary Europe, in </w:t>
      </w:r>
      <w:proofErr w:type="spellStart"/>
      <w:r w:rsidR="00390D84" w:rsidRPr="001E058E">
        <w:rPr>
          <w:lang w:val="en-US"/>
        </w:rPr>
        <w:t>Pietarinen</w:t>
      </w:r>
      <w:proofErr w:type="spellEnd"/>
      <w:r w:rsidR="00390D84" w:rsidRPr="001E058E">
        <w:rPr>
          <w:lang w:val="en-US"/>
        </w:rPr>
        <w:t xml:space="preserve">, K. (ed.): Roma and </w:t>
      </w:r>
      <w:proofErr w:type="spellStart"/>
      <w:r w:rsidR="00390D84" w:rsidRPr="001E058E">
        <w:rPr>
          <w:lang w:val="en-US"/>
        </w:rPr>
        <w:t>Traveller</w:t>
      </w:r>
      <w:proofErr w:type="spellEnd"/>
      <w:r w:rsidR="00390D84" w:rsidRPr="001E058E">
        <w:rPr>
          <w:lang w:val="en-US"/>
        </w:rPr>
        <w:t xml:space="preserve"> Inclusion in Europe. Green questions and answers, The Green European Foundation, 2011</w:t>
      </w:r>
    </w:p>
    <w:p w:rsidR="001770E8" w:rsidRPr="001E058E" w:rsidRDefault="001770E8" w:rsidP="001770E8">
      <w:pPr>
        <w:spacing w:after="120"/>
        <w:jc w:val="both"/>
        <w:rPr>
          <w:u w:val="single"/>
          <w:lang w:val="en-US"/>
        </w:rPr>
      </w:pPr>
      <w:r w:rsidRPr="001E058E">
        <w:rPr>
          <w:u w:val="single"/>
          <w:lang w:val="en-US"/>
        </w:rPr>
        <w:t>Reading for presentation</w:t>
      </w:r>
    </w:p>
    <w:p w:rsidR="001770E8" w:rsidRPr="001E058E" w:rsidRDefault="001770E8" w:rsidP="001770E8">
      <w:pPr>
        <w:spacing w:after="120"/>
        <w:jc w:val="both"/>
        <w:rPr>
          <w:lang w:val="en-US"/>
        </w:rPr>
      </w:pPr>
      <w:proofErr w:type="spellStart"/>
      <w:r w:rsidRPr="001E058E">
        <w:rPr>
          <w:lang w:val="en-US"/>
        </w:rPr>
        <w:t>Yildiz</w:t>
      </w:r>
      <w:proofErr w:type="spellEnd"/>
      <w:r w:rsidRPr="001E058E">
        <w:rPr>
          <w:lang w:val="en-US"/>
        </w:rPr>
        <w:t xml:space="preserve">, A. A.; </w:t>
      </w:r>
      <w:proofErr w:type="spellStart"/>
      <w:r w:rsidRPr="001E058E">
        <w:rPr>
          <w:lang w:val="en-US"/>
        </w:rPr>
        <w:t>Verkuyten</w:t>
      </w:r>
      <w:proofErr w:type="spellEnd"/>
      <w:r w:rsidRPr="001E058E">
        <w:rPr>
          <w:lang w:val="en-US"/>
        </w:rPr>
        <w:t xml:space="preserve">, M.: </w:t>
      </w:r>
      <w:proofErr w:type="spellStart"/>
      <w:r w:rsidRPr="001E058E">
        <w:rPr>
          <w:lang w:val="en-US"/>
        </w:rPr>
        <w:t>Conceptualising</w:t>
      </w:r>
      <w:proofErr w:type="spellEnd"/>
      <w:r w:rsidRPr="001E058E">
        <w:rPr>
          <w:lang w:val="en-US"/>
        </w:rPr>
        <w:t xml:space="preserve"> Euro-Islam: managing the societal demand for religious reform, Identities: Global Studies in Culture and Power, 19:3, 2012, 360-376</w:t>
      </w:r>
    </w:p>
    <w:p w:rsidR="001770E8" w:rsidRPr="001E058E" w:rsidRDefault="001770E8" w:rsidP="001770E8">
      <w:pPr>
        <w:spacing w:after="120"/>
        <w:jc w:val="both"/>
        <w:rPr>
          <w:lang w:val="en-US"/>
        </w:rPr>
      </w:pPr>
      <w:proofErr w:type="spellStart"/>
      <w:r w:rsidRPr="001E058E">
        <w:rPr>
          <w:lang w:val="en-US"/>
        </w:rPr>
        <w:t>Kropáček</w:t>
      </w:r>
      <w:proofErr w:type="spellEnd"/>
      <w:r w:rsidRPr="001E058E">
        <w:rPr>
          <w:lang w:val="en-US"/>
        </w:rPr>
        <w:t xml:space="preserve">, L.: Muslims in Central and Eastern Europe. In: Social and Cultural Diversity in Central and Eastern Europe: Old Factors and New, Prague: Multicultural Centre Prague, 2005, pp. 27-29. </w:t>
      </w:r>
    </w:p>
    <w:p w:rsidR="001770E8" w:rsidRPr="001E058E" w:rsidRDefault="001770E8" w:rsidP="001770E8">
      <w:pPr>
        <w:spacing w:after="120"/>
        <w:jc w:val="both"/>
        <w:rPr>
          <w:lang w:val="en-US"/>
        </w:rPr>
      </w:pPr>
      <w:proofErr w:type="spellStart"/>
      <w:r w:rsidRPr="001E058E">
        <w:rPr>
          <w:lang w:val="en-US"/>
        </w:rPr>
        <w:lastRenderedPageBreak/>
        <w:t>Marushiakova</w:t>
      </w:r>
      <w:proofErr w:type="spellEnd"/>
      <w:r w:rsidRPr="001E058E">
        <w:rPr>
          <w:lang w:val="en-US"/>
        </w:rPr>
        <w:t xml:space="preserve">, E.; Popov, V.: The Roma between the </w:t>
      </w:r>
      <w:proofErr w:type="spellStart"/>
      <w:r w:rsidRPr="001E058E">
        <w:rPr>
          <w:lang w:val="en-US"/>
        </w:rPr>
        <w:t>Skylla</w:t>
      </w:r>
      <w:proofErr w:type="spellEnd"/>
      <w:r w:rsidRPr="001E058E">
        <w:rPr>
          <w:lang w:val="en-US"/>
        </w:rPr>
        <w:t xml:space="preserve"> of Marginalization and the </w:t>
      </w:r>
      <w:proofErr w:type="spellStart"/>
      <w:r w:rsidRPr="001E058E">
        <w:rPr>
          <w:lang w:val="en-US"/>
        </w:rPr>
        <w:t>Charybdis</w:t>
      </w:r>
      <w:proofErr w:type="spellEnd"/>
      <w:r w:rsidRPr="001E058E">
        <w:rPr>
          <w:lang w:val="en-US"/>
        </w:rPr>
        <w:t xml:space="preserve"> of </w:t>
      </w:r>
      <w:proofErr w:type="spellStart"/>
      <w:r w:rsidRPr="001E058E">
        <w:rPr>
          <w:lang w:val="en-US"/>
        </w:rPr>
        <w:t>Exotization</w:t>
      </w:r>
      <w:proofErr w:type="spellEnd"/>
      <w:r w:rsidRPr="001E058E">
        <w:rPr>
          <w:lang w:val="en-US"/>
        </w:rPr>
        <w:t>. In: Social and Cultural Diversity in Central and Eastern Europe: Old Factors and New, Prague: Multicultural Centre Prague, 2005, pp. 6-10.</w:t>
      </w:r>
    </w:p>
    <w:p w:rsidR="001770E8" w:rsidRPr="001E058E" w:rsidRDefault="001770E8" w:rsidP="001770E8">
      <w:pPr>
        <w:spacing w:after="120"/>
        <w:rPr>
          <w:lang w:val="en-US"/>
        </w:rPr>
      </w:pPr>
      <w:r w:rsidRPr="001E058E">
        <w:rPr>
          <w:lang w:val="en-US"/>
        </w:rPr>
        <w:t xml:space="preserve">Violent Attacks </w:t>
      </w:r>
      <w:proofErr w:type="gramStart"/>
      <w:r w:rsidRPr="001E058E">
        <w:rPr>
          <w:lang w:val="en-US"/>
        </w:rPr>
        <w:t>Against</w:t>
      </w:r>
      <w:proofErr w:type="gramEnd"/>
      <w:r w:rsidRPr="001E058E">
        <w:rPr>
          <w:lang w:val="en-US"/>
        </w:rPr>
        <w:t xml:space="preserve"> Roma in Hungary. </w:t>
      </w:r>
      <w:proofErr w:type="gramStart"/>
      <w:r w:rsidRPr="001E058E">
        <w:rPr>
          <w:lang w:val="en-US"/>
        </w:rPr>
        <w:t>Time to Investigate Racial Motivation.</w:t>
      </w:r>
      <w:proofErr w:type="gramEnd"/>
      <w:r w:rsidRPr="001E058E">
        <w:rPr>
          <w:lang w:val="en-US"/>
        </w:rPr>
        <w:t xml:space="preserve"> Amnesty International, 2010.</w:t>
      </w:r>
    </w:p>
    <w:p w:rsidR="001770E8" w:rsidRPr="001E058E" w:rsidRDefault="001770E8" w:rsidP="001770E8">
      <w:pPr>
        <w:spacing w:after="120"/>
        <w:rPr>
          <w:lang w:val="en-US"/>
        </w:rPr>
      </w:pPr>
      <w:proofErr w:type="spellStart"/>
      <w:r w:rsidRPr="001E058E">
        <w:rPr>
          <w:lang w:val="en-US"/>
        </w:rPr>
        <w:t>Monshipouri</w:t>
      </w:r>
      <w:proofErr w:type="spellEnd"/>
      <w:r w:rsidRPr="001E058E">
        <w:rPr>
          <w:lang w:val="en-US"/>
        </w:rPr>
        <w:t>, M.: Muslims in Global Politics. Philadelphia: University of Pennsylvania Press, 2009</w:t>
      </w:r>
    </w:p>
    <w:p w:rsidR="001770E8" w:rsidRPr="001E058E" w:rsidRDefault="001770E8" w:rsidP="001770E8">
      <w:pPr>
        <w:spacing w:after="120"/>
        <w:rPr>
          <w:lang w:val="en-US"/>
        </w:rPr>
      </w:pPr>
      <w:r w:rsidRPr="001E058E">
        <w:rPr>
          <w:lang w:val="en-US"/>
        </w:rPr>
        <w:t>Construction of Muslims in Europe: The Politics of Immigration, pp. 217-242.</w:t>
      </w:r>
    </w:p>
    <w:p w:rsidR="001770E8" w:rsidRPr="001E058E" w:rsidRDefault="001770E8" w:rsidP="001770E8">
      <w:pPr>
        <w:spacing w:after="120"/>
        <w:rPr>
          <w:lang w:val="en-US"/>
        </w:rPr>
      </w:pPr>
    </w:p>
    <w:p w:rsidR="001770E8" w:rsidRPr="001E058E" w:rsidRDefault="006D3CD8" w:rsidP="001770E8">
      <w:pPr>
        <w:spacing w:after="120"/>
        <w:ind w:left="360"/>
        <w:rPr>
          <w:b/>
          <w:lang w:val="en-US"/>
        </w:rPr>
      </w:pPr>
      <w:r>
        <w:rPr>
          <w:b/>
          <w:lang w:val="en-US"/>
        </w:rPr>
        <w:t>Class 10</w:t>
      </w:r>
      <w:r w:rsidR="00B454E4" w:rsidRPr="001E058E">
        <w:rPr>
          <w:b/>
          <w:lang w:val="en-US"/>
        </w:rPr>
        <w:t xml:space="preserve"> </w:t>
      </w:r>
      <w:r>
        <w:rPr>
          <w:b/>
          <w:lang w:val="en-US"/>
        </w:rPr>
        <w:t>(May 3</w:t>
      </w:r>
      <w:r w:rsidR="00572FF1">
        <w:rPr>
          <w:b/>
          <w:lang w:val="en-US"/>
        </w:rPr>
        <w:t>)</w:t>
      </w:r>
    </w:p>
    <w:p w:rsidR="0053444C" w:rsidRDefault="00B966BE" w:rsidP="001770E8">
      <w:pPr>
        <w:spacing w:after="120"/>
        <w:jc w:val="both"/>
        <w:rPr>
          <w:b/>
          <w:u w:val="single"/>
          <w:lang w:val="en-US"/>
        </w:rPr>
      </w:pPr>
      <w:r w:rsidRPr="001E058E">
        <w:rPr>
          <w:b/>
          <w:u w:val="single"/>
          <w:lang w:val="en-US"/>
        </w:rPr>
        <w:t>Topic: Ethnic conflict</w:t>
      </w:r>
      <w:r w:rsidR="001770E8" w:rsidRPr="001E058E">
        <w:rPr>
          <w:b/>
          <w:u w:val="single"/>
          <w:lang w:val="en-US"/>
        </w:rPr>
        <w:t xml:space="preserve"> prevention</w:t>
      </w:r>
      <w:r w:rsidR="0053444C">
        <w:rPr>
          <w:b/>
          <w:u w:val="single"/>
          <w:lang w:val="en-US"/>
        </w:rPr>
        <w:t>: problems of multiculturalism</w:t>
      </w:r>
      <w:r w:rsidR="001770E8" w:rsidRPr="001E058E">
        <w:rPr>
          <w:b/>
          <w:u w:val="single"/>
          <w:lang w:val="en-US"/>
        </w:rPr>
        <w:t xml:space="preserve"> </w:t>
      </w:r>
    </w:p>
    <w:p w:rsidR="0053444C" w:rsidRPr="001E058E" w:rsidRDefault="0053444C" w:rsidP="0053444C">
      <w:pPr>
        <w:spacing w:after="120"/>
        <w:jc w:val="both"/>
        <w:rPr>
          <w:lang w:val="en-US"/>
        </w:rPr>
      </w:pPr>
      <w:r w:rsidRPr="001E058E">
        <w:rPr>
          <w:lang w:val="en-US"/>
        </w:rPr>
        <w:t xml:space="preserve">Barry, B.: Culture and Equality. </w:t>
      </w:r>
      <w:proofErr w:type="gramStart"/>
      <w:r w:rsidRPr="001E058E">
        <w:rPr>
          <w:lang w:val="en-US"/>
        </w:rPr>
        <w:t>An Egalitarian Critique of Multiculturalism.</w:t>
      </w:r>
      <w:proofErr w:type="gramEnd"/>
      <w:r w:rsidRPr="001E058E">
        <w:rPr>
          <w:lang w:val="en-US"/>
        </w:rPr>
        <w:t xml:space="preserve"> Cambridge: Polity Press, 2001 (chapters: The Curious Political Success of Multiculturalism, Multiculturalism versus Democracy, pp. 292-305).</w:t>
      </w:r>
    </w:p>
    <w:p w:rsidR="001770E8" w:rsidRPr="001E058E" w:rsidRDefault="001770E8" w:rsidP="001770E8">
      <w:pPr>
        <w:spacing w:after="120"/>
        <w:jc w:val="both"/>
        <w:rPr>
          <w:lang w:val="en-US"/>
        </w:rPr>
      </w:pPr>
      <w:proofErr w:type="spellStart"/>
      <w:r w:rsidRPr="001E058E">
        <w:rPr>
          <w:lang w:val="en-US"/>
        </w:rPr>
        <w:t>Doroszewska</w:t>
      </w:r>
      <w:proofErr w:type="spellEnd"/>
      <w:r w:rsidRPr="001E058E">
        <w:rPr>
          <w:lang w:val="en-US"/>
        </w:rPr>
        <w:t xml:space="preserve">, U.: Rethinking the State, Minorities, and National Security, pp. 126-134 in </w:t>
      </w:r>
      <w:proofErr w:type="spellStart"/>
      <w:r w:rsidRPr="001E058E">
        <w:rPr>
          <w:lang w:val="en-US"/>
        </w:rPr>
        <w:t>Kymlicka</w:t>
      </w:r>
      <w:proofErr w:type="spellEnd"/>
      <w:r w:rsidRPr="001E058E">
        <w:rPr>
          <w:lang w:val="en-US"/>
        </w:rPr>
        <w:t xml:space="preserve">, </w:t>
      </w:r>
      <w:proofErr w:type="spellStart"/>
      <w:r w:rsidRPr="001E058E">
        <w:rPr>
          <w:lang w:val="en-US"/>
        </w:rPr>
        <w:t>Opalski</w:t>
      </w:r>
      <w:proofErr w:type="spellEnd"/>
    </w:p>
    <w:p w:rsidR="001770E8" w:rsidRPr="001E058E" w:rsidRDefault="001770E8" w:rsidP="001770E8">
      <w:pPr>
        <w:spacing w:after="120"/>
        <w:jc w:val="both"/>
        <w:rPr>
          <w:u w:val="single"/>
          <w:lang w:val="en-US"/>
        </w:rPr>
      </w:pPr>
      <w:r w:rsidRPr="001E058E">
        <w:rPr>
          <w:u w:val="single"/>
          <w:lang w:val="en-US"/>
        </w:rPr>
        <w:t>Reading for presentation</w:t>
      </w:r>
    </w:p>
    <w:p w:rsidR="0053444C" w:rsidRPr="001E058E" w:rsidRDefault="0053444C" w:rsidP="0053444C">
      <w:pPr>
        <w:spacing w:after="120"/>
        <w:jc w:val="both"/>
        <w:rPr>
          <w:lang w:val="en-US"/>
        </w:rPr>
      </w:pPr>
      <w:proofErr w:type="spellStart"/>
      <w:r w:rsidRPr="001E058E">
        <w:rPr>
          <w:lang w:val="en-US"/>
        </w:rPr>
        <w:t>Kymlicka</w:t>
      </w:r>
      <w:proofErr w:type="spellEnd"/>
      <w:r w:rsidRPr="001E058E">
        <w:rPr>
          <w:lang w:val="en-US"/>
        </w:rPr>
        <w:t xml:space="preserve">, W.: Western Political Theory and Ethnic Relations in Eastern Europe (selection: pp. 21-39) in </w:t>
      </w:r>
      <w:proofErr w:type="spellStart"/>
      <w:r w:rsidRPr="001E058E">
        <w:rPr>
          <w:lang w:val="en-US"/>
        </w:rPr>
        <w:t>Kymlicka</w:t>
      </w:r>
      <w:proofErr w:type="spellEnd"/>
      <w:r w:rsidRPr="001E058E">
        <w:rPr>
          <w:lang w:val="en-US"/>
        </w:rPr>
        <w:t xml:space="preserve">, </w:t>
      </w:r>
      <w:proofErr w:type="spellStart"/>
      <w:r w:rsidRPr="001E058E">
        <w:rPr>
          <w:lang w:val="en-US"/>
        </w:rPr>
        <w:t>Opalski</w:t>
      </w:r>
      <w:proofErr w:type="spellEnd"/>
    </w:p>
    <w:p w:rsidR="001770E8" w:rsidRPr="001E058E" w:rsidRDefault="001770E8" w:rsidP="001770E8">
      <w:pPr>
        <w:autoSpaceDE w:val="0"/>
        <w:autoSpaceDN w:val="0"/>
        <w:adjustRightInd w:val="0"/>
        <w:spacing w:after="120"/>
        <w:jc w:val="both"/>
        <w:rPr>
          <w:szCs w:val="24"/>
          <w:lang w:val="en-US" w:eastAsia="cs-CZ"/>
        </w:rPr>
      </w:pPr>
      <w:r w:rsidRPr="001E058E">
        <w:rPr>
          <w:szCs w:val="24"/>
          <w:lang w:val="en-US" w:eastAsia="cs-CZ"/>
        </w:rPr>
        <w:t xml:space="preserve">Grill, J.: The Limits of Multiculturalism: What Can We Learn from </w:t>
      </w:r>
      <w:proofErr w:type="spellStart"/>
      <w:r w:rsidRPr="001E058E">
        <w:rPr>
          <w:szCs w:val="24"/>
          <w:lang w:val="en-US" w:eastAsia="cs-CZ"/>
        </w:rPr>
        <w:t>Fadime</w:t>
      </w:r>
      <w:proofErr w:type="spellEnd"/>
      <w:r w:rsidRPr="001E058E">
        <w:rPr>
          <w:szCs w:val="24"/>
          <w:lang w:val="en-US" w:eastAsia="cs-CZ"/>
        </w:rPr>
        <w:t xml:space="preserve"> </w:t>
      </w:r>
      <w:proofErr w:type="spellStart"/>
      <w:r w:rsidRPr="001E058E">
        <w:rPr>
          <w:szCs w:val="24"/>
          <w:lang w:val="en-US" w:eastAsia="cs-CZ"/>
        </w:rPr>
        <w:t>Sahindal´s</w:t>
      </w:r>
      <w:proofErr w:type="spellEnd"/>
      <w:r w:rsidRPr="001E058E">
        <w:rPr>
          <w:szCs w:val="24"/>
          <w:lang w:val="en-US" w:eastAsia="cs-CZ"/>
        </w:rPr>
        <w:t xml:space="preserve"> Killing? In: </w:t>
      </w:r>
      <w:proofErr w:type="spellStart"/>
      <w:r w:rsidRPr="001E058E">
        <w:rPr>
          <w:szCs w:val="24"/>
          <w:lang w:val="en-US" w:eastAsia="cs-CZ"/>
        </w:rPr>
        <w:t>Uherek</w:t>
      </w:r>
      <w:proofErr w:type="spellEnd"/>
      <w:r w:rsidRPr="001E058E">
        <w:rPr>
          <w:szCs w:val="24"/>
          <w:lang w:val="en-US" w:eastAsia="cs-CZ"/>
        </w:rPr>
        <w:t>, Z., Grill, J. (eds.): Fieldwork and Local Communities. Prague Occasional Papers in Ethnology, No. 7, 2005, pp. 174-192.</w:t>
      </w:r>
    </w:p>
    <w:p w:rsidR="001770E8" w:rsidRPr="001E058E" w:rsidRDefault="001770E8" w:rsidP="001770E8">
      <w:pPr>
        <w:spacing w:after="120"/>
        <w:jc w:val="both"/>
        <w:rPr>
          <w:lang w:val="en-US"/>
        </w:rPr>
      </w:pPr>
      <w:proofErr w:type="spellStart"/>
      <w:r w:rsidRPr="001E058E">
        <w:rPr>
          <w:lang w:val="en-US"/>
        </w:rPr>
        <w:t>Kuzu</w:t>
      </w:r>
      <w:proofErr w:type="spellEnd"/>
      <w:r w:rsidRPr="001E058E">
        <w:rPr>
          <w:lang w:val="en-US"/>
        </w:rPr>
        <w:t xml:space="preserve">, D.: A Self-Governing Group or Equal Citizens? </w:t>
      </w:r>
      <w:proofErr w:type="gramStart"/>
      <w:r w:rsidRPr="001E058E">
        <w:rPr>
          <w:lang w:val="en-US"/>
        </w:rPr>
        <w:t>Kurds, Turkey and the European Union.</w:t>
      </w:r>
      <w:proofErr w:type="gramEnd"/>
      <w:r w:rsidRPr="001E058E">
        <w:rPr>
          <w:lang w:val="en-US"/>
        </w:rPr>
        <w:t xml:space="preserve"> </w:t>
      </w:r>
      <w:proofErr w:type="gramStart"/>
      <w:r w:rsidRPr="001E058E">
        <w:rPr>
          <w:lang w:val="en-US"/>
        </w:rPr>
        <w:t xml:space="preserve">Journal on </w:t>
      </w:r>
      <w:proofErr w:type="spellStart"/>
      <w:r w:rsidRPr="001E058E">
        <w:rPr>
          <w:lang w:val="en-US"/>
        </w:rPr>
        <w:t>Ethnopolitics</w:t>
      </w:r>
      <w:proofErr w:type="spellEnd"/>
      <w:r w:rsidRPr="001E058E">
        <w:rPr>
          <w:lang w:val="en-US"/>
        </w:rPr>
        <w:t xml:space="preserve"> and Minority Issues in Europe, </w:t>
      </w:r>
      <w:proofErr w:type="spellStart"/>
      <w:r w:rsidRPr="001E058E">
        <w:rPr>
          <w:lang w:val="en-US"/>
        </w:rPr>
        <w:t>Vol</w:t>
      </w:r>
      <w:proofErr w:type="spellEnd"/>
      <w:r w:rsidRPr="001E058E">
        <w:rPr>
          <w:lang w:val="en-US"/>
        </w:rPr>
        <w:t xml:space="preserve"> 9, No 1, 2010, 32—65.</w:t>
      </w:r>
      <w:proofErr w:type="gramEnd"/>
    </w:p>
    <w:p w:rsidR="0053444C" w:rsidRPr="001E058E" w:rsidRDefault="0053444C" w:rsidP="0053444C">
      <w:pPr>
        <w:spacing w:after="120"/>
        <w:jc w:val="both"/>
        <w:rPr>
          <w:lang w:val="en-US"/>
        </w:rPr>
      </w:pPr>
      <w:proofErr w:type="spellStart"/>
      <w:r w:rsidRPr="001E058E">
        <w:rPr>
          <w:lang w:val="en-US"/>
        </w:rPr>
        <w:t>Wimmer</w:t>
      </w:r>
      <w:proofErr w:type="spellEnd"/>
      <w:r w:rsidRPr="001E058E">
        <w:rPr>
          <w:lang w:val="en-US"/>
        </w:rPr>
        <w:t>, A.: The left-</w:t>
      </w:r>
      <w:proofErr w:type="spellStart"/>
      <w:r w:rsidRPr="001E058E">
        <w:rPr>
          <w:lang w:val="en-US"/>
        </w:rPr>
        <w:t>Herderian</w:t>
      </w:r>
      <w:proofErr w:type="spellEnd"/>
      <w:r w:rsidRPr="001E058E">
        <w:rPr>
          <w:lang w:val="en-US"/>
        </w:rPr>
        <w:t xml:space="preserve"> ontology of multiculturalism, </w:t>
      </w:r>
      <w:r w:rsidRPr="001E058E">
        <w:rPr>
          <w:i/>
          <w:lang w:val="en-US"/>
        </w:rPr>
        <w:t>Ethnicities</w:t>
      </w:r>
      <w:r w:rsidRPr="001E058E">
        <w:rPr>
          <w:lang w:val="en-US"/>
        </w:rPr>
        <w:t xml:space="preserve"> 8, 2 (2008) 254-260.</w:t>
      </w:r>
    </w:p>
    <w:p w:rsidR="0053444C" w:rsidRPr="001E058E" w:rsidRDefault="0053444C" w:rsidP="0053444C">
      <w:pPr>
        <w:autoSpaceDE w:val="0"/>
        <w:autoSpaceDN w:val="0"/>
        <w:adjustRightInd w:val="0"/>
        <w:spacing w:after="120"/>
        <w:jc w:val="both"/>
        <w:rPr>
          <w:szCs w:val="24"/>
          <w:lang w:val="en-US" w:eastAsia="cs-CZ"/>
        </w:rPr>
      </w:pPr>
      <w:r w:rsidRPr="001E058E">
        <w:rPr>
          <w:szCs w:val="24"/>
          <w:lang w:val="en-US" w:eastAsia="cs-CZ"/>
        </w:rPr>
        <w:t xml:space="preserve">Kemp, W.: Applying the Nationality Principle: Handle with Care, </w:t>
      </w:r>
      <w:r w:rsidRPr="001E058E">
        <w:rPr>
          <w:i/>
          <w:szCs w:val="24"/>
          <w:lang w:val="en-US" w:eastAsia="cs-CZ"/>
        </w:rPr>
        <w:t>JEMIE</w:t>
      </w:r>
      <w:r w:rsidRPr="001E058E">
        <w:rPr>
          <w:szCs w:val="24"/>
          <w:lang w:val="en-US" w:eastAsia="cs-CZ"/>
        </w:rPr>
        <w:t>, 4/2004.</w:t>
      </w:r>
    </w:p>
    <w:p w:rsidR="001770E8" w:rsidRPr="001E058E" w:rsidRDefault="001770E8" w:rsidP="001770E8">
      <w:pPr>
        <w:spacing w:after="120"/>
        <w:jc w:val="both"/>
        <w:rPr>
          <w:lang w:val="en-US"/>
        </w:rPr>
      </w:pPr>
      <w:proofErr w:type="spellStart"/>
      <w:r w:rsidRPr="001E058E">
        <w:rPr>
          <w:lang w:val="en-US"/>
        </w:rPr>
        <w:t>Vermeersch</w:t>
      </w:r>
      <w:proofErr w:type="spellEnd"/>
      <w:r w:rsidRPr="001E058E">
        <w:rPr>
          <w:lang w:val="en-US"/>
        </w:rPr>
        <w:t xml:space="preserve">, P.: Exhibiting Multiculturalism. </w:t>
      </w:r>
      <w:proofErr w:type="spellStart"/>
      <w:r w:rsidRPr="001E058E">
        <w:rPr>
          <w:lang w:val="en-US"/>
        </w:rPr>
        <w:t>Politicised</w:t>
      </w:r>
      <w:proofErr w:type="spellEnd"/>
      <w:r w:rsidRPr="001E058E">
        <w:rPr>
          <w:lang w:val="en-US"/>
        </w:rPr>
        <w:t xml:space="preserve"> Representations of the Roma in Poland, </w:t>
      </w:r>
      <w:r w:rsidRPr="001E058E">
        <w:rPr>
          <w:i/>
          <w:lang w:val="en-US"/>
        </w:rPr>
        <w:t>Third Text</w:t>
      </w:r>
      <w:r w:rsidRPr="001E058E">
        <w:rPr>
          <w:lang w:val="en-US"/>
        </w:rPr>
        <w:t xml:space="preserve">, Vol. 22, </w:t>
      </w:r>
      <w:proofErr w:type="gramStart"/>
      <w:r w:rsidRPr="001E058E">
        <w:rPr>
          <w:lang w:val="en-US"/>
        </w:rPr>
        <w:t>Issue</w:t>
      </w:r>
      <w:proofErr w:type="gramEnd"/>
      <w:r w:rsidRPr="001E058E">
        <w:rPr>
          <w:lang w:val="en-US"/>
        </w:rPr>
        <w:t xml:space="preserve"> 3, May 2008, 359-371. </w:t>
      </w:r>
    </w:p>
    <w:p w:rsidR="001770E8" w:rsidRPr="001E058E" w:rsidRDefault="001770E8" w:rsidP="001770E8">
      <w:pPr>
        <w:spacing w:after="120"/>
        <w:jc w:val="both"/>
        <w:rPr>
          <w:lang w:val="en-US"/>
        </w:rPr>
      </w:pPr>
      <w:r w:rsidRPr="001E058E">
        <w:rPr>
          <w:lang w:val="en-US"/>
        </w:rPr>
        <w:t xml:space="preserve">Barry, B.: Culture and Equality. </w:t>
      </w:r>
      <w:proofErr w:type="gramStart"/>
      <w:r w:rsidRPr="001E058E">
        <w:rPr>
          <w:lang w:val="en-US"/>
        </w:rPr>
        <w:t>An Egalitarian Critique of Multiculturalism.</w:t>
      </w:r>
      <w:proofErr w:type="gramEnd"/>
      <w:r w:rsidRPr="001E058E">
        <w:rPr>
          <w:lang w:val="en-US"/>
        </w:rPr>
        <w:t xml:space="preserve"> Cambridge: Polity Press, 2001 (chapters: If Multiculturalism Is the Answer, What Was the Question</w:t>
      </w:r>
      <w:proofErr w:type="gramStart"/>
      <w:r w:rsidRPr="001E058E">
        <w:rPr>
          <w:lang w:val="en-US"/>
        </w:rPr>
        <w:t>?,</w:t>
      </w:r>
      <w:proofErr w:type="gramEnd"/>
      <w:r w:rsidRPr="001E058E">
        <w:rPr>
          <w:lang w:val="en-US"/>
        </w:rPr>
        <w:t xml:space="preserve"> The Concept of a Group Right, pp. 112-118, 305-317).</w:t>
      </w:r>
    </w:p>
    <w:p w:rsidR="001770E8" w:rsidRPr="001E058E" w:rsidRDefault="001770E8" w:rsidP="001770E8">
      <w:pPr>
        <w:spacing w:after="120"/>
        <w:jc w:val="both"/>
        <w:rPr>
          <w:lang w:val="en-US"/>
        </w:rPr>
      </w:pPr>
      <w:proofErr w:type="spellStart"/>
      <w:r w:rsidRPr="001E058E">
        <w:rPr>
          <w:lang w:val="en-US"/>
        </w:rPr>
        <w:t>Wieviorka</w:t>
      </w:r>
      <w:proofErr w:type="spellEnd"/>
      <w:r w:rsidRPr="001E058E">
        <w:rPr>
          <w:lang w:val="en-US"/>
        </w:rPr>
        <w:t>, M.: Is multiculturalism the solution</w:t>
      </w:r>
      <w:proofErr w:type="gramStart"/>
      <w:r w:rsidRPr="001E058E">
        <w:rPr>
          <w:lang w:val="en-US"/>
        </w:rPr>
        <w:t>?,</w:t>
      </w:r>
      <w:proofErr w:type="gramEnd"/>
      <w:r w:rsidRPr="001E058E">
        <w:rPr>
          <w:lang w:val="en-US"/>
        </w:rPr>
        <w:t xml:space="preserve"> </w:t>
      </w:r>
      <w:r w:rsidRPr="001E058E">
        <w:rPr>
          <w:i/>
          <w:lang w:val="en-US"/>
        </w:rPr>
        <w:t xml:space="preserve">Ethnic and Racial Studies, </w:t>
      </w:r>
      <w:r w:rsidRPr="001E058E">
        <w:rPr>
          <w:lang w:val="en-US"/>
        </w:rPr>
        <w:t>Vol. 21, No. 5, September 1998, pp. 881-910 (select pp. 900-910)</w:t>
      </w:r>
    </w:p>
    <w:p w:rsidR="001770E8" w:rsidRPr="001E058E" w:rsidRDefault="001770E8" w:rsidP="001770E8">
      <w:pPr>
        <w:spacing w:after="120"/>
        <w:jc w:val="both"/>
        <w:rPr>
          <w:lang w:val="en-US"/>
        </w:rPr>
      </w:pPr>
      <w:r w:rsidRPr="001E058E">
        <w:rPr>
          <w:lang w:val="en-US"/>
        </w:rPr>
        <w:t>Smith, D.J.: National cultural autonomy in Cordell and Wolff</w:t>
      </w:r>
    </w:p>
    <w:p w:rsidR="001770E8" w:rsidRPr="001E058E" w:rsidRDefault="001770E8" w:rsidP="001770E8">
      <w:pPr>
        <w:spacing w:after="120"/>
        <w:jc w:val="both"/>
        <w:rPr>
          <w:lang w:val="en-US"/>
        </w:rPr>
      </w:pPr>
      <w:r w:rsidRPr="001E058E">
        <w:rPr>
          <w:lang w:val="en-US"/>
        </w:rPr>
        <w:t xml:space="preserve">Cordell, K.: The ideology of minority protection during the post-communist transition in Europe in Cordell, </w:t>
      </w:r>
      <w:proofErr w:type="spellStart"/>
      <w:r w:rsidRPr="001E058E">
        <w:rPr>
          <w:lang w:val="en-US"/>
        </w:rPr>
        <w:t>Agarin</w:t>
      </w:r>
      <w:proofErr w:type="spellEnd"/>
      <w:r w:rsidRPr="001E058E">
        <w:rPr>
          <w:lang w:val="en-US"/>
        </w:rPr>
        <w:t xml:space="preserve">, </w:t>
      </w:r>
      <w:proofErr w:type="spellStart"/>
      <w:r w:rsidRPr="001E058E">
        <w:rPr>
          <w:lang w:val="en-US"/>
        </w:rPr>
        <w:t>Osipov</w:t>
      </w:r>
      <w:proofErr w:type="spellEnd"/>
    </w:p>
    <w:p w:rsidR="00FC4BAB" w:rsidRPr="001E058E" w:rsidRDefault="00FC4BAB" w:rsidP="001770E8">
      <w:pPr>
        <w:spacing w:after="120"/>
        <w:jc w:val="both"/>
        <w:rPr>
          <w:lang w:val="en-US"/>
        </w:rPr>
      </w:pPr>
      <w:proofErr w:type="spellStart"/>
      <w:r w:rsidRPr="001E058E">
        <w:rPr>
          <w:lang w:val="en-US"/>
        </w:rPr>
        <w:t>Klípa</w:t>
      </w:r>
      <w:proofErr w:type="spellEnd"/>
      <w:r w:rsidRPr="001E058E">
        <w:rPr>
          <w:lang w:val="en-US"/>
        </w:rPr>
        <w:t xml:space="preserve">, O.: Protection of the rights of national minorities in the Czech Republic as a prevention of ethnic conflicts? </w:t>
      </w:r>
      <w:proofErr w:type="gramStart"/>
      <w:r w:rsidRPr="001E058E">
        <w:rPr>
          <w:lang w:val="en-US"/>
        </w:rPr>
        <w:t xml:space="preserve">The case of Vietnamese, </w:t>
      </w:r>
      <w:proofErr w:type="spellStart"/>
      <w:r w:rsidRPr="001E058E">
        <w:rPr>
          <w:lang w:val="en-US"/>
        </w:rPr>
        <w:t>Wschodnioznawstwo</w:t>
      </w:r>
      <w:proofErr w:type="spellEnd"/>
      <w:r w:rsidRPr="001E058E">
        <w:rPr>
          <w:lang w:val="en-US"/>
        </w:rPr>
        <w:t xml:space="preserve"> 2015/1, 209-219.</w:t>
      </w:r>
      <w:proofErr w:type="gramEnd"/>
    </w:p>
    <w:p w:rsidR="00D70E61" w:rsidRPr="001E058E" w:rsidRDefault="00D70E61" w:rsidP="00D70E61">
      <w:pPr>
        <w:spacing w:after="120"/>
        <w:jc w:val="both"/>
        <w:rPr>
          <w:lang w:val="en-US"/>
        </w:rPr>
      </w:pPr>
      <w:proofErr w:type="spellStart"/>
      <w:r w:rsidRPr="001E058E">
        <w:rPr>
          <w:lang w:val="en-US"/>
        </w:rPr>
        <w:lastRenderedPageBreak/>
        <w:t>Klípa</w:t>
      </w:r>
      <w:proofErr w:type="spellEnd"/>
      <w:r w:rsidRPr="001E058E">
        <w:rPr>
          <w:lang w:val="en-US"/>
        </w:rPr>
        <w:t xml:space="preserve">, O.: Old Orders </w:t>
      </w:r>
      <w:proofErr w:type="gramStart"/>
      <w:r w:rsidRPr="001E058E">
        <w:rPr>
          <w:lang w:val="en-US"/>
        </w:rPr>
        <w:t>Behind</w:t>
      </w:r>
      <w:proofErr w:type="gramEnd"/>
      <w:r w:rsidRPr="001E058E">
        <w:rPr>
          <w:lang w:val="en-US"/>
        </w:rPr>
        <w:t xml:space="preserve"> the New Façade: Minority Protection in the Czech Republic, in Keck-</w:t>
      </w:r>
      <w:proofErr w:type="spellStart"/>
      <w:r w:rsidRPr="001E058E">
        <w:rPr>
          <w:lang w:val="en-US"/>
        </w:rPr>
        <w:t>Szajbel</w:t>
      </w:r>
      <w:proofErr w:type="spellEnd"/>
      <w:r w:rsidRPr="001E058E">
        <w:rPr>
          <w:lang w:val="en-US"/>
        </w:rPr>
        <w:t xml:space="preserve">, </w:t>
      </w:r>
      <w:proofErr w:type="spellStart"/>
      <w:r w:rsidRPr="001E058E">
        <w:rPr>
          <w:lang w:val="en-US"/>
        </w:rPr>
        <w:t>Simmeth</w:t>
      </w:r>
      <w:proofErr w:type="spellEnd"/>
      <w:r w:rsidRPr="001E058E">
        <w:rPr>
          <w:lang w:val="en-US"/>
        </w:rPr>
        <w:t xml:space="preserve">, </w:t>
      </w:r>
      <w:proofErr w:type="spellStart"/>
      <w:r w:rsidRPr="001E058E">
        <w:rPr>
          <w:lang w:val="en-US"/>
        </w:rPr>
        <w:t>Klípa</w:t>
      </w:r>
      <w:proofErr w:type="spellEnd"/>
      <w:r w:rsidRPr="001E058E">
        <w:rPr>
          <w:lang w:val="en-US"/>
        </w:rPr>
        <w:t xml:space="preserve"> (eds.): Cultures in Times of Transition. East Central Europe after 1989, Frankfurt Oder, </w:t>
      </w:r>
      <w:proofErr w:type="spellStart"/>
      <w:r w:rsidRPr="001E058E">
        <w:rPr>
          <w:lang w:val="en-US"/>
        </w:rPr>
        <w:t>Slubice</w:t>
      </w:r>
      <w:proofErr w:type="spellEnd"/>
      <w:r w:rsidRPr="001E058E">
        <w:rPr>
          <w:lang w:val="en-US"/>
        </w:rPr>
        <w:t xml:space="preserve">: </w:t>
      </w:r>
      <w:proofErr w:type="spellStart"/>
      <w:r w:rsidRPr="001E058E">
        <w:rPr>
          <w:lang w:val="en-US"/>
        </w:rPr>
        <w:t>Piktogram</w:t>
      </w:r>
      <w:proofErr w:type="spellEnd"/>
      <w:r w:rsidRPr="001E058E">
        <w:rPr>
          <w:lang w:val="en-US"/>
        </w:rPr>
        <w:t xml:space="preserve"> </w:t>
      </w:r>
      <w:proofErr w:type="spellStart"/>
      <w:r w:rsidRPr="001E058E">
        <w:rPr>
          <w:lang w:val="en-US"/>
        </w:rPr>
        <w:t>Polska</w:t>
      </w:r>
      <w:proofErr w:type="spellEnd"/>
      <w:r w:rsidRPr="001E058E">
        <w:rPr>
          <w:lang w:val="en-US"/>
        </w:rPr>
        <w:t xml:space="preserve">, 2018 (forthcoming) </w:t>
      </w:r>
    </w:p>
    <w:p w:rsidR="001770E8" w:rsidRPr="001E058E" w:rsidRDefault="001770E8" w:rsidP="001770E8">
      <w:pPr>
        <w:spacing w:after="120"/>
        <w:ind w:left="360"/>
        <w:jc w:val="both"/>
        <w:rPr>
          <w:b/>
          <w:lang w:val="en-US"/>
        </w:rPr>
      </w:pPr>
    </w:p>
    <w:p w:rsidR="001770E8" w:rsidRPr="001E058E" w:rsidRDefault="001770E8" w:rsidP="001770E8">
      <w:pPr>
        <w:spacing w:after="120"/>
        <w:ind w:left="360"/>
        <w:jc w:val="both"/>
        <w:rPr>
          <w:lang w:val="en-US"/>
        </w:rPr>
      </w:pPr>
      <w:r w:rsidRPr="001E058E">
        <w:rPr>
          <w:b/>
          <w:lang w:val="en-US"/>
        </w:rPr>
        <w:t>Class 1</w:t>
      </w:r>
      <w:r w:rsidR="006D3CD8">
        <w:rPr>
          <w:b/>
          <w:lang w:val="en-US"/>
        </w:rPr>
        <w:t>1</w:t>
      </w:r>
      <w:r w:rsidR="00B454E4" w:rsidRPr="001E058E">
        <w:rPr>
          <w:b/>
          <w:lang w:val="en-US"/>
        </w:rPr>
        <w:t xml:space="preserve"> </w:t>
      </w:r>
      <w:r w:rsidR="006D3CD8">
        <w:rPr>
          <w:b/>
          <w:lang w:val="en-US"/>
        </w:rPr>
        <w:t>(May 10</w:t>
      </w:r>
      <w:r w:rsidR="0053444C">
        <w:rPr>
          <w:b/>
          <w:lang w:val="en-US"/>
        </w:rPr>
        <w:t>)</w:t>
      </w:r>
    </w:p>
    <w:p w:rsidR="001770E8" w:rsidRPr="001E058E" w:rsidRDefault="00B966BE" w:rsidP="001770E8">
      <w:pPr>
        <w:spacing w:after="120"/>
        <w:jc w:val="both"/>
        <w:rPr>
          <w:b/>
          <w:u w:val="single"/>
          <w:lang w:val="en-US"/>
        </w:rPr>
      </w:pPr>
      <w:r w:rsidRPr="001E058E">
        <w:rPr>
          <w:b/>
          <w:u w:val="single"/>
          <w:lang w:val="en-US"/>
        </w:rPr>
        <w:t>Topic: Ethnic conflict</w:t>
      </w:r>
      <w:r w:rsidR="001770E8" w:rsidRPr="001E058E">
        <w:rPr>
          <w:b/>
          <w:u w:val="single"/>
          <w:lang w:val="en-US"/>
        </w:rPr>
        <w:t xml:space="preserve"> prevention in CEE - the way forward</w:t>
      </w:r>
    </w:p>
    <w:p w:rsidR="001770E8" w:rsidRPr="001E058E" w:rsidRDefault="001770E8" w:rsidP="001770E8">
      <w:pPr>
        <w:spacing w:after="120"/>
        <w:jc w:val="both"/>
        <w:rPr>
          <w:u w:val="single"/>
          <w:lang w:val="en-US"/>
        </w:rPr>
      </w:pPr>
      <w:r w:rsidRPr="001E058E">
        <w:rPr>
          <w:u w:val="single"/>
          <w:lang w:val="en-US"/>
        </w:rPr>
        <w:t xml:space="preserve">Required reading </w:t>
      </w:r>
    </w:p>
    <w:p w:rsidR="00F027FC" w:rsidRPr="001E058E" w:rsidRDefault="001770E8" w:rsidP="001770E8">
      <w:pPr>
        <w:spacing w:after="120"/>
        <w:jc w:val="both"/>
        <w:rPr>
          <w:lang w:val="en-US"/>
        </w:rPr>
      </w:pPr>
      <w:proofErr w:type="spellStart"/>
      <w:r w:rsidRPr="001E058E">
        <w:rPr>
          <w:lang w:val="en-US"/>
        </w:rPr>
        <w:t>Ossipov</w:t>
      </w:r>
      <w:proofErr w:type="spellEnd"/>
      <w:r w:rsidRPr="001E058E">
        <w:rPr>
          <w:lang w:val="en-US"/>
        </w:rPr>
        <w:t>, A.: Some Doubts about “</w:t>
      </w:r>
      <w:proofErr w:type="spellStart"/>
      <w:r w:rsidRPr="001E058E">
        <w:rPr>
          <w:lang w:val="en-US"/>
        </w:rPr>
        <w:t>Ethnocultural</w:t>
      </w:r>
      <w:proofErr w:type="spellEnd"/>
      <w:r w:rsidRPr="001E058E">
        <w:rPr>
          <w:lang w:val="en-US"/>
        </w:rPr>
        <w:t xml:space="preserve"> Justice”, pp. 171-185 in </w:t>
      </w:r>
      <w:proofErr w:type="spellStart"/>
      <w:r w:rsidRPr="001E058E">
        <w:rPr>
          <w:lang w:val="en-US"/>
        </w:rPr>
        <w:t>Kymlicka</w:t>
      </w:r>
      <w:proofErr w:type="spellEnd"/>
      <w:r w:rsidRPr="001E058E">
        <w:rPr>
          <w:lang w:val="en-US"/>
        </w:rPr>
        <w:t xml:space="preserve">, </w:t>
      </w:r>
      <w:proofErr w:type="spellStart"/>
      <w:r w:rsidRPr="001E058E">
        <w:rPr>
          <w:lang w:val="en-US"/>
        </w:rPr>
        <w:t>Opalski</w:t>
      </w:r>
      <w:proofErr w:type="spellEnd"/>
    </w:p>
    <w:p w:rsidR="00E5091B" w:rsidRPr="001E058E" w:rsidRDefault="00F027FC" w:rsidP="001770E8">
      <w:pPr>
        <w:spacing w:after="120"/>
        <w:jc w:val="both"/>
        <w:rPr>
          <w:lang w:val="en-US"/>
        </w:rPr>
      </w:pPr>
      <w:proofErr w:type="spellStart"/>
      <w:r w:rsidRPr="001E058E">
        <w:rPr>
          <w:lang w:val="en-US"/>
        </w:rPr>
        <w:t>Yoav</w:t>
      </w:r>
      <w:proofErr w:type="spellEnd"/>
      <w:r w:rsidRPr="001E058E">
        <w:rPr>
          <w:lang w:val="en-US"/>
        </w:rPr>
        <w:t xml:space="preserve"> </w:t>
      </w:r>
      <w:proofErr w:type="spellStart"/>
      <w:r w:rsidRPr="001E058E">
        <w:rPr>
          <w:lang w:val="en-US"/>
        </w:rPr>
        <w:t>Peled</w:t>
      </w:r>
      <w:proofErr w:type="spellEnd"/>
      <w:r w:rsidRPr="001E058E">
        <w:rPr>
          <w:lang w:val="en-US"/>
        </w:rPr>
        <w:t xml:space="preserve"> and Jose Brunner: Culture is not Enough: A Democratic Critique of Liberal Multiculturalism</w:t>
      </w:r>
      <w:r w:rsidR="00735AFE" w:rsidRPr="001E058E">
        <w:rPr>
          <w:lang w:val="en-US"/>
        </w:rPr>
        <w:t xml:space="preserve">, in </w:t>
      </w:r>
      <w:proofErr w:type="spellStart"/>
      <w:r w:rsidR="00735AFE" w:rsidRPr="001E058E">
        <w:rPr>
          <w:lang w:val="en-US"/>
        </w:rPr>
        <w:t>Shlomo</w:t>
      </w:r>
      <w:proofErr w:type="spellEnd"/>
      <w:r w:rsidR="00735AFE" w:rsidRPr="001E058E">
        <w:rPr>
          <w:lang w:val="en-US"/>
        </w:rPr>
        <w:t xml:space="preserve"> Ben-Ami, </w:t>
      </w:r>
      <w:proofErr w:type="spellStart"/>
      <w:r w:rsidR="00735AFE" w:rsidRPr="001E058E">
        <w:rPr>
          <w:lang w:val="en-US"/>
        </w:rPr>
        <w:t>Yoav</w:t>
      </w:r>
      <w:proofErr w:type="spellEnd"/>
      <w:r w:rsidR="00735AFE" w:rsidRPr="001E058E">
        <w:rPr>
          <w:lang w:val="en-US"/>
        </w:rPr>
        <w:t xml:space="preserve"> </w:t>
      </w:r>
      <w:proofErr w:type="spellStart"/>
      <w:r w:rsidR="00735AFE" w:rsidRPr="001E058E">
        <w:rPr>
          <w:lang w:val="en-US"/>
        </w:rPr>
        <w:t>Peled</w:t>
      </w:r>
      <w:proofErr w:type="spellEnd"/>
      <w:r w:rsidR="00735AFE" w:rsidRPr="001E058E">
        <w:rPr>
          <w:lang w:val="en-US"/>
        </w:rPr>
        <w:t xml:space="preserve"> and Alberto </w:t>
      </w:r>
      <w:proofErr w:type="spellStart"/>
      <w:r w:rsidR="00735AFE" w:rsidRPr="001E058E">
        <w:rPr>
          <w:lang w:val="en-US"/>
        </w:rPr>
        <w:t>Spektorowski</w:t>
      </w:r>
      <w:proofErr w:type="spellEnd"/>
      <w:r w:rsidR="00735AFE" w:rsidRPr="001E058E">
        <w:rPr>
          <w:lang w:val="en-US"/>
        </w:rPr>
        <w:t xml:space="preserve">, eds., </w:t>
      </w:r>
      <w:r w:rsidR="00735AFE" w:rsidRPr="001E058E">
        <w:rPr>
          <w:i/>
          <w:lang w:val="en-US"/>
        </w:rPr>
        <w:t>Ethnic Challenges to the Modern Nation-State</w:t>
      </w:r>
      <w:r w:rsidR="00735AFE" w:rsidRPr="001E058E">
        <w:rPr>
          <w:lang w:val="en-US"/>
        </w:rPr>
        <w:t>, Basingstoke: Macmillan, 2000, pp. 65-92</w:t>
      </w:r>
    </w:p>
    <w:p w:rsidR="001770E8" w:rsidRPr="001E058E" w:rsidRDefault="001770E8" w:rsidP="001770E8">
      <w:pPr>
        <w:spacing w:after="120"/>
        <w:jc w:val="both"/>
        <w:rPr>
          <w:u w:val="single"/>
          <w:lang w:val="en-US"/>
        </w:rPr>
      </w:pPr>
      <w:r w:rsidRPr="001E058E">
        <w:rPr>
          <w:u w:val="single"/>
          <w:lang w:val="en-US"/>
        </w:rPr>
        <w:t>Reading for presentation</w:t>
      </w:r>
    </w:p>
    <w:p w:rsidR="00E5091B" w:rsidRPr="001E058E" w:rsidRDefault="00E5091B" w:rsidP="001770E8">
      <w:pPr>
        <w:spacing w:after="120"/>
        <w:jc w:val="both"/>
        <w:rPr>
          <w:lang w:val="en-US"/>
        </w:rPr>
      </w:pPr>
      <w:r w:rsidRPr="001E058E">
        <w:rPr>
          <w:lang w:val="en-US"/>
        </w:rPr>
        <w:t xml:space="preserve">Philips, A.: Multiculturalism without Culture, Princeton, 2007, chapters: Multiculturalism without Culture, Multiculturalism without Groups? </w:t>
      </w:r>
    </w:p>
    <w:p w:rsidR="00C1032A" w:rsidRPr="001E058E" w:rsidRDefault="00C1032A" w:rsidP="00C1032A">
      <w:pPr>
        <w:spacing w:after="120"/>
        <w:jc w:val="both"/>
        <w:rPr>
          <w:lang w:val="en-US"/>
        </w:rPr>
      </w:pPr>
      <w:proofErr w:type="spellStart"/>
      <w:r w:rsidRPr="001E058E">
        <w:rPr>
          <w:lang w:val="en-US"/>
        </w:rPr>
        <w:t>Sniderman</w:t>
      </w:r>
      <w:proofErr w:type="spellEnd"/>
      <w:r w:rsidRPr="001E058E">
        <w:rPr>
          <w:lang w:val="en-US"/>
        </w:rPr>
        <w:t xml:space="preserve">, P. M.; </w:t>
      </w:r>
      <w:proofErr w:type="spellStart"/>
      <w:r w:rsidRPr="001E058E">
        <w:rPr>
          <w:lang w:val="en-US"/>
        </w:rPr>
        <w:t>Hagendoorn</w:t>
      </w:r>
      <w:proofErr w:type="spellEnd"/>
      <w:r w:rsidRPr="001E058E">
        <w:rPr>
          <w:lang w:val="en-US"/>
        </w:rPr>
        <w:t xml:space="preserve">, L.: When Ways of Life </w:t>
      </w:r>
      <w:r w:rsidRPr="001E058E">
        <w:rPr>
          <w:i/>
          <w:lang w:val="en-US"/>
        </w:rPr>
        <w:t>Collide</w:t>
      </w:r>
      <w:r w:rsidRPr="001E058E">
        <w:rPr>
          <w:lang w:val="en-US"/>
        </w:rPr>
        <w:t>. Multiculturalism and its discontents in the Netherlands, Princeton University Press, 2007, chapter: Tolerance</w:t>
      </w:r>
      <w:r w:rsidRPr="001E058E">
        <w:rPr>
          <w:lang w:val="en-US"/>
        </w:rPr>
        <w:tab/>
        <w:t xml:space="preserve"> </w:t>
      </w:r>
    </w:p>
    <w:p w:rsidR="001770E8" w:rsidRPr="001E058E" w:rsidRDefault="001770E8" w:rsidP="001770E8">
      <w:pPr>
        <w:spacing w:after="120"/>
        <w:jc w:val="both"/>
        <w:rPr>
          <w:lang w:val="en-US"/>
        </w:rPr>
      </w:pPr>
      <w:proofErr w:type="gramStart"/>
      <w:r w:rsidRPr="001E058E">
        <w:rPr>
          <w:lang w:val="en-US"/>
        </w:rPr>
        <w:t>European Charter for Regional or Minority Languages, Explanatory Report.</w:t>
      </w:r>
      <w:proofErr w:type="gramEnd"/>
      <w:r w:rsidRPr="001E058E">
        <w:rPr>
          <w:lang w:val="en-US"/>
        </w:rPr>
        <w:t xml:space="preserve"> </w:t>
      </w:r>
    </w:p>
    <w:p w:rsidR="001770E8" w:rsidRPr="001E058E" w:rsidRDefault="001770E8" w:rsidP="001770E8">
      <w:pPr>
        <w:spacing w:after="120"/>
        <w:jc w:val="both"/>
        <w:rPr>
          <w:lang w:val="en-US"/>
        </w:rPr>
      </w:pPr>
      <w:proofErr w:type="gramStart"/>
      <w:r w:rsidRPr="001E058E">
        <w:rPr>
          <w:lang w:val="en-US"/>
        </w:rPr>
        <w:t>available</w:t>
      </w:r>
      <w:proofErr w:type="gramEnd"/>
      <w:r w:rsidRPr="001E058E">
        <w:rPr>
          <w:lang w:val="en-US"/>
        </w:rPr>
        <w:t xml:space="preserve"> at:</w:t>
      </w:r>
    </w:p>
    <w:p w:rsidR="001770E8" w:rsidRPr="001E058E" w:rsidRDefault="00695143" w:rsidP="001770E8">
      <w:pPr>
        <w:spacing w:after="120"/>
        <w:jc w:val="both"/>
        <w:rPr>
          <w:i/>
          <w:lang w:val="en-US"/>
        </w:rPr>
      </w:pPr>
      <w:hyperlink r:id="rId9" w:history="1">
        <w:r w:rsidR="001770E8" w:rsidRPr="001E058E">
          <w:rPr>
            <w:rStyle w:val="Hypertextovodkaz"/>
            <w:lang w:val="en-US"/>
          </w:rPr>
          <w:t>http://conventions.coe.int/Treaty/en/reports/html/148.htm</w:t>
        </w:r>
      </w:hyperlink>
    </w:p>
    <w:p w:rsidR="001770E8" w:rsidRPr="001E058E" w:rsidRDefault="001770E8" w:rsidP="001770E8">
      <w:pPr>
        <w:spacing w:after="120"/>
        <w:jc w:val="both"/>
        <w:rPr>
          <w:lang w:val="en-US"/>
        </w:rPr>
      </w:pPr>
      <w:r w:rsidRPr="001E058E">
        <w:rPr>
          <w:lang w:val="en-US"/>
        </w:rPr>
        <w:t xml:space="preserve">Hate Crime Laws. </w:t>
      </w:r>
      <w:proofErr w:type="gramStart"/>
      <w:r w:rsidRPr="001E058E">
        <w:rPr>
          <w:lang w:val="en-US"/>
        </w:rPr>
        <w:t>A Practical Guide.</w:t>
      </w:r>
      <w:proofErr w:type="gramEnd"/>
      <w:r w:rsidRPr="001E058E">
        <w:rPr>
          <w:lang w:val="en-US"/>
        </w:rPr>
        <w:t xml:space="preserve"> Warsaw: OSCE. </w:t>
      </w:r>
      <w:proofErr w:type="gramStart"/>
      <w:r w:rsidRPr="001E058E">
        <w:rPr>
          <w:lang w:val="en-US"/>
        </w:rPr>
        <w:t>ODIHR, 2009.</w:t>
      </w:r>
      <w:proofErr w:type="gramEnd"/>
    </w:p>
    <w:p w:rsidR="001770E8" w:rsidRPr="001E058E" w:rsidRDefault="001770E8" w:rsidP="001770E8">
      <w:pPr>
        <w:spacing w:after="120"/>
        <w:jc w:val="both"/>
        <w:rPr>
          <w:lang w:val="en-US"/>
        </w:rPr>
      </w:pPr>
      <w:proofErr w:type="spellStart"/>
      <w:r w:rsidRPr="001E058E">
        <w:rPr>
          <w:lang w:val="en-US"/>
        </w:rPr>
        <w:t>Miah</w:t>
      </w:r>
      <w:proofErr w:type="spellEnd"/>
      <w:r w:rsidRPr="001E058E">
        <w:rPr>
          <w:lang w:val="en-US"/>
        </w:rPr>
        <w:t xml:space="preserve">, R.; Hoekstra, E.: Building local solidarity, in: Citizenship, cohesion and solidarity, ed. Nick Johnson (The Smith Institute, 2008), pp. 72-81.  </w:t>
      </w:r>
    </w:p>
    <w:p w:rsidR="001770E8" w:rsidRPr="001E058E" w:rsidRDefault="001770E8" w:rsidP="001770E8">
      <w:pPr>
        <w:spacing w:after="120"/>
        <w:jc w:val="both"/>
        <w:rPr>
          <w:lang w:val="en-US"/>
        </w:rPr>
      </w:pPr>
      <w:proofErr w:type="spellStart"/>
      <w:r w:rsidRPr="001E058E">
        <w:rPr>
          <w:lang w:val="en-US"/>
        </w:rPr>
        <w:t>Nicu</w:t>
      </w:r>
      <w:proofErr w:type="spellEnd"/>
      <w:r w:rsidRPr="001E058E">
        <w:rPr>
          <w:lang w:val="en-US"/>
        </w:rPr>
        <w:t xml:space="preserve"> </w:t>
      </w:r>
      <w:proofErr w:type="spellStart"/>
      <w:r w:rsidRPr="001E058E">
        <w:rPr>
          <w:lang w:val="en-US"/>
        </w:rPr>
        <w:t>Popescu</w:t>
      </w:r>
      <w:proofErr w:type="spellEnd"/>
      <w:r w:rsidRPr="001E058E">
        <w:rPr>
          <w:lang w:val="en-US"/>
        </w:rPr>
        <w:t xml:space="preserve">: ‘Outsourcing’ de facto Statehood. Russia and the Secessionist Entities in Georgia and Moldova </w:t>
      </w:r>
    </w:p>
    <w:p w:rsidR="001770E8" w:rsidRPr="001E058E" w:rsidRDefault="001770E8" w:rsidP="001770E8">
      <w:pPr>
        <w:spacing w:after="120"/>
        <w:jc w:val="both"/>
        <w:rPr>
          <w:lang w:val="en-US"/>
        </w:rPr>
      </w:pPr>
      <w:proofErr w:type="spellStart"/>
      <w:r w:rsidRPr="001E058E">
        <w:rPr>
          <w:lang w:val="en-US"/>
        </w:rPr>
        <w:t>Heupel</w:t>
      </w:r>
      <w:proofErr w:type="spellEnd"/>
      <w:r w:rsidRPr="001E058E">
        <w:rPr>
          <w:lang w:val="en-US"/>
        </w:rPr>
        <w:t>, M.: Post-conflict reconstruction in ethnically divided societies in Cordell, Wolff</w:t>
      </w:r>
    </w:p>
    <w:p w:rsidR="00BB472C" w:rsidRPr="001E058E" w:rsidRDefault="00BB472C" w:rsidP="001770E8">
      <w:pPr>
        <w:spacing w:after="120"/>
        <w:jc w:val="both"/>
        <w:rPr>
          <w:lang w:val="en-US"/>
        </w:rPr>
      </w:pPr>
    </w:p>
    <w:p w:rsidR="00964BAF" w:rsidRPr="001E058E" w:rsidRDefault="006D3CD8" w:rsidP="00B966BE">
      <w:pPr>
        <w:spacing w:after="120"/>
        <w:ind w:left="360"/>
        <w:jc w:val="both"/>
        <w:rPr>
          <w:b/>
          <w:lang w:val="en-US"/>
        </w:rPr>
      </w:pPr>
      <w:r>
        <w:rPr>
          <w:b/>
          <w:lang w:val="en-US"/>
        </w:rPr>
        <w:t>Class 12</w:t>
      </w:r>
      <w:r w:rsidR="00841AA6" w:rsidRPr="001E058E">
        <w:rPr>
          <w:b/>
          <w:lang w:val="en-US"/>
        </w:rPr>
        <w:t xml:space="preserve"> </w:t>
      </w:r>
      <w:r>
        <w:rPr>
          <w:b/>
          <w:lang w:val="en-US"/>
        </w:rPr>
        <w:t>(May 17)</w:t>
      </w:r>
    </w:p>
    <w:p w:rsidR="00DA255D" w:rsidRPr="001E058E" w:rsidRDefault="00DA255D" w:rsidP="00DA255D">
      <w:pPr>
        <w:jc w:val="both"/>
        <w:rPr>
          <w:i/>
        </w:rPr>
      </w:pPr>
      <w:proofErr w:type="spellStart"/>
      <w:r w:rsidRPr="001E058E">
        <w:rPr>
          <w:i/>
        </w:rPr>
        <w:t>Presentation</w:t>
      </w:r>
      <w:proofErr w:type="spellEnd"/>
      <w:r w:rsidRPr="001E058E">
        <w:rPr>
          <w:i/>
        </w:rPr>
        <w:t xml:space="preserve"> </w:t>
      </w:r>
      <w:proofErr w:type="spellStart"/>
      <w:r w:rsidRPr="001E058E">
        <w:rPr>
          <w:i/>
        </w:rPr>
        <w:t>and</w:t>
      </w:r>
      <w:proofErr w:type="spellEnd"/>
      <w:r w:rsidRPr="001E058E">
        <w:rPr>
          <w:i/>
        </w:rPr>
        <w:t xml:space="preserve"> </w:t>
      </w:r>
      <w:proofErr w:type="spellStart"/>
      <w:r w:rsidRPr="001E058E">
        <w:rPr>
          <w:i/>
        </w:rPr>
        <w:t>discussion</w:t>
      </w:r>
      <w:proofErr w:type="spellEnd"/>
      <w:r w:rsidRPr="001E058E">
        <w:rPr>
          <w:i/>
        </w:rPr>
        <w:t xml:space="preserve"> on </w:t>
      </w:r>
      <w:proofErr w:type="spellStart"/>
      <w:r w:rsidRPr="001E058E">
        <w:rPr>
          <w:i/>
        </w:rPr>
        <w:t>topics</w:t>
      </w:r>
      <w:proofErr w:type="spellEnd"/>
      <w:r w:rsidRPr="001E058E">
        <w:rPr>
          <w:i/>
        </w:rPr>
        <w:t xml:space="preserve"> </w:t>
      </w:r>
      <w:proofErr w:type="spellStart"/>
      <w:r w:rsidRPr="001E058E">
        <w:rPr>
          <w:i/>
        </w:rPr>
        <w:t>chosen</w:t>
      </w:r>
      <w:proofErr w:type="spellEnd"/>
      <w:r w:rsidRPr="001E058E">
        <w:rPr>
          <w:i/>
        </w:rPr>
        <w:t xml:space="preserve"> by </w:t>
      </w:r>
      <w:proofErr w:type="spellStart"/>
      <w:r w:rsidRPr="001E058E">
        <w:rPr>
          <w:i/>
        </w:rPr>
        <w:t>students</w:t>
      </w:r>
      <w:proofErr w:type="spellEnd"/>
      <w:r w:rsidRPr="001E058E">
        <w:rPr>
          <w:i/>
        </w:rPr>
        <w:t xml:space="preserve"> </w:t>
      </w:r>
      <w:proofErr w:type="spellStart"/>
      <w:r w:rsidRPr="001E058E">
        <w:rPr>
          <w:i/>
        </w:rPr>
        <w:t>for</w:t>
      </w:r>
      <w:proofErr w:type="spellEnd"/>
      <w:r w:rsidRPr="001E058E">
        <w:rPr>
          <w:i/>
        </w:rPr>
        <w:t xml:space="preserve"> </w:t>
      </w:r>
      <w:proofErr w:type="spellStart"/>
      <w:r w:rsidRPr="001E058E">
        <w:rPr>
          <w:i/>
        </w:rPr>
        <w:t>their</w:t>
      </w:r>
      <w:proofErr w:type="spellEnd"/>
      <w:r w:rsidRPr="001E058E">
        <w:rPr>
          <w:i/>
        </w:rPr>
        <w:t xml:space="preserve"> </w:t>
      </w:r>
      <w:proofErr w:type="spellStart"/>
      <w:r w:rsidRPr="001E058E">
        <w:rPr>
          <w:i/>
        </w:rPr>
        <w:t>final</w:t>
      </w:r>
      <w:proofErr w:type="spellEnd"/>
      <w:r w:rsidRPr="001E058E">
        <w:rPr>
          <w:i/>
        </w:rPr>
        <w:t xml:space="preserve"> </w:t>
      </w:r>
      <w:proofErr w:type="spellStart"/>
      <w:r w:rsidRPr="001E058E">
        <w:rPr>
          <w:i/>
        </w:rPr>
        <w:t>papers</w:t>
      </w:r>
      <w:proofErr w:type="spellEnd"/>
    </w:p>
    <w:p w:rsidR="004D4263" w:rsidRPr="001E058E" w:rsidRDefault="004D4263" w:rsidP="001770E8">
      <w:pPr>
        <w:spacing w:after="120"/>
        <w:jc w:val="both"/>
      </w:pPr>
    </w:p>
    <w:p w:rsidR="001770E8" w:rsidRPr="001E058E" w:rsidRDefault="001770E8" w:rsidP="001770E8">
      <w:pPr>
        <w:numPr>
          <w:ilvl w:val="0"/>
          <w:numId w:val="2"/>
        </w:numPr>
        <w:spacing w:after="120" w:line="240" w:lineRule="auto"/>
        <w:jc w:val="both"/>
        <w:rPr>
          <w:b/>
          <w:lang w:val="en-US"/>
        </w:rPr>
      </w:pPr>
      <w:r w:rsidRPr="001E058E">
        <w:rPr>
          <w:b/>
          <w:lang w:val="en-US"/>
        </w:rPr>
        <w:t xml:space="preserve">Course Requirements and Assessment </w:t>
      </w:r>
    </w:p>
    <w:p w:rsidR="001770E8" w:rsidRPr="001E058E" w:rsidRDefault="001770E8" w:rsidP="001770E8">
      <w:pPr>
        <w:spacing w:after="120"/>
        <w:jc w:val="both"/>
        <w:rPr>
          <w:b/>
          <w:lang w:val="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701"/>
        <w:gridCol w:w="4536"/>
      </w:tblGrid>
      <w:tr w:rsidR="001770E8" w:rsidRPr="001E058E" w:rsidTr="00704347">
        <w:tc>
          <w:tcPr>
            <w:tcW w:w="2660" w:type="dxa"/>
          </w:tcPr>
          <w:p w:rsidR="001770E8" w:rsidRPr="001E058E" w:rsidRDefault="001770E8" w:rsidP="00704347">
            <w:pPr>
              <w:spacing w:after="120"/>
              <w:rPr>
                <w:b/>
                <w:lang w:val="en-US"/>
              </w:rPr>
            </w:pPr>
            <w:r w:rsidRPr="001E058E">
              <w:rPr>
                <w:b/>
                <w:lang w:val="en-US"/>
              </w:rPr>
              <w:t>Assignment</w:t>
            </w:r>
          </w:p>
        </w:tc>
        <w:tc>
          <w:tcPr>
            <w:tcW w:w="1701" w:type="dxa"/>
          </w:tcPr>
          <w:p w:rsidR="001770E8" w:rsidRPr="001E058E" w:rsidRDefault="001770E8" w:rsidP="00704347">
            <w:pPr>
              <w:spacing w:after="120"/>
              <w:rPr>
                <w:b/>
                <w:lang w:val="en-US"/>
              </w:rPr>
            </w:pPr>
            <w:r w:rsidRPr="001E058E">
              <w:rPr>
                <w:b/>
                <w:lang w:val="en-US"/>
              </w:rPr>
              <w:t>Weight in Final Grade</w:t>
            </w:r>
          </w:p>
        </w:tc>
        <w:tc>
          <w:tcPr>
            <w:tcW w:w="4536" w:type="dxa"/>
          </w:tcPr>
          <w:p w:rsidR="001770E8" w:rsidRPr="001E058E" w:rsidRDefault="001770E8" w:rsidP="00704347">
            <w:pPr>
              <w:spacing w:after="120"/>
              <w:rPr>
                <w:b/>
                <w:lang w:val="en-US"/>
              </w:rPr>
            </w:pPr>
            <w:r w:rsidRPr="001E058E">
              <w:rPr>
                <w:b/>
                <w:lang w:val="en-US"/>
              </w:rPr>
              <w:t xml:space="preserve">Evaluated Student Learning Outcomes </w:t>
            </w:r>
          </w:p>
        </w:tc>
      </w:tr>
      <w:tr w:rsidR="001770E8" w:rsidRPr="001E058E" w:rsidTr="00704347">
        <w:tc>
          <w:tcPr>
            <w:tcW w:w="2660" w:type="dxa"/>
          </w:tcPr>
          <w:p w:rsidR="001770E8" w:rsidRPr="001E058E" w:rsidRDefault="001770E8" w:rsidP="00704347">
            <w:pPr>
              <w:spacing w:after="120"/>
              <w:rPr>
                <w:lang w:val="en-US"/>
              </w:rPr>
            </w:pPr>
            <w:r w:rsidRPr="001E058E">
              <w:rPr>
                <w:lang w:val="en-US"/>
              </w:rPr>
              <w:t>Test</w:t>
            </w:r>
          </w:p>
        </w:tc>
        <w:tc>
          <w:tcPr>
            <w:tcW w:w="1701" w:type="dxa"/>
          </w:tcPr>
          <w:p w:rsidR="001770E8" w:rsidRPr="001E058E" w:rsidRDefault="001770E8" w:rsidP="00704347">
            <w:pPr>
              <w:spacing w:after="120"/>
              <w:rPr>
                <w:lang w:val="en-US"/>
              </w:rPr>
            </w:pPr>
            <w:r w:rsidRPr="001E058E">
              <w:rPr>
                <w:lang w:val="en-US"/>
              </w:rPr>
              <w:t>10%</w:t>
            </w:r>
          </w:p>
        </w:tc>
        <w:tc>
          <w:tcPr>
            <w:tcW w:w="4536" w:type="dxa"/>
          </w:tcPr>
          <w:p w:rsidR="001770E8" w:rsidRPr="001E058E" w:rsidRDefault="001770E8" w:rsidP="00704347">
            <w:pPr>
              <w:spacing w:after="120"/>
              <w:rPr>
                <w:lang w:val="en-US"/>
              </w:rPr>
            </w:pPr>
            <w:r w:rsidRPr="001E058E">
              <w:rPr>
                <w:lang w:val="en-US"/>
              </w:rPr>
              <w:t xml:space="preserve">Ability to define mechanisms and roots of ethnic conflicts; explain the role of ethnicity and </w:t>
            </w:r>
            <w:r w:rsidRPr="001E058E">
              <w:rPr>
                <w:lang w:val="en-US"/>
              </w:rPr>
              <w:lastRenderedPageBreak/>
              <w:t>religion in ethnic conflicts; identify specific features of ethnic conflicts in CEE.</w:t>
            </w:r>
          </w:p>
        </w:tc>
      </w:tr>
      <w:tr w:rsidR="001770E8" w:rsidRPr="001E058E" w:rsidTr="00704347">
        <w:tc>
          <w:tcPr>
            <w:tcW w:w="2660" w:type="dxa"/>
          </w:tcPr>
          <w:p w:rsidR="001770E8" w:rsidRPr="001E058E" w:rsidRDefault="001770E8" w:rsidP="00704347">
            <w:pPr>
              <w:spacing w:after="120"/>
              <w:rPr>
                <w:lang w:val="en-US"/>
              </w:rPr>
            </w:pPr>
            <w:r w:rsidRPr="001E058E">
              <w:rPr>
                <w:lang w:val="en-US"/>
              </w:rPr>
              <w:lastRenderedPageBreak/>
              <w:t>Active Class Participation</w:t>
            </w:r>
          </w:p>
        </w:tc>
        <w:tc>
          <w:tcPr>
            <w:tcW w:w="1701" w:type="dxa"/>
          </w:tcPr>
          <w:p w:rsidR="001770E8" w:rsidRPr="001E058E" w:rsidRDefault="001770E8" w:rsidP="00704347">
            <w:pPr>
              <w:spacing w:after="120"/>
              <w:rPr>
                <w:lang w:val="en-US"/>
              </w:rPr>
            </w:pPr>
            <w:r w:rsidRPr="001E058E">
              <w:rPr>
                <w:lang w:val="en-US"/>
              </w:rPr>
              <w:t>30%</w:t>
            </w:r>
          </w:p>
        </w:tc>
        <w:tc>
          <w:tcPr>
            <w:tcW w:w="4536" w:type="dxa"/>
          </w:tcPr>
          <w:p w:rsidR="001770E8" w:rsidRPr="001E058E" w:rsidRDefault="001770E8" w:rsidP="00704347">
            <w:pPr>
              <w:spacing w:after="120"/>
              <w:rPr>
                <w:lang w:val="en-US"/>
              </w:rPr>
            </w:pPr>
            <w:r w:rsidRPr="001E058E">
              <w:rPr>
                <w:lang w:val="en-US"/>
              </w:rPr>
              <w:t xml:space="preserve">Ability to engage in class discussion, with using knowledge based on weekly course reading assignments; comment on the topic; ask and answer questions. </w:t>
            </w:r>
          </w:p>
        </w:tc>
      </w:tr>
      <w:tr w:rsidR="001770E8" w:rsidRPr="001E058E" w:rsidTr="00704347">
        <w:tc>
          <w:tcPr>
            <w:tcW w:w="2660" w:type="dxa"/>
          </w:tcPr>
          <w:p w:rsidR="001770E8" w:rsidRPr="001E058E" w:rsidRDefault="001770E8" w:rsidP="00704347">
            <w:pPr>
              <w:spacing w:after="120"/>
              <w:rPr>
                <w:lang w:val="en-US"/>
              </w:rPr>
            </w:pPr>
            <w:r w:rsidRPr="001E058E">
              <w:rPr>
                <w:lang w:val="en-US"/>
              </w:rPr>
              <w:t>Presentation</w:t>
            </w:r>
          </w:p>
        </w:tc>
        <w:tc>
          <w:tcPr>
            <w:tcW w:w="1701" w:type="dxa"/>
          </w:tcPr>
          <w:p w:rsidR="001770E8" w:rsidRPr="001E058E" w:rsidRDefault="001770E8" w:rsidP="00704347">
            <w:pPr>
              <w:spacing w:after="120"/>
              <w:rPr>
                <w:lang w:val="en-US"/>
              </w:rPr>
            </w:pPr>
            <w:r w:rsidRPr="001E058E">
              <w:rPr>
                <w:lang w:val="en-US"/>
              </w:rPr>
              <w:t>30%</w:t>
            </w:r>
          </w:p>
        </w:tc>
        <w:tc>
          <w:tcPr>
            <w:tcW w:w="4536" w:type="dxa"/>
          </w:tcPr>
          <w:p w:rsidR="001770E8" w:rsidRPr="001E058E" w:rsidRDefault="001770E8" w:rsidP="00704347">
            <w:pPr>
              <w:spacing w:after="120"/>
              <w:rPr>
                <w:lang w:val="en-US"/>
              </w:rPr>
            </w:pPr>
            <w:r w:rsidRPr="001E058E">
              <w:rPr>
                <w:lang w:val="en-US"/>
              </w:rPr>
              <w:t xml:space="preserve">Ability to comprehend academic texts and to identify most important elements; present in a well-structured and clear way; present in a written form (power-point style).  </w:t>
            </w:r>
          </w:p>
        </w:tc>
      </w:tr>
      <w:tr w:rsidR="001770E8" w:rsidRPr="001E058E" w:rsidTr="00704347">
        <w:tc>
          <w:tcPr>
            <w:tcW w:w="2660" w:type="dxa"/>
          </w:tcPr>
          <w:p w:rsidR="001770E8" w:rsidRPr="001E058E" w:rsidRDefault="001770E8" w:rsidP="00704347">
            <w:pPr>
              <w:spacing w:after="120"/>
              <w:rPr>
                <w:lang w:val="en-US"/>
              </w:rPr>
            </w:pPr>
            <w:r w:rsidRPr="001E058E">
              <w:rPr>
                <w:lang w:val="en-US"/>
              </w:rPr>
              <w:t>Final Paper</w:t>
            </w:r>
          </w:p>
        </w:tc>
        <w:tc>
          <w:tcPr>
            <w:tcW w:w="1701" w:type="dxa"/>
          </w:tcPr>
          <w:p w:rsidR="001770E8" w:rsidRPr="001E058E" w:rsidRDefault="001770E8" w:rsidP="00704347">
            <w:pPr>
              <w:spacing w:after="120"/>
              <w:rPr>
                <w:lang w:val="en-US"/>
              </w:rPr>
            </w:pPr>
            <w:r w:rsidRPr="001E058E">
              <w:rPr>
                <w:lang w:val="en-US"/>
              </w:rPr>
              <w:t>30%</w:t>
            </w:r>
          </w:p>
        </w:tc>
        <w:tc>
          <w:tcPr>
            <w:tcW w:w="4536" w:type="dxa"/>
          </w:tcPr>
          <w:p w:rsidR="001770E8" w:rsidRPr="001E058E" w:rsidRDefault="001770E8" w:rsidP="00704347">
            <w:pPr>
              <w:spacing w:after="120"/>
              <w:rPr>
                <w:lang w:val="en-US"/>
              </w:rPr>
            </w:pPr>
            <w:r w:rsidRPr="001E058E">
              <w:rPr>
                <w:lang w:val="en-US"/>
              </w:rPr>
              <w:t>Ability to understand the main ideas, concepts and case studies covered; define a problem and look for answers; write in a clear, academic style; use cohesive argument.</w:t>
            </w:r>
          </w:p>
        </w:tc>
      </w:tr>
      <w:tr w:rsidR="001770E8" w:rsidRPr="001E058E" w:rsidTr="00704347">
        <w:tc>
          <w:tcPr>
            <w:tcW w:w="2660" w:type="dxa"/>
          </w:tcPr>
          <w:p w:rsidR="001770E8" w:rsidRPr="001E058E" w:rsidRDefault="001770E8" w:rsidP="00704347">
            <w:pPr>
              <w:spacing w:after="120"/>
              <w:rPr>
                <w:lang w:val="en-US"/>
              </w:rPr>
            </w:pPr>
            <w:r w:rsidRPr="001E058E">
              <w:rPr>
                <w:lang w:val="en-US"/>
              </w:rPr>
              <w:t>TOTAL</w:t>
            </w:r>
          </w:p>
        </w:tc>
        <w:tc>
          <w:tcPr>
            <w:tcW w:w="1701" w:type="dxa"/>
          </w:tcPr>
          <w:p w:rsidR="001770E8" w:rsidRPr="001E058E" w:rsidRDefault="001770E8" w:rsidP="00704347">
            <w:pPr>
              <w:spacing w:after="120"/>
              <w:rPr>
                <w:lang w:val="en-US"/>
              </w:rPr>
            </w:pPr>
            <w:r w:rsidRPr="001E058E">
              <w:rPr>
                <w:lang w:val="en-US"/>
              </w:rPr>
              <w:t>100%</w:t>
            </w:r>
          </w:p>
        </w:tc>
        <w:tc>
          <w:tcPr>
            <w:tcW w:w="4536" w:type="dxa"/>
          </w:tcPr>
          <w:p w:rsidR="001770E8" w:rsidRPr="001E058E" w:rsidRDefault="001770E8" w:rsidP="00704347">
            <w:pPr>
              <w:spacing w:after="120"/>
              <w:rPr>
                <w:lang w:val="en-US"/>
              </w:rPr>
            </w:pPr>
          </w:p>
        </w:tc>
      </w:tr>
    </w:tbl>
    <w:p w:rsidR="005E7AF9" w:rsidRPr="001E058E" w:rsidRDefault="005E7AF9" w:rsidP="00695EC6">
      <w:pPr>
        <w:spacing w:after="120"/>
        <w:jc w:val="both"/>
      </w:pPr>
    </w:p>
    <w:p w:rsidR="005B4274" w:rsidRPr="001E058E" w:rsidRDefault="005B4274" w:rsidP="005B4274">
      <w:pPr>
        <w:numPr>
          <w:ilvl w:val="0"/>
          <w:numId w:val="2"/>
        </w:numPr>
        <w:spacing w:after="0" w:line="240" w:lineRule="auto"/>
        <w:jc w:val="both"/>
        <w:rPr>
          <w:b/>
        </w:rPr>
      </w:pPr>
      <w:proofErr w:type="spellStart"/>
      <w:r w:rsidRPr="001E058E">
        <w:rPr>
          <w:b/>
        </w:rPr>
        <w:t>Detailed</w:t>
      </w:r>
      <w:proofErr w:type="spellEnd"/>
      <w:r w:rsidRPr="001E058E">
        <w:rPr>
          <w:b/>
        </w:rPr>
        <w:t xml:space="preserve"> </w:t>
      </w:r>
      <w:proofErr w:type="spellStart"/>
      <w:r w:rsidRPr="001E058E">
        <w:rPr>
          <w:b/>
        </w:rPr>
        <w:t>description</w:t>
      </w:r>
      <w:proofErr w:type="spellEnd"/>
      <w:r w:rsidRPr="001E058E">
        <w:rPr>
          <w:b/>
        </w:rPr>
        <w:t xml:space="preserve"> </w:t>
      </w:r>
      <w:proofErr w:type="spellStart"/>
      <w:r w:rsidRPr="001E058E">
        <w:rPr>
          <w:b/>
        </w:rPr>
        <w:t>of</w:t>
      </w:r>
      <w:proofErr w:type="spellEnd"/>
      <w:r w:rsidRPr="001E058E">
        <w:rPr>
          <w:b/>
        </w:rPr>
        <w:t xml:space="preserve"> </w:t>
      </w:r>
      <w:proofErr w:type="spellStart"/>
      <w:r w:rsidRPr="001E058E">
        <w:rPr>
          <w:b/>
        </w:rPr>
        <w:t>the</w:t>
      </w:r>
      <w:proofErr w:type="spellEnd"/>
      <w:r w:rsidRPr="001E058E">
        <w:rPr>
          <w:b/>
        </w:rPr>
        <w:t xml:space="preserve"> </w:t>
      </w:r>
      <w:proofErr w:type="spellStart"/>
      <w:r w:rsidRPr="001E058E">
        <w:rPr>
          <w:b/>
        </w:rPr>
        <w:t>assignments</w:t>
      </w:r>
      <w:proofErr w:type="spellEnd"/>
      <w:r w:rsidRPr="001E058E">
        <w:rPr>
          <w:b/>
        </w:rPr>
        <w:t xml:space="preserve"> </w:t>
      </w:r>
    </w:p>
    <w:p w:rsidR="005B4274" w:rsidRPr="001E058E" w:rsidRDefault="005B4274" w:rsidP="00695EC6">
      <w:pPr>
        <w:spacing w:after="120"/>
        <w:jc w:val="both"/>
      </w:pPr>
    </w:p>
    <w:p w:rsidR="005E7AF9" w:rsidRPr="001E058E" w:rsidRDefault="005E7AF9" w:rsidP="005E7AF9">
      <w:pPr>
        <w:numPr>
          <w:ilvl w:val="1"/>
          <w:numId w:val="2"/>
        </w:numPr>
        <w:tabs>
          <w:tab w:val="clear" w:pos="1440"/>
          <w:tab w:val="num" w:pos="720"/>
        </w:tabs>
        <w:spacing w:after="0" w:line="240" w:lineRule="auto"/>
        <w:ind w:left="720"/>
        <w:jc w:val="both"/>
      </w:pPr>
      <w:r w:rsidRPr="001E058E">
        <w:t xml:space="preserve">Test </w:t>
      </w:r>
    </w:p>
    <w:p w:rsidR="005E7AF9" w:rsidRPr="001E058E" w:rsidRDefault="005E7AF9" w:rsidP="005E7AF9">
      <w:pPr>
        <w:jc w:val="both"/>
      </w:pPr>
      <w:r w:rsidRPr="001E058E">
        <w:rPr>
          <w:iCs/>
        </w:rPr>
        <w:t xml:space="preserve">Test </w:t>
      </w:r>
      <w:proofErr w:type="spellStart"/>
      <w:r w:rsidRPr="001E058E">
        <w:rPr>
          <w:iCs/>
        </w:rPr>
        <w:t>will</w:t>
      </w:r>
      <w:proofErr w:type="spellEnd"/>
      <w:r w:rsidRPr="001E058E">
        <w:rPr>
          <w:iCs/>
        </w:rPr>
        <w:t xml:space="preserve"> </w:t>
      </w:r>
      <w:proofErr w:type="spellStart"/>
      <w:r w:rsidRPr="001E058E">
        <w:rPr>
          <w:iCs/>
        </w:rPr>
        <w:t>take</w:t>
      </w:r>
      <w:proofErr w:type="spellEnd"/>
      <w:r w:rsidRPr="001E058E">
        <w:rPr>
          <w:iCs/>
        </w:rPr>
        <w:t xml:space="preserve"> </w:t>
      </w:r>
      <w:proofErr w:type="spellStart"/>
      <w:r w:rsidRPr="001E058E">
        <w:rPr>
          <w:iCs/>
        </w:rPr>
        <w:t>place</w:t>
      </w:r>
      <w:proofErr w:type="spellEnd"/>
      <w:r w:rsidRPr="001E058E">
        <w:rPr>
          <w:iCs/>
        </w:rPr>
        <w:t xml:space="preserve"> </w:t>
      </w:r>
      <w:proofErr w:type="spellStart"/>
      <w:r w:rsidRPr="001E058E">
        <w:rPr>
          <w:iCs/>
        </w:rPr>
        <w:t>at</w:t>
      </w:r>
      <w:proofErr w:type="spellEnd"/>
      <w:r w:rsidRPr="001E058E">
        <w:rPr>
          <w:iCs/>
        </w:rPr>
        <w:t xml:space="preserve"> </w:t>
      </w:r>
      <w:proofErr w:type="spellStart"/>
      <w:r w:rsidRPr="001E058E">
        <w:rPr>
          <w:iCs/>
        </w:rPr>
        <w:t>the</w:t>
      </w:r>
      <w:proofErr w:type="spellEnd"/>
      <w:r w:rsidRPr="001E058E">
        <w:rPr>
          <w:iCs/>
        </w:rPr>
        <w:t xml:space="preserve"> </w:t>
      </w:r>
      <w:proofErr w:type="spellStart"/>
      <w:r w:rsidRPr="001E058E">
        <w:rPr>
          <w:iCs/>
        </w:rPr>
        <w:t>beginning</w:t>
      </w:r>
      <w:proofErr w:type="spellEnd"/>
      <w:r w:rsidRPr="001E058E">
        <w:rPr>
          <w:iCs/>
        </w:rPr>
        <w:t xml:space="preserve"> </w:t>
      </w:r>
      <w:proofErr w:type="spellStart"/>
      <w:r w:rsidRPr="001E058E">
        <w:rPr>
          <w:iCs/>
        </w:rPr>
        <w:t>of</w:t>
      </w:r>
      <w:proofErr w:type="spellEnd"/>
      <w:r w:rsidRPr="001E058E">
        <w:rPr>
          <w:iCs/>
        </w:rPr>
        <w:t xml:space="preserve"> 9</w:t>
      </w:r>
      <w:r w:rsidRPr="001E058E">
        <w:rPr>
          <w:iCs/>
          <w:vertAlign w:val="superscript"/>
        </w:rPr>
        <w:t>th</w:t>
      </w:r>
      <w:r w:rsidRPr="001E058E">
        <w:rPr>
          <w:iCs/>
        </w:rPr>
        <w:t xml:space="preserve"> </w:t>
      </w:r>
      <w:proofErr w:type="spellStart"/>
      <w:r w:rsidRPr="001E058E">
        <w:rPr>
          <w:iCs/>
        </w:rPr>
        <w:t>class</w:t>
      </w:r>
      <w:proofErr w:type="spellEnd"/>
      <w:r w:rsidRPr="001E058E">
        <w:rPr>
          <w:iCs/>
        </w:rPr>
        <w:t xml:space="preserve"> </w:t>
      </w:r>
      <w:proofErr w:type="spellStart"/>
      <w:r w:rsidRPr="001E058E">
        <w:rPr>
          <w:iCs/>
        </w:rPr>
        <w:t>session</w:t>
      </w:r>
      <w:proofErr w:type="spellEnd"/>
      <w:r w:rsidRPr="001E058E">
        <w:rPr>
          <w:iCs/>
        </w:rPr>
        <w:t xml:space="preserve">. </w:t>
      </w:r>
      <w:proofErr w:type="spellStart"/>
      <w:r w:rsidRPr="001E058E">
        <w:rPr>
          <w:iCs/>
        </w:rPr>
        <w:t>It</w:t>
      </w:r>
      <w:proofErr w:type="spellEnd"/>
      <w:r w:rsidRPr="001E058E">
        <w:rPr>
          <w:iCs/>
        </w:rPr>
        <w:t xml:space="preserve"> </w:t>
      </w:r>
      <w:proofErr w:type="spellStart"/>
      <w:r w:rsidRPr="001E058E">
        <w:rPr>
          <w:iCs/>
        </w:rPr>
        <w:t>will</w:t>
      </w:r>
      <w:proofErr w:type="spellEnd"/>
      <w:r w:rsidRPr="001E058E">
        <w:rPr>
          <w:iCs/>
        </w:rPr>
        <w:t xml:space="preserve"> </w:t>
      </w:r>
      <w:proofErr w:type="spellStart"/>
      <w:r w:rsidRPr="001E058E">
        <w:rPr>
          <w:iCs/>
        </w:rPr>
        <w:t>be</w:t>
      </w:r>
      <w:proofErr w:type="spellEnd"/>
      <w:r w:rsidRPr="001E058E">
        <w:rPr>
          <w:iCs/>
        </w:rPr>
        <w:t xml:space="preserve"> </w:t>
      </w:r>
      <w:proofErr w:type="spellStart"/>
      <w:r w:rsidRPr="001E058E">
        <w:rPr>
          <w:iCs/>
        </w:rPr>
        <w:t>both</w:t>
      </w:r>
      <w:proofErr w:type="spellEnd"/>
      <w:r w:rsidRPr="001E058E">
        <w:rPr>
          <w:iCs/>
        </w:rPr>
        <w:t xml:space="preserve"> </w:t>
      </w:r>
      <w:proofErr w:type="spellStart"/>
      <w:r w:rsidRPr="001E058E">
        <w:rPr>
          <w:iCs/>
        </w:rPr>
        <w:t>quiz</w:t>
      </w:r>
      <w:proofErr w:type="spellEnd"/>
      <w:r w:rsidRPr="001E058E">
        <w:rPr>
          <w:iCs/>
        </w:rPr>
        <w:t xml:space="preserve"> </w:t>
      </w:r>
      <w:proofErr w:type="spellStart"/>
      <w:r w:rsidRPr="001E058E">
        <w:rPr>
          <w:iCs/>
        </w:rPr>
        <w:t>and</w:t>
      </w:r>
      <w:proofErr w:type="spellEnd"/>
      <w:r w:rsidRPr="001E058E">
        <w:rPr>
          <w:iCs/>
        </w:rPr>
        <w:t xml:space="preserve"> multiple </w:t>
      </w:r>
      <w:proofErr w:type="spellStart"/>
      <w:r w:rsidRPr="001E058E">
        <w:rPr>
          <w:iCs/>
        </w:rPr>
        <w:t>choice</w:t>
      </w:r>
      <w:proofErr w:type="spellEnd"/>
      <w:r w:rsidRPr="001E058E">
        <w:rPr>
          <w:iCs/>
        </w:rPr>
        <w:t xml:space="preserve"> type </w:t>
      </w:r>
      <w:proofErr w:type="spellStart"/>
      <w:r w:rsidRPr="001E058E">
        <w:rPr>
          <w:iCs/>
        </w:rPr>
        <w:t>of</w:t>
      </w:r>
      <w:proofErr w:type="spellEnd"/>
      <w:r w:rsidRPr="001E058E">
        <w:rPr>
          <w:iCs/>
        </w:rPr>
        <w:t xml:space="preserve"> test. </w:t>
      </w:r>
      <w:proofErr w:type="spellStart"/>
      <w:r w:rsidRPr="001E058E">
        <w:rPr>
          <w:iCs/>
        </w:rPr>
        <w:t>It</w:t>
      </w:r>
      <w:proofErr w:type="spellEnd"/>
      <w:r w:rsidRPr="001E058E">
        <w:rPr>
          <w:iCs/>
        </w:rPr>
        <w:t xml:space="preserve"> </w:t>
      </w:r>
      <w:proofErr w:type="spellStart"/>
      <w:r w:rsidRPr="001E058E">
        <w:rPr>
          <w:iCs/>
        </w:rPr>
        <w:t>will</w:t>
      </w:r>
      <w:proofErr w:type="spellEnd"/>
      <w:r w:rsidRPr="001E058E">
        <w:rPr>
          <w:iCs/>
        </w:rPr>
        <w:t xml:space="preserve"> </w:t>
      </w:r>
      <w:proofErr w:type="spellStart"/>
      <w:r w:rsidRPr="001E058E">
        <w:rPr>
          <w:iCs/>
        </w:rPr>
        <w:t>consist</w:t>
      </w:r>
      <w:proofErr w:type="spellEnd"/>
      <w:r w:rsidRPr="001E058E">
        <w:rPr>
          <w:iCs/>
        </w:rPr>
        <w:t xml:space="preserve"> </w:t>
      </w:r>
      <w:proofErr w:type="spellStart"/>
      <w:r w:rsidRPr="001E058E">
        <w:rPr>
          <w:iCs/>
        </w:rPr>
        <w:t>of</w:t>
      </w:r>
      <w:proofErr w:type="spellEnd"/>
      <w:r w:rsidRPr="001E058E">
        <w:rPr>
          <w:iCs/>
        </w:rPr>
        <w:t xml:space="preserve"> 10 </w:t>
      </w:r>
      <w:proofErr w:type="spellStart"/>
      <w:r w:rsidRPr="001E058E">
        <w:rPr>
          <w:iCs/>
        </w:rPr>
        <w:t>questions</w:t>
      </w:r>
      <w:proofErr w:type="spellEnd"/>
      <w:r w:rsidRPr="001E058E">
        <w:rPr>
          <w:iCs/>
        </w:rPr>
        <w:t xml:space="preserve">. </w:t>
      </w:r>
      <w:proofErr w:type="spellStart"/>
      <w:r w:rsidRPr="001E058E">
        <w:t>It</w:t>
      </w:r>
      <w:proofErr w:type="spellEnd"/>
      <w:r w:rsidRPr="001E058E">
        <w:t xml:space="preserve"> </w:t>
      </w:r>
      <w:proofErr w:type="spellStart"/>
      <w:r w:rsidRPr="001E058E">
        <w:t>will</w:t>
      </w:r>
      <w:proofErr w:type="spellEnd"/>
      <w:r w:rsidRPr="001E058E">
        <w:t xml:space="preserve"> </w:t>
      </w:r>
      <w:proofErr w:type="spellStart"/>
      <w:r w:rsidRPr="001E058E">
        <w:t>be</w:t>
      </w:r>
      <w:proofErr w:type="spellEnd"/>
      <w:r w:rsidRPr="001E058E">
        <w:t xml:space="preserve"> </w:t>
      </w:r>
      <w:proofErr w:type="spellStart"/>
      <w:r w:rsidRPr="001E058E">
        <w:t>based</w:t>
      </w:r>
      <w:proofErr w:type="spellEnd"/>
      <w:r w:rsidRPr="001E058E">
        <w:t xml:space="preserve"> on </w:t>
      </w:r>
      <w:proofErr w:type="spellStart"/>
      <w:r w:rsidRPr="001E058E">
        <w:t>the</w:t>
      </w:r>
      <w:proofErr w:type="spellEnd"/>
      <w:r w:rsidRPr="001E058E">
        <w:t xml:space="preserve"> </w:t>
      </w:r>
      <w:proofErr w:type="spellStart"/>
      <w:r w:rsidRPr="001E058E">
        <w:t>topics</w:t>
      </w:r>
      <w:proofErr w:type="spellEnd"/>
      <w:r w:rsidRPr="001E058E">
        <w:t xml:space="preserve"> </w:t>
      </w:r>
      <w:proofErr w:type="spellStart"/>
      <w:r w:rsidRPr="001E058E">
        <w:t>studied</w:t>
      </w:r>
      <w:proofErr w:type="spellEnd"/>
      <w:r w:rsidRPr="001E058E">
        <w:t xml:space="preserve"> in </w:t>
      </w:r>
      <w:proofErr w:type="spellStart"/>
      <w:r w:rsidRPr="001E058E">
        <w:t>previous</w:t>
      </w:r>
      <w:proofErr w:type="spellEnd"/>
      <w:r w:rsidRPr="001E058E">
        <w:t xml:space="preserve"> </w:t>
      </w:r>
      <w:proofErr w:type="spellStart"/>
      <w:r w:rsidRPr="001E058E">
        <w:t>classes</w:t>
      </w:r>
      <w:proofErr w:type="spellEnd"/>
      <w:r w:rsidRPr="001E058E">
        <w:t xml:space="preserve"> (</w:t>
      </w:r>
      <w:proofErr w:type="spellStart"/>
      <w:r w:rsidRPr="001E058E">
        <w:t>week</w:t>
      </w:r>
      <w:proofErr w:type="spellEnd"/>
      <w:r w:rsidRPr="001E058E">
        <w:t xml:space="preserve"> 2-8)</w:t>
      </w:r>
    </w:p>
    <w:p w:rsidR="005E7AF9" w:rsidRPr="001E058E" w:rsidRDefault="005E7AF9" w:rsidP="005E7AF9">
      <w:pPr>
        <w:numPr>
          <w:ilvl w:val="0"/>
          <w:numId w:val="4"/>
        </w:numPr>
        <w:spacing w:after="0" w:line="240" w:lineRule="auto"/>
        <w:jc w:val="both"/>
      </w:pPr>
      <w:proofErr w:type="spellStart"/>
      <w:r w:rsidRPr="001E058E">
        <w:t>Active</w:t>
      </w:r>
      <w:proofErr w:type="spellEnd"/>
      <w:r w:rsidRPr="001E058E">
        <w:t xml:space="preserve"> </w:t>
      </w:r>
      <w:proofErr w:type="spellStart"/>
      <w:r w:rsidRPr="001E058E">
        <w:t>Class</w:t>
      </w:r>
      <w:proofErr w:type="spellEnd"/>
      <w:r w:rsidRPr="001E058E">
        <w:t xml:space="preserve"> </w:t>
      </w:r>
      <w:proofErr w:type="spellStart"/>
      <w:r w:rsidRPr="001E058E">
        <w:t>Participation</w:t>
      </w:r>
      <w:proofErr w:type="spellEnd"/>
    </w:p>
    <w:p w:rsidR="005E7AF9" w:rsidRPr="001E058E" w:rsidRDefault="005E7AF9" w:rsidP="005E7AF9">
      <w:pPr>
        <w:jc w:val="both"/>
      </w:pPr>
      <w:proofErr w:type="spellStart"/>
      <w:r w:rsidRPr="001E058E">
        <w:t>Students</w:t>
      </w:r>
      <w:proofErr w:type="spellEnd"/>
      <w:r w:rsidRPr="001E058E">
        <w:t xml:space="preserve"> </w:t>
      </w:r>
      <w:proofErr w:type="spellStart"/>
      <w:r w:rsidRPr="001E058E">
        <w:t>should</w:t>
      </w:r>
      <w:proofErr w:type="spellEnd"/>
      <w:r w:rsidRPr="001E058E">
        <w:t xml:space="preserve"> </w:t>
      </w:r>
      <w:proofErr w:type="spellStart"/>
      <w:r w:rsidRPr="001E058E">
        <w:t>participate</w:t>
      </w:r>
      <w:proofErr w:type="spellEnd"/>
      <w:r w:rsidRPr="001E058E">
        <w:t xml:space="preserve"> </w:t>
      </w:r>
      <w:proofErr w:type="spellStart"/>
      <w:r w:rsidRPr="001E058E">
        <w:t>actively</w:t>
      </w:r>
      <w:proofErr w:type="spellEnd"/>
      <w:r w:rsidRPr="001E058E">
        <w:t xml:space="preserve"> in </w:t>
      </w:r>
      <w:proofErr w:type="spellStart"/>
      <w:r w:rsidRPr="001E058E">
        <w:t>the</w:t>
      </w:r>
      <w:proofErr w:type="spellEnd"/>
      <w:r w:rsidRPr="001E058E">
        <w:t xml:space="preserve"> </w:t>
      </w:r>
      <w:proofErr w:type="spellStart"/>
      <w:r w:rsidRPr="001E058E">
        <w:t>course</w:t>
      </w:r>
      <w:proofErr w:type="spellEnd"/>
      <w:r w:rsidRPr="001E058E">
        <w:t xml:space="preserve">. </w:t>
      </w:r>
      <w:proofErr w:type="spellStart"/>
      <w:r w:rsidRPr="001E058E">
        <w:t>Mere</w:t>
      </w:r>
      <w:proofErr w:type="spellEnd"/>
      <w:r w:rsidRPr="001E058E">
        <w:t xml:space="preserve"> </w:t>
      </w:r>
      <w:proofErr w:type="spellStart"/>
      <w:r w:rsidRPr="001E058E">
        <w:t>attendance</w:t>
      </w:r>
      <w:proofErr w:type="spellEnd"/>
      <w:r w:rsidRPr="001E058E">
        <w:t xml:space="preserve"> </w:t>
      </w:r>
      <w:proofErr w:type="spellStart"/>
      <w:r w:rsidRPr="001E058E">
        <w:t>is</w:t>
      </w:r>
      <w:proofErr w:type="spellEnd"/>
      <w:r w:rsidRPr="001E058E">
        <w:t xml:space="preserve"> not </w:t>
      </w:r>
      <w:proofErr w:type="spellStart"/>
      <w:r w:rsidRPr="001E058E">
        <w:t>active</w:t>
      </w:r>
      <w:proofErr w:type="spellEnd"/>
      <w:r w:rsidRPr="001E058E">
        <w:t xml:space="preserve"> </w:t>
      </w:r>
      <w:proofErr w:type="spellStart"/>
      <w:r w:rsidRPr="001E058E">
        <w:t>participation</w:t>
      </w:r>
      <w:proofErr w:type="spellEnd"/>
      <w:r w:rsidRPr="001E058E">
        <w:t xml:space="preserve">. To </w:t>
      </w:r>
      <w:proofErr w:type="spellStart"/>
      <w:r w:rsidRPr="001E058E">
        <w:t>take</w:t>
      </w:r>
      <w:proofErr w:type="spellEnd"/>
      <w:r w:rsidRPr="001E058E">
        <w:t xml:space="preserve"> </w:t>
      </w:r>
      <w:proofErr w:type="spellStart"/>
      <w:r w:rsidRPr="001E058E">
        <w:t>active</w:t>
      </w:r>
      <w:proofErr w:type="spellEnd"/>
      <w:r w:rsidRPr="001E058E">
        <w:t xml:space="preserve"> part in </w:t>
      </w:r>
      <w:proofErr w:type="spellStart"/>
      <w:r w:rsidRPr="001E058E">
        <w:t>the</w:t>
      </w:r>
      <w:proofErr w:type="spellEnd"/>
      <w:r w:rsidRPr="001E058E">
        <w:t xml:space="preserve"> </w:t>
      </w:r>
      <w:proofErr w:type="spellStart"/>
      <w:r w:rsidRPr="001E058E">
        <w:t>class</w:t>
      </w:r>
      <w:proofErr w:type="spellEnd"/>
      <w:r w:rsidRPr="001E058E">
        <w:t xml:space="preserve"> </w:t>
      </w:r>
      <w:proofErr w:type="spellStart"/>
      <w:r w:rsidRPr="001E058E">
        <w:t>means</w:t>
      </w:r>
      <w:proofErr w:type="spellEnd"/>
      <w:r w:rsidRPr="001E058E">
        <w:t xml:space="preserve">, </w:t>
      </w:r>
      <w:proofErr w:type="spellStart"/>
      <w:r w:rsidRPr="001E058E">
        <w:t>for</w:t>
      </w:r>
      <w:proofErr w:type="spellEnd"/>
      <w:r w:rsidRPr="001E058E">
        <w:t xml:space="preserve"> instance, to </w:t>
      </w:r>
      <w:proofErr w:type="spellStart"/>
      <w:r w:rsidRPr="001E058E">
        <w:t>present</w:t>
      </w:r>
      <w:proofErr w:type="spellEnd"/>
      <w:r w:rsidRPr="001E058E">
        <w:t xml:space="preserve"> </w:t>
      </w:r>
      <w:proofErr w:type="spellStart"/>
      <w:r w:rsidRPr="001E058E">
        <w:t>findings</w:t>
      </w:r>
      <w:proofErr w:type="spellEnd"/>
      <w:r w:rsidRPr="001E058E">
        <w:t xml:space="preserve"> </w:t>
      </w:r>
      <w:proofErr w:type="spellStart"/>
      <w:r w:rsidRPr="001E058E">
        <w:t>from</w:t>
      </w:r>
      <w:proofErr w:type="spellEnd"/>
      <w:r w:rsidRPr="001E058E">
        <w:t xml:space="preserve"> </w:t>
      </w:r>
      <w:proofErr w:type="spellStart"/>
      <w:r w:rsidRPr="001E058E">
        <w:t>compulsory</w:t>
      </w:r>
      <w:proofErr w:type="spellEnd"/>
      <w:r w:rsidRPr="001E058E">
        <w:t xml:space="preserve"> </w:t>
      </w:r>
      <w:proofErr w:type="spellStart"/>
      <w:r w:rsidRPr="001E058E">
        <w:t>readings</w:t>
      </w:r>
      <w:proofErr w:type="spellEnd"/>
      <w:r w:rsidRPr="001E058E">
        <w:t xml:space="preserve">, to </w:t>
      </w:r>
      <w:proofErr w:type="spellStart"/>
      <w:r w:rsidRPr="001E058E">
        <w:t>comment</w:t>
      </w:r>
      <w:proofErr w:type="spellEnd"/>
      <w:r w:rsidRPr="001E058E">
        <w:t xml:space="preserve"> on </w:t>
      </w:r>
      <w:proofErr w:type="spellStart"/>
      <w:r w:rsidRPr="001E058E">
        <w:t>the</w:t>
      </w:r>
      <w:proofErr w:type="spellEnd"/>
      <w:r w:rsidRPr="001E058E">
        <w:t xml:space="preserve"> </w:t>
      </w:r>
      <w:proofErr w:type="spellStart"/>
      <w:r w:rsidRPr="001E058E">
        <w:t>topic</w:t>
      </w:r>
      <w:proofErr w:type="spellEnd"/>
      <w:r w:rsidRPr="001E058E">
        <w:t xml:space="preserve">, to </w:t>
      </w:r>
      <w:proofErr w:type="spellStart"/>
      <w:r w:rsidRPr="001E058E">
        <w:t>discuss</w:t>
      </w:r>
      <w:proofErr w:type="spellEnd"/>
      <w:r w:rsidRPr="001E058E">
        <w:t xml:space="preserve"> </w:t>
      </w:r>
      <w:proofErr w:type="spellStart"/>
      <w:r w:rsidRPr="001E058E">
        <w:t>with</w:t>
      </w:r>
      <w:proofErr w:type="spellEnd"/>
      <w:r w:rsidRPr="001E058E">
        <w:t xml:space="preserve"> </w:t>
      </w:r>
      <w:proofErr w:type="spellStart"/>
      <w:r w:rsidRPr="001E058E">
        <w:t>other</w:t>
      </w:r>
      <w:proofErr w:type="spellEnd"/>
      <w:r w:rsidRPr="001E058E">
        <w:t xml:space="preserve"> </w:t>
      </w:r>
      <w:proofErr w:type="spellStart"/>
      <w:r w:rsidRPr="001E058E">
        <w:t>students</w:t>
      </w:r>
      <w:proofErr w:type="spellEnd"/>
      <w:r w:rsidRPr="001E058E">
        <w:t xml:space="preserve">, to </w:t>
      </w:r>
      <w:proofErr w:type="spellStart"/>
      <w:r w:rsidRPr="001E058E">
        <w:t>answer</w:t>
      </w:r>
      <w:proofErr w:type="spellEnd"/>
      <w:r w:rsidRPr="001E058E">
        <w:t xml:space="preserve"> </w:t>
      </w:r>
      <w:proofErr w:type="spellStart"/>
      <w:r w:rsidRPr="001E058E">
        <w:t>questions</w:t>
      </w:r>
      <w:proofErr w:type="spellEnd"/>
      <w:r w:rsidRPr="001E058E">
        <w:t xml:space="preserve"> </w:t>
      </w:r>
      <w:proofErr w:type="spellStart"/>
      <w:r w:rsidRPr="001E058E">
        <w:t>raised</w:t>
      </w:r>
      <w:proofErr w:type="spellEnd"/>
      <w:r w:rsidRPr="001E058E">
        <w:t xml:space="preserve"> by </w:t>
      </w:r>
      <w:proofErr w:type="spellStart"/>
      <w:r w:rsidRPr="001E058E">
        <w:t>the</w:t>
      </w:r>
      <w:proofErr w:type="spellEnd"/>
      <w:r w:rsidRPr="001E058E">
        <w:t xml:space="preserve"> </w:t>
      </w:r>
      <w:proofErr w:type="spellStart"/>
      <w:r w:rsidRPr="001E058E">
        <w:t>teacher</w:t>
      </w:r>
      <w:proofErr w:type="spellEnd"/>
      <w:r w:rsidRPr="001E058E">
        <w:t xml:space="preserve">, </w:t>
      </w:r>
      <w:proofErr w:type="spellStart"/>
      <w:r w:rsidRPr="001E058E">
        <w:t>and</w:t>
      </w:r>
      <w:proofErr w:type="spellEnd"/>
      <w:r w:rsidRPr="001E058E">
        <w:t xml:space="preserve"> to </w:t>
      </w:r>
      <w:proofErr w:type="spellStart"/>
      <w:r w:rsidRPr="001E058E">
        <w:t>ask</w:t>
      </w:r>
      <w:proofErr w:type="spellEnd"/>
      <w:r w:rsidRPr="001E058E">
        <w:t xml:space="preserve"> </w:t>
      </w:r>
      <w:proofErr w:type="spellStart"/>
      <w:r w:rsidRPr="001E058E">
        <w:t>own</w:t>
      </w:r>
      <w:proofErr w:type="spellEnd"/>
      <w:r w:rsidRPr="001E058E">
        <w:t xml:space="preserve"> </w:t>
      </w:r>
      <w:proofErr w:type="spellStart"/>
      <w:r w:rsidRPr="001E058E">
        <w:t>questions</w:t>
      </w:r>
      <w:proofErr w:type="spellEnd"/>
      <w:r w:rsidRPr="001E058E">
        <w:t xml:space="preserve">.     </w:t>
      </w:r>
    </w:p>
    <w:p w:rsidR="005E7AF9" w:rsidRPr="001E058E" w:rsidRDefault="005E7AF9" w:rsidP="005E7AF9">
      <w:pPr>
        <w:numPr>
          <w:ilvl w:val="1"/>
          <w:numId w:val="2"/>
        </w:numPr>
        <w:tabs>
          <w:tab w:val="clear" w:pos="1440"/>
          <w:tab w:val="num" w:pos="720"/>
        </w:tabs>
        <w:spacing w:after="0" w:line="240" w:lineRule="auto"/>
        <w:ind w:left="720"/>
        <w:jc w:val="both"/>
      </w:pPr>
      <w:proofErr w:type="spellStart"/>
      <w:r w:rsidRPr="001E058E">
        <w:t>Presentation</w:t>
      </w:r>
      <w:proofErr w:type="spellEnd"/>
      <w:r w:rsidRPr="001E058E">
        <w:t xml:space="preserve"> </w:t>
      </w:r>
    </w:p>
    <w:p w:rsidR="005E7AF9" w:rsidRPr="001E058E" w:rsidRDefault="005E7AF9" w:rsidP="005E7AF9">
      <w:pPr>
        <w:jc w:val="both"/>
      </w:pPr>
      <w:proofErr w:type="spellStart"/>
      <w:r w:rsidRPr="001E058E">
        <w:t>Presentation</w:t>
      </w:r>
      <w:proofErr w:type="spellEnd"/>
      <w:r w:rsidRPr="001E058E">
        <w:t xml:space="preserve"> </w:t>
      </w:r>
      <w:proofErr w:type="spellStart"/>
      <w:r w:rsidRPr="001E058E">
        <w:t>should</w:t>
      </w:r>
      <w:proofErr w:type="spellEnd"/>
      <w:r w:rsidRPr="001E058E">
        <w:t xml:space="preserve"> </w:t>
      </w:r>
      <w:proofErr w:type="spellStart"/>
      <w:r w:rsidRPr="001E058E">
        <w:t>be</w:t>
      </w:r>
      <w:proofErr w:type="spellEnd"/>
      <w:r w:rsidRPr="001E058E">
        <w:t xml:space="preserve"> </w:t>
      </w:r>
      <w:proofErr w:type="spellStart"/>
      <w:r w:rsidRPr="001E058E">
        <w:t>based</w:t>
      </w:r>
      <w:proofErr w:type="spellEnd"/>
      <w:r w:rsidRPr="001E058E">
        <w:t xml:space="preserve"> on </w:t>
      </w:r>
      <w:proofErr w:type="spellStart"/>
      <w:r w:rsidRPr="001E058E">
        <w:t>one</w:t>
      </w:r>
      <w:proofErr w:type="spellEnd"/>
      <w:r w:rsidRPr="001E058E">
        <w:t xml:space="preserve"> </w:t>
      </w:r>
      <w:proofErr w:type="spellStart"/>
      <w:r w:rsidRPr="001E058E">
        <w:t>of</w:t>
      </w:r>
      <w:proofErr w:type="spellEnd"/>
      <w:r w:rsidRPr="001E058E">
        <w:t xml:space="preserve"> </w:t>
      </w:r>
      <w:proofErr w:type="spellStart"/>
      <w:r w:rsidRPr="001E058E">
        <w:t>the</w:t>
      </w:r>
      <w:proofErr w:type="spellEnd"/>
      <w:r w:rsidRPr="001E058E">
        <w:t xml:space="preserve"> </w:t>
      </w:r>
      <w:proofErr w:type="spellStart"/>
      <w:r w:rsidRPr="001E058E">
        <w:t>additional</w:t>
      </w:r>
      <w:proofErr w:type="spellEnd"/>
      <w:r w:rsidRPr="001E058E">
        <w:t xml:space="preserve"> </w:t>
      </w:r>
      <w:proofErr w:type="spellStart"/>
      <w:r w:rsidRPr="001E058E">
        <w:t>readings</w:t>
      </w:r>
      <w:proofErr w:type="spellEnd"/>
      <w:r w:rsidRPr="001E058E">
        <w:t xml:space="preserve"> </w:t>
      </w:r>
      <w:proofErr w:type="spellStart"/>
      <w:r w:rsidRPr="001E058E">
        <w:t>which</w:t>
      </w:r>
      <w:proofErr w:type="spellEnd"/>
      <w:r w:rsidRPr="001E058E">
        <w:t xml:space="preserve"> are </w:t>
      </w:r>
      <w:proofErr w:type="spellStart"/>
      <w:r w:rsidRPr="001E058E">
        <w:t>indicated</w:t>
      </w:r>
      <w:proofErr w:type="spellEnd"/>
      <w:r w:rsidRPr="001E058E">
        <w:t xml:space="preserve"> to </w:t>
      </w:r>
      <w:proofErr w:type="spellStart"/>
      <w:r w:rsidRPr="001E058E">
        <w:t>every</w:t>
      </w:r>
      <w:proofErr w:type="spellEnd"/>
      <w:r w:rsidRPr="001E058E">
        <w:t xml:space="preserve"> </w:t>
      </w:r>
      <w:proofErr w:type="spellStart"/>
      <w:r w:rsidRPr="001E058E">
        <w:t>class</w:t>
      </w:r>
      <w:proofErr w:type="spellEnd"/>
      <w:r w:rsidRPr="001E058E">
        <w:t xml:space="preserve"> </w:t>
      </w:r>
      <w:proofErr w:type="spellStart"/>
      <w:r w:rsidRPr="001E058E">
        <w:t>session</w:t>
      </w:r>
      <w:proofErr w:type="spellEnd"/>
      <w:r w:rsidRPr="001E058E">
        <w:t xml:space="preserve">. </w:t>
      </w:r>
      <w:proofErr w:type="spellStart"/>
      <w:r w:rsidRPr="001E058E">
        <w:t>Selection</w:t>
      </w:r>
      <w:proofErr w:type="spellEnd"/>
      <w:r w:rsidRPr="001E058E">
        <w:t xml:space="preserve"> </w:t>
      </w:r>
      <w:proofErr w:type="spellStart"/>
      <w:r w:rsidRPr="001E058E">
        <w:t>is</w:t>
      </w:r>
      <w:proofErr w:type="spellEnd"/>
      <w:r w:rsidRPr="001E058E">
        <w:t xml:space="preserve"> </w:t>
      </w:r>
      <w:proofErr w:type="spellStart"/>
      <w:r w:rsidRPr="001E058E">
        <w:t>up</w:t>
      </w:r>
      <w:proofErr w:type="spellEnd"/>
      <w:r w:rsidRPr="001E058E">
        <w:t xml:space="preserve"> to </w:t>
      </w:r>
      <w:proofErr w:type="spellStart"/>
      <w:r w:rsidRPr="001E058E">
        <w:t>students</w:t>
      </w:r>
      <w:proofErr w:type="spellEnd"/>
      <w:r w:rsidRPr="001E058E">
        <w:t xml:space="preserve">. </w:t>
      </w:r>
      <w:proofErr w:type="spellStart"/>
      <w:r w:rsidRPr="001E058E">
        <w:t>Presentation</w:t>
      </w:r>
      <w:proofErr w:type="spellEnd"/>
      <w:r w:rsidRPr="001E058E">
        <w:t xml:space="preserve"> </w:t>
      </w:r>
      <w:proofErr w:type="spellStart"/>
      <w:r w:rsidRPr="001E058E">
        <w:t>should</w:t>
      </w:r>
      <w:proofErr w:type="spellEnd"/>
      <w:r w:rsidRPr="001E058E">
        <w:t xml:space="preserve"> </w:t>
      </w:r>
      <w:proofErr w:type="spellStart"/>
      <w:r w:rsidRPr="001E058E">
        <w:t>take</w:t>
      </w:r>
      <w:proofErr w:type="spellEnd"/>
      <w:r w:rsidRPr="001E058E">
        <w:t xml:space="preserve"> </w:t>
      </w:r>
      <w:proofErr w:type="spellStart"/>
      <w:r w:rsidRPr="001E058E">
        <w:t>at</w:t>
      </w:r>
      <w:proofErr w:type="spellEnd"/>
      <w:r w:rsidRPr="001E058E">
        <w:t xml:space="preserve"> </w:t>
      </w:r>
      <w:proofErr w:type="spellStart"/>
      <w:r w:rsidRPr="001E058E">
        <w:t>least</w:t>
      </w:r>
      <w:proofErr w:type="spellEnd"/>
      <w:r w:rsidRPr="001E058E">
        <w:t xml:space="preserve"> 20 </w:t>
      </w:r>
      <w:proofErr w:type="spellStart"/>
      <w:r w:rsidRPr="001E058E">
        <w:t>minutes</w:t>
      </w:r>
      <w:proofErr w:type="spellEnd"/>
      <w:r w:rsidRPr="001E058E">
        <w:t xml:space="preserve">. </w:t>
      </w:r>
    </w:p>
    <w:p w:rsidR="005E7AF9" w:rsidRPr="001E058E" w:rsidRDefault="005E7AF9" w:rsidP="001770E8">
      <w:pPr>
        <w:spacing w:after="120"/>
        <w:ind w:left="1080"/>
        <w:jc w:val="both"/>
      </w:pPr>
    </w:p>
    <w:p w:rsidR="005E7AF9" w:rsidRPr="001E058E" w:rsidRDefault="005E7AF9" w:rsidP="005E7AF9">
      <w:pPr>
        <w:numPr>
          <w:ilvl w:val="1"/>
          <w:numId w:val="2"/>
        </w:numPr>
        <w:tabs>
          <w:tab w:val="clear" w:pos="1440"/>
          <w:tab w:val="num" w:pos="720"/>
        </w:tabs>
        <w:spacing w:after="0" w:line="240" w:lineRule="auto"/>
        <w:ind w:left="720"/>
        <w:jc w:val="both"/>
      </w:pPr>
      <w:proofErr w:type="spellStart"/>
      <w:r w:rsidRPr="001E058E">
        <w:t>Final</w:t>
      </w:r>
      <w:proofErr w:type="spellEnd"/>
      <w:r w:rsidRPr="001E058E">
        <w:t xml:space="preserve"> </w:t>
      </w:r>
      <w:proofErr w:type="spellStart"/>
      <w:r w:rsidRPr="001E058E">
        <w:t>Paper</w:t>
      </w:r>
      <w:proofErr w:type="spellEnd"/>
    </w:p>
    <w:p w:rsidR="005E7AF9" w:rsidRPr="00CA53CD" w:rsidRDefault="005E7AF9" w:rsidP="005E7AF9">
      <w:pPr>
        <w:jc w:val="both"/>
      </w:pPr>
      <w:proofErr w:type="spellStart"/>
      <w:r w:rsidRPr="001E058E">
        <w:t>Final</w:t>
      </w:r>
      <w:proofErr w:type="spellEnd"/>
      <w:r w:rsidRPr="001E058E">
        <w:t xml:space="preserve"> </w:t>
      </w:r>
      <w:proofErr w:type="spellStart"/>
      <w:r w:rsidRPr="001E058E">
        <w:t>paper</w:t>
      </w:r>
      <w:proofErr w:type="spellEnd"/>
      <w:r w:rsidRPr="001E058E">
        <w:t xml:space="preserve"> </w:t>
      </w:r>
      <w:proofErr w:type="spellStart"/>
      <w:r w:rsidRPr="001E058E">
        <w:t>should</w:t>
      </w:r>
      <w:proofErr w:type="spellEnd"/>
      <w:r w:rsidRPr="001E058E">
        <w:t xml:space="preserve"> </w:t>
      </w:r>
      <w:proofErr w:type="spellStart"/>
      <w:r w:rsidRPr="001E058E">
        <w:t>be</w:t>
      </w:r>
      <w:proofErr w:type="spellEnd"/>
      <w:r w:rsidRPr="001E058E">
        <w:t xml:space="preserve"> </w:t>
      </w:r>
      <w:proofErr w:type="spellStart"/>
      <w:r w:rsidRPr="001E058E">
        <w:t>based</w:t>
      </w:r>
      <w:proofErr w:type="spellEnd"/>
      <w:r w:rsidRPr="001E058E">
        <w:t xml:space="preserve"> on a </w:t>
      </w:r>
      <w:proofErr w:type="spellStart"/>
      <w:r w:rsidRPr="001E058E">
        <w:t>chosen</w:t>
      </w:r>
      <w:proofErr w:type="spellEnd"/>
      <w:r w:rsidRPr="001E058E">
        <w:t xml:space="preserve"> </w:t>
      </w:r>
      <w:proofErr w:type="spellStart"/>
      <w:r w:rsidRPr="001E058E">
        <w:t>topic</w:t>
      </w:r>
      <w:proofErr w:type="spellEnd"/>
      <w:r w:rsidRPr="001E058E">
        <w:t xml:space="preserve"> </w:t>
      </w:r>
      <w:proofErr w:type="spellStart"/>
      <w:r w:rsidRPr="001E058E">
        <w:t>approved</w:t>
      </w:r>
      <w:proofErr w:type="spellEnd"/>
      <w:r w:rsidRPr="001E058E">
        <w:t xml:space="preserve"> by </w:t>
      </w:r>
      <w:proofErr w:type="spellStart"/>
      <w:r w:rsidRPr="001E058E">
        <w:t>the</w:t>
      </w:r>
      <w:proofErr w:type="spellEnd"/>
      <w:r w:rsidRPr="001E058E">
        <w:t xml:space="preserve"> </w:t>
      </w:r>
      <w:proofErr w:type="spellStart"/>
      <w:r w:rsidRPr="001E058E">
        <w:t>teacher</w:t>
      </w:r>
      <w:proofErr w:type="spellEnd"/>
      <w:r w:rsidRPr="001E058E">
        <w:t xml:space="preserve"> </w:t>
      </w:r>
      <w:proofErr w:type="spellStart"/>
      <w:r w:rsidRPr="001E058E">
        <w:t>beforehand</w:t>
      </w:r>
      <w:proofErr w:type="spellEnd"/>
      <w:r w:rsidRPr="001E058E">
        <w:t xml:space="preserve">. </w:t>
      </w:r>
      <w:proofErr w:type="spellStart"/>
      <w:r w:rsidRPr="001E058E">
        <w:t>It</w:t>
      </w:r>
      <w:proofErr w:type="spellEnd"/>
      <w:r w:rsidRPr="001E058E">
        <w:t xml:space="preserve"> </w:t>
      </w:r>
      <w:proofErr w:type="spellStart"/>
      <w:r w:rsidRPr="001E058E">
        <w:t>must</w:t>
      </w:r>
      <w:proofErr w:type="spellEnd"/>
      <w:r w:rsidRPr="001E058E">
        <w:t xml:space="preserve"> </w:t>
      </w:r>
      <w:proofErr w:type="spellStart"/>
      <w:r w:rsidRPr="001E058E">
        <w:t>be</w:t>
      </w:r>
      <w:proofErr w:type="spellEnd"/>
      <w:r w:rsidRPr="001E058E">
        <w:t xml:space="preserve"> </w:t>
      </w:r>
      <w:proofErr w:type="spellStart"/>
      <w:r w:rsidRPr="001E058E">
        <w:t>related</w:t>
      </w:r>
      <w:proofErr w:type="spellEnd"/>
      <w:r w:rsidRPr="001E058E">
        <w:t xml:space="preserve"> to </w:t>
      </w:r>
      <w:proofErr w:type="spellStart"/>
      <w:r w:rsidRPr="001E058E">
        <w:t>some</w:t>
      </w:r>
      <w:proofErr w:type="spellEnd"/>
      <w:r w:rsidRPr="001E058E">
        <w:t xml:space="preserve"> </w:t>
      </w:r>
      <w:proofErr w:type="spellStart"/>
      <w:r w:rsidRPr="001E058E">
        <w:t>of</w:t>
      </w:r>
      <w:proofErr w:type="spellEnd"/>
      <w:r w:rsidRPr="001E058E">
        <w:t xml:space="preserve"> </w:t>
      </w:r>
      <w:proofErr w:type="spellStart"/>
      <w:r w:rsidRPr="001E058E">
        <w:t>the</w:t>
      </w:r>
      <w:proofErr w:type="spellEnd"/>
      <w:r w:rsidRPr="001E058E">
        <w:t xml:space="preserve"> </w:t>
      </w:r>
      <w:proofErr w:type="spellStart"/>
      <w:r w:rsidRPr="001E058E">
        <w:t>topics</w:t>
      </w:r>
      <w:proofErr w:type="spellEnd"/>
      <w:r w:rsidRPr="001E058E">
        <w:t xml:space="preserve"> </w:t>
      </w:r>
      <w:proofErr w:type="spellStart"/>
      <w:r w:rsidRPr="001E058E">
        <w:t>presented</w:t>
      </w:r>
      <w:proofErr w:type="spellEnd"/>
      <w:r w:rsidRPr="001E058E">
        <w:t xml:space="preserve"> in </w:t>
      </w:r>
      <w:proofErr w:type="spellStart"/>
      <w:r w:rsidRPr="001E058E">
        <w:t>the</w:t>
      </w:r>
      <w:proofErr w:type="spellEnd"/>
      <w:r w:rsidRPr="001E058E">
        <w:t xml:space="preserve"> </w:t>
      </w:r>
      <w:proofErr w:type="spellStart"/>
      <w:r w:rsidRPr="001E058E">
        <w:t>course</w:t>
      </w:r>
      <w:proofErr w:type="spellEnd"/>
      <w:r w:rsidRPr="001E058E">
        <w:t xml:space="preserve">. </w:t>
      </w:r>
      <w:proofErr w:type="spellStart"/>
      <w:r w:rsidRPr="001E058E">
        <w:t>At</w:t>
      </w:r>
      <w:proofErr w:type="spellEnd"/>
      <w:r w:rsidRPr="001E058E">
        <w:t xml:space="preserve"> </w:t>
      </w:r>
      <w:proofErr w:type="spellStart"/>
      <w:r w:rsidRPr="001E058E">
        <w:t>least</w:t>
      </w:r>
      <w:proofErr w:type="spellEnd"/>
      <w:r w:rsidRPr="001E058E">
        <w:t xml:space="preserve"> </w:t>
      </w:r>
      <w:proofErr w:type="spellStart"/>
      <w:r w:rsidRPr="001E058E">
        <w:t>some</w:t>
      </w:r>
      <w:proofErr w:type="spellEnd"/>
      <w:r w:rsidRPr="001E058E">
        <w:t xml:space="preserve"> </w:t>
      </w:r>
      <w:proofErr w:type="spellStart"/>
      <w:r w:rsidRPr="001E058E">
        <w:t>of</w:t>
      </w:r>
      <w:proofErr w:type="spellEnd"/>
      <w:r w:rsidRPr="001E058E">
        <w:t xml:space="preserve"> </w:t>
      </w:r>
      <w:proofErr w:type="spellStart"/>
      <w:r w:rsidRPr="001E058E">
        <w:t>the</w:t>
      </w:r>
      <w:proofErr w:type="spellEnd"/>
      <w:r w:rsidRPr="001E058E">
        <w:t xml:space="preserve"> </w:t>
      </w:r>
      <w:proofErr w:type="spellStart"/>
      <w:r w:rsidRPr="001E058E">
        <w:t>literature</w:t>
      </w:r>
      <w:proofErr w:type="spellEnd"/>
      <w:r w:rsidRPr="001E058E">
        <w:t xml:space="preserve"> </w:t>
      </w:r>
      <w:proofErr w:type="spellStart"/>
      <w:r w:rsidRPr="001E058E">
        <w:t>listed</w:t>
      </w:r>
      <w:proofErr w:type="spellEnd"/>
      <w:r w:rsidRPr="001E058E">
        <w:t xml:space="preserve"> in </w:t>
      </w:r>
      <w:proofErr w:type="spellStart"/>
      <w:r w:rsidRPr="001E058E">
        <w:t>the</w:t>
      </w:r>
      <w:proofErr w:type="spellEnd"/>
      <w:r w:rsidRPr="001E058E">
        <w:t xml:space="preserve"> </w:t>
      </w:r>
      <w:proofErr w:type="spellStart"/>
      <w:r w:rsidRPr="001E058E">
        <w:t>syllabus</w:t>
      </w:r>
      <w:proofErr w:type="spellEnd"/>
      <w:r w:rsidRPr="001E058E">
        <w:t xml:space="preserve"> </w:t>
      </w:r>
      <w:proofErr w:type="spellStart"/>
      <w:r w:rsidRPr="001E058E">
        <w:t>should</w:t>
      </w:r>
      <w:proofErr w:type="spellEnd"/>
      <w:r w:rsidRPr="001E058E">
        <w:t xml:space="preserve"> </w:t>
      </w:r>
      <w:proofErr w:type="spellStart"/>
      <w:r w:rsidRPr="001E058E">
        <w:t>be</w:t>
      </w:r>
      <w:proofErr w:type="spellEnd"/>
      <w:r w:rsidRPr="001E058E">
        <w:t xml:space="preserve"> </w:t>
      </w:r>
      <w:proofErr w:type="spellStart"/>
      <w:r w:rsidRPr="001E058E">
        <w:t>used</w:t>
      </w:r>
      <w:proofErr w:type="spellEnd"/>
      <w:r w:rsidRPr="001E058E">
        <w:t xml:space="preserve">. </w:t>
      </w:r>
      <w:proofErr w:type="spellStart"/>
      <w:r w:rsidRPr="001E058E">
        <w:t>The</w:t>
      </w:r>
      <w:proofErr w:type="spellEnd"/>
      <w:r w:rsidRPr="001E058E">
        <w:t xml:space="preserve"> </w:t>
      </w:r>
      <w:proofErr w:type="spellStart"/>
      <w:r w:rsidRPr="001E058E">
        <w:t>length</w:t>
      </w:r>
      <w:proofErr w:type="spellEnd"/>
      <w:r w:rsidRPr="001E058E">
        <w:t xml:space="preserve"> </w:t>
      </w:r>
      <w:proofErr w:type="spellStart"/>
      <w:r w:rsidRPr="001E058E">
        <w:t>of</w:t>
      </w:r>
      <w:proofErr w:type="spellEnd"/>
      <w:r w:rsidRPr="001E058E">
        <w:t xml:space="preserve"> </w:t>
      </w:r>
      <w:proofErr w:type="spellStart"/>
      <w:r w:rsidRPr="001E058E">
        <w:t>the</w:t>
      </w:r>
      <w:proofErr w:type="spellEnd"/>
      <w:r w:rsidRPr="001E058E">
        <w:t xml:space="preserve"> </w:t>
      </w:r>
      <w:proofErr w:type="spellStart"/>
      <w:r w:rsidRPr="001E058E">
        <w:t>paper</w:t>
      </w:r>
      <w:proofErr w:type="spellEnd"/>
      <w:r w:rsidRPr="001E058E">
        <w:t xml:space="preserve"> </w:t>
      </w:r>
      <w:proofErr w:type="spellStart"/>
      <w:r w:rsidRPr="001E058E">
        <w:t>should</w:t>
      </w:r>
      <w:proofErr w:type="spellEnd"/>
      <w:r w:rsidRPr="001E058E">
        <w:t xml:space="preserve"> </w:t>
      </w:r>
      <w:proofErr w:type="spellStart"/>
      <w:r w:rsidRPr="001E058E">
        <w:t>be</w:t>
      </w:r>
      <w:proofErr w:type="spellEnd"/>
      <w:r w:rsidRPr="001E058E">
        <w:t xml:space="preserve"> 2 500 – 3 000 </w:t>
      </w:r>
      <w:proofErr w:type="spellStart"/>
      <w:r w:rsidRPr="001E058E">
        <w:t>words</w:t>
      </w:r>
      <w:proofErr w:type="spellEnd"/>
      <w:r w:rsidRPr="001E058E">
        <w:t>.</w:t>
      </w:r>
      <w:r w:rsidR="00695EC6" w:rsidRPr="001E058E">
        <w:t xml:space="preserve"> </w:t>
      </w:r>
      <w:proofErr w:type="spellStart"/>
      <w:r w:rsidR="001E058E">
        <w:rPr>
          <w:b/>
        </w:rPr>
        <w:t>The</w:t>
      </w:r>
      <w:proofErr w:type="spellEnd"/>
      <w:r w:rsidR="001E058E">
        <w:rPr>
          <w:b/>
        </w:rPr>
        <w:t xml:space="preserve"> </w:t>
      </w:r>
      <w:proofErr w:type="spellStart"/>
      <w:r w:rsidR="001E058E">
        <w:rPr>
          <w:b/>
        </w:rPr>
        <w:t>final</w:t>
      </w:r>
      <w:proofErr w:type="spellEnd"/>
      <w:r w:rsidR="001E058E">
        <w:rPr>
          <w:b/>
        </w:rPr>
        <w:t xml:space="preserve"> </w:t>
      </w:r>
      <w:proofErr w:type="spellStart"/>
      <w:r w:rsidR="001E058E">
        <w:rPr>
          <w:b/>
        </w:rPr>
        <w:t>paper</w:t>
      </w:r>
      <w:proofErr w:type="spellEnd"/>
      <w:r w:rsidR="001E058E">
        <w:rPr>
          <w:b/>
        </w:rPr>
        <w:t xml:space="preserve"> </w:t>
      </w:r>
      <w:proofErr w:type="spellStart"/>
      <w:r w:rsidR="001E058E">
        <w:rPr>
          <w:b/>
        </w:rPr>
        <w:t>is</w:t>
      </w:r>
      <w:proofErr w:type="spellEnd"/>
      <w:r w:rsidR="001E058E">
        <w:rPr>
          <w:b/>
        </w:rPr>
        <w:t xml:space="preserve"> </w:t>
      </w:r>
      <w:proofErr w:type="spellStart"/>
      <w:r w:rsidR="001E058E">
        <w:rPr>
          <w:b/>
        </w:rPr>
        <w:t>due</w:t>
      </w:r>
      <w:proofErr w:type="spellEnd"/>
      <w:r w:rsidR="001E058E">
        <w:rPr>
          <w:b/>
        </w:rPr>
        <w:t xml:space="preserve"> to 1</w:t>
      </w:r>
      <w:r w:rsidR="00FC7FAB" w:rsidRPr="001E058E">
        <w:rPr>
          <w:b/>
        </w:rPr>
        <w:t xml:space="preserve"> </w:t>
      </w:r>
      <w:r w:rsidR="001E058E">
        <w:rPr>
          <w:b/>
        </w:rPr>
        <w:t>June 2018</w:t>
      </w:r>
      <w:r w:rsidR="00FC7FAB" w:rsidRPr="001E058E">
        <w:rPr>
          <w:b/>
        </w:rPr>
        <w:t>.</w:t>
      </w:r>
    </w:p>
    <w:p w:rsidR="002F37F7" w:rsidRPr="001770E8" w:rsidRDefault="002F37F7" w:rsidP="001770E8"/>
    <w:sectPr w:rsidR="002F37F7" w:rsidRPr="001770E8" w:rsidSect="001173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27" w:rsidRDefault="00250327" w:rsidP="00FD1EAA">
      <w:pPr>
        <w:spacing w:after="0" w:line="240" w:lineRule="auto"/>
      </w:pPr>
      <w:r>
        <w:separator/>
      </w:r>
    </w:p>
  </w:endnote>
  <w:endnote w:type="continuationSeparator" w:id="0">
    <w:p w:rsidR="00250327" w:rsidRDefault="00250327" w:rsidP="00FD1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27" w:rsidRDefault="00250327" w:rsidP="00FD1EAA">
      <w:pPr>
        <w:spacing w:after="0" w:line="240" w:lineRule="auto"/>
      </w:pPr>
      <w:r>
        <w:separator/>
      </w:r>
    </w:p>
  </w:footnote>
  <w:footnote w:type="continuationSeparator" w:id="0">
    <w:p w:rsidR="00250327" w:rsidRDefault="00250327" w:rsidP="00FD1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EDB"/>
    <w:multiLevelType w:val="hybridMultilevel"/>
    <w:tmpl w:val="2680507C"/>
    <w:lvl w:ilvl="0" w:tplc="58681CD6">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8193F"/>
    <w:multiLevelType w:val="hybridMultilevel"/>
    <w:tmpl w:val="94F61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0F70335"/>
    <w:multiLevelType w:val="hybridMultilevel"/>
    <w:tmpl w:val="738C4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98913DC"/>
    <w:multiLevelType w:val="hybridMultilevel"/>
    <w:tmpl w:val="401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E36A78"/>
    <w:multiLevelType w:val="hybridMultilevel"/>
    <w:tmpl w:val="F57AD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054CE6"/>
    <w:rsid w:val="00054CE6"/>
    <w:rsid w:val="00056A2B"/>
    <w:rsid w:val="00056E7A"/>
    <w:rsid w:val="000A72A0"/>
    <w:rsid w:val="000B42B8"/>
    <w:rsid w:val="00117340"/>
    <w:rsid w:val="0012205A"/>
    <w:rsid w:val="0013067D"/>
    <w:rsid w:val="001770E8"/>
    <w:rsid w:val="00196AE2"/>
    <w:rsid w:val="001E058E"/>
    <w:rsid w:val="001E072B"/>
    <w:rsid w:val="001E711B"/>
    <w:rsid w:val="001E7B6D"/>
    <w:rsid w:val="002121DE"/>
    <w:rsid w:val="00216AA5"/>
    <w:rsid w:val="00245D6B"/>
    <w:rsid w:val="00250327"/>
    <w:rsid w:val="0029681B"/>
    <w:rsid w:val="002A3201"/>
    <w:rsid w:val="002C0752"/>
    <w:rsid w:val="002F37F7"/>
    <w:rsid w:val="003018DD"/>
    <w:rsid w:val="00306FF0"/>
    <w:rsid w:val="0030738D"/>
    <w:rsid w:val="00325613"/>
    <w:rsid w:val="00325F4C"/>
    <w:rsid w:val="00341334"/>
    <w:rsid w:val="00360E77"/>
    <w:rsid w:val="00376C8B"/>
    <w:rsid w:val="00390D84"/>
    <w:rsid w:val="00392210"/>
    <w:rsid w:val="00392CD6"/>
    <w:rsid w:val="004212F2"/>
    <w:rsid w:val="004418DB"/>
    <w:rsid w:val="004619C1"/>
    <w:rsid w:val="00476A0F"/>
    <w:rsid w:val="004850B4"/>
    <w:rsid w:val="004979F2"/>
    <w:rsid w:val="004B4B91"/>
    <w:rsid w:val="004B4EDD"/>
    <w:rsid w:val="004C52F1"/>
    <w:rsid w:val="004D4263"/>
    <w:rsid w:val="004E05E1"/>
    <w:rsid w:val="00520114"/>
    <w:rsid w:val="0053444C"/>
    <w:rsid w:val="00565C73"/>
    <w:rsid w:val="00572FF1"/>
    <w:rsid w:val="00584959"/>
    <w:rsid w:val="00586706"/>
    <w:rsid w:val="005B4274"/>
    <w:rsid w:val="005E7AF9"/>
    <w:rsid w:val="0063221A"/>
    <w:rsid w:val="00691550"/>
    <w:rsid w:val="00695143"/>
    <w:rsid w:val="00695EC6"/>
    <w:rsid w:val="006A1094"/>
    <w:rsid w:val="006B39C9"/>
    <w:rsid w:val="006D3CD8"/>
    <w:rsid w:val="00735AFE"/>
    <w:rsid w:val="00755002"/>
    <w:rsid w:val="00775F55"/>
    <w:rsid w:val="007C1954"/>
    <w:rsid w:val="00805341"/>
    <w:rsid w:val="00841AA6"/>
    <w:rsid w:val="00880A3D"/>
    <w:rsid w:val="00882ADE"/>
    <w:rsid w:val="00894820"/>
    <w:rsid w:val="008A58EF"/>
    <w:rsid w:val="008E38B4"/>
    <w:rsid w:val="008E7786"/>
    <w:rsid w:val="009026A3"/>
    <w:rsid w:val="00926C7B"/>
    <w:rsid w:val="00946360"/>
    <w:rsid w:val="00950376"/>
    <w:rsid w:val="0096465B"/>
    <w:rsid w:val="00964BAF"/>
    <w:rsid w:val="009D4082"/>
    <w:rsid w:val="00A05FCD"/>
    <w:rsid w:val="00A57DB1"/>
    <w:rsid w:val="00A97613"/>
    <w:rsid w:val="00AD6E9C"/>
    <w:rsid w:val="00AE7F1D"/>
    <w:rsid w:val="00B23F19"/>
    <w:rsid w:val="00B2506A"/>
    <w:rsid w:val="00B454E4"/>
    <w:rsid w:val="00B738DE"/>
    <w:rsid w:val="00B966BE"/>
    <w:rsid w:val="00B97423"/>
    <w:rsid w:val="00BA0A73"/>
    <w:rsid w:val="00BB472C"/>
    <w:rsid w:val="00BD3CFB"/>
    <w:rsid w:val="00BF4D52"/>
    <w:rsid w:val="00C1032A"/>
    <w:rsid w:val="00C16BAB"/>
    <w:rsid w:val="00C44726"/>
    <w:rsid w:val="00C635B8"/>
    <w:rsid w:val="00C71DE4"/>
    <w:rsid w:val="00C7445D"/>
    <w:rsid w:val="00C756AB"/>
    <w:rsid w:val="00CC1CB8"/>
    <w:rsid w:val="00CF769E"/>
    <w:rsid w:val="00D13635"/>
    <w:rsid w:val="00D16CBD"/>
    <w:rsid w:val="00D23A37"/>
    <w:rsid w:val="00D240A7"/>
    <w:rsid w:val="00D312E5"/>
    <w:rsid w:val="00D70E61"/>
    <w:rsid w:val="00D94BE1"/>
    <w:rsid w:val="00DA255D"/>
    <w:rsid w:val="00DC1D8C"/>
    <w:rsid w:val="00E0652F"/>
    <w:rsid w:val="00E5091B"/>
    <w:rsid w:val="00E513A1"/>
    <w:rsid w:val="00E725B1"/>
    <w:rsid w:val="00F027FC"/>
    <w:rsid w:val="00FA7A32"/>
    <w:rsid w:val="00FC4BAB"/>
    <w:rsid w:val="00FC7FAB"/>
    <w:rsid w:val="00FD1EAA"/>
    <w:rsid w:val="00FF4C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7340"/>
  </w:style>
  <w:style w:type="paragraph" w:styleId="Nadpis1">
    <w:name w:val="heading 1"/>
    <w:basedOn w:val="Normln"/>
    <w:next w:val="Normln"/>
    <w:link w:val="Nadpis1Char"/>
    <w:uiPriority w:val="9"/>
    <w:qFormat/>
    <w:rsid w:val="00AE7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2F37F7"/>
    <w:pPr>
      <w:keepNext/>
      <w:spacing w:after="0" w:line="240" w:lineRule="auto"/>
      <w:outlineLvl w:val="1"/>
    </w:pPr>
    <w:rPr>
      <w:rFonts w:ascii="Arial" w:eastAsia="Times New Roman" w:hAnsi="Arial" w:cs="Times New Roman"/>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F37F7"/>
    <w:rPr>
      <w:rFonts w:ascii="Arial" w:eastAsia="Times New Roman" w:hAnsi="Arial" w:cs="Times New Roman"/>
      <w:sz w:val="24"/>
      <w:szCs w:val="24"/>
      <w:u w:val="single"/>
    </w:rPr>
  </w:style>
  <w:style w:type="character" w:styleId="Hypertextovodkaz">
    <w:name w:val="Hyperlink"/>
    <w:uiPriority w:val="99"/>
    <w:unhideWhenUsed/>
    <w:rsid w:val="002F37F7"/>
    <w:rPr>
      <w:color w:val="0000FF"/>
      <w:u w:val="single"/>
    </w:rPr>
  </w:style>
  <w:style w:type="paragraph" w:customStyle="1" w:styleId="Odstavecseseznamem1">
    <w:name w:val="Odstavec se seznamem1"/>
    <w:basedOn w:val="Normln"/>
    <w:qFormat/>
    <w:rsid w:val="002F37F7"/>
    <w:pPr>
      <w:spacing w:after="0" w:line="240" w:lineRule="auto"/>
      <w:ind w:left="720"/>
      <w:contextualSpacing/>
    </w:pPr>
    <w:rPr>
      <w:rFonts w:ascii="Verdana" w:eastAsia="Calibri" w:hAnsi="Verdana" w:cs="Times New Roman"/>
      <w:sz w:val="20"/>
      <w:lang w:val="en-US"/>
    </w:rPr>
  </w:style>
  <w:style w:type="paragraph" w:styleId="Odstavecseseznamem">
    <w:name w:val="List Paragraph"/>
    <w:basedOn w:val="Normln"/>
    <w:uiPriority w:val="34"/>
    <w:qFormat/>
    <w:rsid w:val="002F37F7"/>
    <w:pPr>
      <w:spacing w:after="0" w:line="240" w:lineRule="auto"/>
      <w:ind w:left="708"/>
    </w:pPr>
    <w:rPr>
      <w:rFonts w:ascii="Verdana" w:eastAsia="Calibri" w:hAnsi="Verdana" w:cs="Times New Roman"/>
      <w:sz w:val="20"/>
      <w:lang w:val="en-US"/>
    </w:rPr>
  </w:style>
  <w:style w:type="paragraph" w:customStyle="1" w:styleId="Default">
    <w:name w:val="Default"/>
    <w:rsid w:val="002F37F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semiHidden/>
    <w:unhideWhenUsed/>
    <w:rsid w:val="00FD1EA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D1EAA"/>
  </w:style>
  <w:style w:type="paragraph" w:styleId="Zpat">
    <w:name w:val="footer"/>
    <w:basedOn w:val="Normln"/>
    <w:link w:val="ZpatChar"/>
    <w:uiPriority w:val="99"/>
    <w:semiHidden/>
    <w:unhideWhenUsed/>
    <w:rsid w:val="00FD1EA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D1EAA"/>
  </w:style>
  <w:style w:type="character" w:customStyle="1" w:styleId="Nadpis1Char">
    <w:name w:val="Nadpis 1 Char"/>
    <w:basedOn w:val="Standardnpsmoodstavce"/>
    <w:link w:val="Nadpis1"/>
    <w:uiPriority w:val="9"/>
    <w:rsid w:val="00AE7F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169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eam.aljazeera.com/story/roma-minority-struggle-find-place" TargetMode="External"/><Relationship Id="rId3" Type="http://schemas.openxmlformats.org/officeDocument/2006/relationships/settings" Target="settings.xml"/><Relationship Id="rId7" Type="http://schemas.openxmlformats.org/officeDocument/2006/relationships/hyperlink" Target="http://www.romea.cz/romeatv/index.php?id=detail&amp;source=t&amp;vid=jnf1pTB-DGk&amp;detail=jnf1pTB-DG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ventions.coe.int/Treaty/en/reports/html/148.h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9</Pages>
  <Words>2760</Words>
  <Characters>16288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Ondra</dc:creator>
  <cp:keywords/>
  <dc:description/>
  <cp:lastModifiedBy>Ondra</cp:lastModifiedBy>
  <cp:revision>90</cp:revision>
  <dcterms:created xsi:type="dcterms:W3CDTF">2015-09-25T14:54:00Z</dcterms:created>
  <dcterms:modified xsi:type="dcterms:W3CDTF">2018-02-09T22:54:00Z</dcterms:modified>
</cp:coreProperties>
</file>