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C1" w:rsidRPr="00860E02" w:rsidRDefault="00860E02">
      <w:pPr>
        <w:rPr>
          <w:b/>
          <w:sz w:val="28"/>
          <w:szCs w:val="28"/>
        </w:rPr>
      </w:pPr>
      <w:r w:rsidRPr="00860E02">
        <w:rPr>
          <w:b/>
          <w:sz w:val="28"/>
          <w:szCs w:val="28"/>
        </w:rPr>
        <w:t>OTEVŘENÁ HODINA</w:t>
      </w:r>
      <w:r w:rsidR="00166B11">
        <w:rPr>
          <w:b/>
          <w:sz w:val="28"/>
          <w:szCs w:val="28"/>
        </w:rPr>
        <w:t xml:space="preserve"> </w:t>
      </w:r>
    </w:p>
    <w:p w:rsidR="00D7707C" w:rsidRDefault="00D7707C">
      <w:pPr>
        <w:rPr>
          <w:b/>
        </w:rPr>
      </w:pPr>
      <w:r w:rsidRPr="00D7707C">
        <w:rPr>
          <w:b/>
        </w:rPr>
        <w:t>KLUB PŘÁTEL MATEMATIKY – DĚTI Z RŮZNÝCH TŘÍD</w:t>
      </w:r>
      <w:r w:rsidR="00860E02">
        <w:rPr>
          <w:b/>
        </w:rPr>
        <w:t xml:space="preserve"> prvního stupně ZŠ</w:t>
      </w:r>
      <w:r w:rsidR="00166B11">
        <w:rPr>
          <w:b/>
        </w:rPr>
        <w:t xml:space="preserve"> Vojtěšská, Praha 1</w:t>
      </w:r>
    </w:p>
    <w:p w:rsidR="00D7707C" w:rsidRDefault="002A1CE8">
      <w:pPr>
        <w:rPr>
          <w:b/>
          <w:sz w:val="28"/>
          <w:szCs w:val="28"/>
        </w:rPr>
      </w:pPr>
      <w:r w:rsidRPr="002A1CE8">
        <w:rPr>
          <w:b/>
          <w:sz w:val="28"/>
          <w:szCs w:val="28"/>
        </w:rPr>
        <w:t>TVORBA PROBLÉMŮ JAKO MOTIVAČNÍ FAKTOR I JAKO NÁSTR</w:t>
      </w:r>
      <w:r>
        <w:rPr>
          <w:b/>
          <w:sz w:val="28"/>
          <w:szCs w:val="28"/>
        </w:rPr>
        <w:t>OJ INTELEKTOVÉHO ROZVOJE DÍTĚTE</w:t>
      </w:r>
    </w:p>
    <w:p w:rsidR="002A1CE8" w:rsidRPr="002A1CE8" w:rsidRDefault="002A1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Michaela KASLOVÁ</w:t>
      </w:r>
    </w:p>
    <w:p w:rsidR="002A1CE8" w:rsidRPr="009E6955" w:rsidRDefault="002A1CE8" w:rsidP="003B438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9E6955">
        <w:rPr>
          <w:b/>
          <w:sz w:val="28"/>
          <w:szCs w:val="28"/>
        </w:rPr>
        <w:t>Úvod</w:t>
      </w:r>
    </w:p>
    <w:p w:rsidR="002A1CE8" w:rsidRPr="009E6955" w:rsidRDefault="002A1CE8" w:rsidP="00D302EB">
      <w:pPr>
        <w:spacing w:after="0"/>
        <w:rPr>
          <w:sz w:val="24"/>
          <w:szCs w:val="24"/>
        </w:rPr>
      </w:pPr>
      <w:r w:rsidRPr="009E6955">
        <w:rPr>
          <w:sz w:val="24"/>
          <w:szCs w:val="24"/>
        </w:rPr>
        <w:t>V praktické ukázce se členy Klubu přátel matematiky</w:t>
      </w:r>
      <w:r w:rsidR="00570C83" w:rsidRPr="009E6955">
        <w:rPr>
          <w:sz w:val="24"/>
          <w:szCs w:val="24"/>
        </w:rPr>
        <w:t xml:space="preserve"> (KPM)</w:t>
      </w:r>
      <w:r w:rsidRPr="009E6955">
        <w:rPr>
          <w:sz w:val="24"/>
          <w:szCs w:val="24"/>
        </w:rPr>
        <w:t xml:space="preserve">, který existuje již 25. Rokem, jsme měli možnost sledovat, co nadprůměrné žáky 1. </w:t>
      </w:r>
      <w:r w:rsidR="00234A79" w:rsidRPr="009E6955">
        <w:rPr>
          <w:sz w:val="24"/>
          <w:szCs w:val="24"/>
        </w:rPr>
        <w:t>s</w:t>
      </w:r>
      <w:r w:rsidRPr="009E6955">
        <w:rPr>
          <w:sz w:val="24"/>
          <w:szCs w:val="24"/>
        </w:rPr>
        <w:t>tupně ZŠ strhne a jak na to reagují, kam až můžeme</w:t>
      </w:r>
      <w:r w:rsidR="00234A79" w:rsidRPr="009E6955">
        <w:rPr>
          <w:sz w:val="24"/>
          <w:szCs w:val="24"/>
        </w:rPr>
        <w:t xml:space="preserve"> v nárocích na ně </w:t>
      </w:r>
      <w:r w:rsidRPr="009E6955">
        <w:rPr>
          <w:sz w:val="24"/>
          <w:szCs w:val="24"/>
        </w:rPr>
        <w:t>zajít.</w:t>
      </w:r>
    </w:p>
    <w:p w:rsidR="002A1CE8" w:rsidRPr="009E6955" w:rsidRDefault="002A1CE8" w:rsidP="00D302EB">
      <w:pPr>
        <w:spacing w:after="0"/>
        <w:rPr>
          <w:sz w:val="24"/>
          <w:szCs w:val="24"/>
        </w:rPr>
      </w:pPr>
      <w:r w:rsidRPr="009E6955">
        <w:rPr>
          <w:sz w:val="24"/>
          <w:szCs w:val="24"/>
        </w:rPr>
        <w:t>Základem aktivizace nadprůměrného žáka je především přenesení zodpovědnosti na něho sam</w:t>
      </w:r>
      <w:r w:rsidR="00570C83" w:rsidRPr="009E6955">
        <w:rPr>
          <w:sz w:val="24"/>
          <w:szCs w:val="24"/>
        </w:rPr>
        <w:t xml:space="preserve">otného. Jsou zde tři </w:t>
      </w:r>
      <w:r w:rsidRPr="009E6955">
        <w:rPr>
          <w:sz w:val="24"/>
          <w:szCs w:val="24"/>
        </w:rPr>
        <w:t xml:space="preserve">úskalí: </w:t>
      </w:r>
    </w:p>
    <w:p w:rsidR="002A1CE8" w:rsidRPr="009E6955" w:rsidRDefault="002A1CE8" w:rsidP="00D302E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Radost z novosti, avšak u většiny z nich jen </w:t>
      </w:r>
      <w:r w:rsidRPr="009E6955">
        <w:rPr>
          <w:b/>
          <w:sz w:val="24"/>
          <w:szCs w:val="24"/>
        </w:rPr>
        <w:t>pokud cítí smysluplnost</w:t>
      </w:r>
      <w:r w:rsidRPr="009E6955">
        <w:rPr>
          <w:sz w:val="24"/>
          <w:szCs w:val="24"/>
        </w:rPr>
        <w:t>. Touto smysluplností chápeme nejen pouhou aplikaci do praxe, ale i odborné zdůvodnění, které leckdy učitel není schopen pohotově dodat (například: je to cvičení, kdy musí spolupracovat obě mozkové hemisféry; uvidíme, jak pracuje tvoje dynamická představivost v </w:t>
      </w:r>
      <w:proofErr w:type="spellStart"/>
      <w:r w:rsidRPr="009E6955">
        <w:rPr>
          <w:sz w:val="24"/>
          <w:szCs w:val="24"/>
        </w:rPr>
        <w:t>makroprostoru</w:t>
      </w:r>
      <w:proofErr w:type="spellEnd"/>
      <w:r w:rsidRPr="009E6955">
        <w:rPr>
          <w:sz w:val="24"/>
          <w:szCs w:val="24"/>
        </w:rPr>
        <w:t>; probíráme minulost, abychom pochopili, o co jsem nebo nejsme dál než před x lety; …).</w:t>
      </w:r>
    </w:p>
    <w:p w:rsidR="00570C83" w:rsidRPr="009E6955" w:rsidRDefault="002A1CE8" w:rsidP="002A1CE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E6955">
        <w:rPr>
          <w:sz w:val="24"/>
          <w:szCs w:val="24"/>
        </w:rPr>
        <w:t>Potěšení z poznávání funguje u všech, ale u nadpoloviční většiny je současně zapojení podmíněno tím, zda</w:t>
      </w:r>
      <w:r w:rsidRPr="009E6955">
        <w:rPr>
          <w:b/>
          <w:sz w:val="24"/>
          <w:szCs w:val="24"/>
        </w:rPr>
        <w:t xml:space="preserve"> cítí naději na úspěch</w:t>
      </w:r>
      <w:r w:rsidRPr="009E6955">
        <w:rPr>
          <w:sz w:val="24"/>
          <w:szCs w:val="24"/>
        </w:rPr>
        <w:t xml:space="preserve">. Jejich </w:t>
      </w:r>
      <w:r w:rsidR="00570C83" w:rsidRPr="009E6955">
        <w:rPr>
          <w:sz w:val="24"/>
          <w:szCs w:val="24"/>
        </w:rPr>
        <w:t xml:space="preserve">dosavadní třídní zkušenost a </w:t>
      </w:r>
      <w:r w:rsidRPr="009E6955">
        <w:rPr>
          <w:sz w:val="24"/>
          <w:szCs w:val="24"/>
        </w:rPr>
        <w:t xml:space="preserve">vyspělá </w:t>
      </w:r>
      <w:proofErr w:type="spellStart"/>
      <w:r w:rsidRPr="009E6955">
        <w:rPr>
          <w:sz w:val="24"/>
          <w:szCs w:val="24"/>
        </w:rPr>
        <w:t>autoevaluace</w:t>
      </w:r>
      <w:proofErr w:type="spellEnd"/>
      <w:r w:rsidRPr="009E6955">
        <w:rPr>
          <w:sz w:val="24"/>
          <w:szCs w:val="24"/>
        </w:rPr>
        <w:t>, často podpořená školní zkušen</w:t>
      </w:r>
      <w:r w:rsidR="00570C83" w:rsidRPr="009E6955">
        <w:rPr>
          <w:sz w:val="24"/>
          <w:szCs w:val="24"/>
        </w:rPr>
        <w:t>ostí, že se technologie</w:t>
      </w:r>
      <w:r w:rsidRPr="009E6955">
        <w:rPr>
          <w:sz w:val="24"/>
          <w:szCs w:val="24"/>
        </w:rPr>
        <w:t xml:space="preserve"> driluje, </w:t>
      </w:r>
      <w:r w:rsidR="00570C83" w:rsidRPr="009E6955">
        <w:rPr>
          <w:sz w:val="24"/>
          <w:szCs w:val="24"/>
        </w:rPr>
        <w:t xml:space="preserve">že řešení </w:t>
      </w:r>
      <w:r w:rsidRPr="009E6955">
        <w:rPr>
          <w:sz w:val="24"/>
          <w:szCs w:val="24"/>
        </w:rPr>
        <w:t>trvá dlouho, než se k něčemu dospěje, nebo zvyk vše</w:t>
      </w:r>
      <w:r w:rsidR="00570C83" w:rsidRPr="009E6955">
        <w:rPr>
          <w:sz w:val="24"/>
          <w:szCs w:val="24"/>
        </w:rPr>
        <w:t xml:space="preserve"> relativně snadné</w:t>
      </w:r>
      <w:r w:rsidRPr="009E6955">
        <w:rPr>
          <w:sz w:val="24"/>
          <w:szCs w:val="24"/>
        </w:rPr>
        <w:t xml:space="preserve"> ve třídě řešit naráz, převážně vhledem</w:t>
      </w:r>
      <w:r w:rsidR="00570C83" w:rsidRPr="009E6955">
        <w:rPr>
          <w:sz w:val="24"/>
          <w:szCs w:val="24"/>
        </w:rPr>
        <w:t xml:space="preserve">, vedou k tomu, že rychle vyhodnotí míru námahy. Pak hraje roli nikoli primární motivace – radost ze samotného řešení a vyřešení, ale přebírá hlavní roli kontextová motivace – o čem to je, jaký je námět, zda jsou k tomu zajímavé pomůcky či oblíbené nástroje včetně PC nebo interaktivní tabule. </w:t>
      </w:r>
    </w:p>
    <w:p w:rsidR="002A1CE8" w:rsidRPr="009E6955" w:rsidRDefault="00570C83" w:rsidP="002A1CE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Neoblíbené jsou úlohy, kde se musí hodně </w:t>
      </w:r>
      <w:r w:rsidRPr="009E6955">
        <w:rPr>
          <w:b/>
          <w:sz w:val="24"/>
          <w:szCs w:val="24"/>
        </w:rPr>
        <w:t xml:space="preserve">psát, nebo je nutné zapamatovat si více fakt </w:t>
      </w:r>
      <w:r w:rsidRPr="009E6955">
        <w:rPr>
          <w:sz w:val="24"/>
          <w:szCs w:val="24"/>
        </w:rPr>
        <w:t xml:space="preserve">jednotlivě, případně ve struktuře. K tomu je žák veden vlastní vytvořenou tradicí (od mateřské školy udivuje okolí řešením zpaměti, rovněž od mateřské školy v důsledku toho je u něho nižší </w:t>
      </w:r>
      <w:proofErr w:type="spellStart"/>
      <w:r w:rsidRPr="009E6955">
        <w:rPr>
          <w:sz w:val="24"/>
          <w:szCs w:val="24"/>
        </w:rPr>
        <w:t>grafomotorická</w:t>
      </w:r>
      <w:proofErr w:type="spellEnd"/>
      <w:r w:rsidRPr="009E6955">
        <w:rPr>
          <w:sz w:val="24"/>
          <w:szCs w:val="24"/>
        </w:rPr>
        <w:t xml:space="preserve"> zkušenost, nyní si je vědom tohoto handicapu a obtíže s psaním či jeho úpravou jsou demotivujícím faktorem často i tehdy, bylo-li by to pro něho funkční).</w:t>
      </w:r>
    </w:p>
    <w:p w:rsidR="00570C83" w:rsidRPr="009E6955" w:rsidRDefault="00570C83" w:rsidP="00570C83">
      <w:pPr>
        <w:pStyle w:val="Odstavecseseznamem"/>
        <w:jc w:val="both"/>
        <w:rPr>
          <w:sz w:val="24"/>
          <w:szCs w:val="24"/>
        </w:rPr>
      </w:pPr>
    </w:p>
    <w:p w:rsidR="00570C83" w:rsidRPr="009E6955" w:rsidRDefault="00570C83" w:rsidP="003B4383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9E6955">
        <w:rPr>
          <w:b/>
          <w:sz w:val="28"/>
          <w:szCs w:val="28"/>
        </w:rPr>
        <w:t>Pojetí klubu (KPM) a možnosti aplikace do výuky</w:t>
      </w:r>
    </w:p>
    <w:p w:rsidR="00570C83" w:rsidRPr="009E6955" w:rsidRDefault="00234A79" w:rsidP="00860E02">
      <w:pPr>
        <w:pStyle w:val="Odstavecseseznamem"/>
        <w:ind w:left="284"/>
        <w:jc w:val="both"/>
        <w:rPr>
          <w:sz w:val="24"/>
          <w:szCs w:val="24"/>
        </w:rPr>
      </w:pPr>
      <w:r w:rsidRPr="009E6955">
        <w:rPr>
          <w:sz w:val="24"/>
          <w:szCs w:val="24"/>
        </w:rPr>
        <w:t>Zmínění žáci</w:t>
      </w:r>
      <w:r w:rsidR="00860E02" w:rsidRPr="009E6955">
        <w:rPr>
          <w:sz w:val="24"/>
          <w:szCs w:val="24"/>
        </w:rPr>
        <w:t xml:space="preserve"> se učí od 3. ročníku intenzivně cizí jazyk, v matematice</w:t>
      </w:r>
      <w:r w:rsidRPr="009E6955">
        <w:rPr>
          <w:sz w:val="24"/>
          <w:szCs w:val="24"/>
        </w:rPr>
        <w:t xml:space="preserve"> pracují nebo pracovali podle učebnic M. </w:t>
      </w:r>
      <w:proofErr w:type="spellStart"/>
      <w:r w:rsidRPr="009E6955">
        <w:rPr>
          <w:sz w:val="24"/>
          <w:szCs w:val="24"/>
        </w:rPr>
        <w:t>Hejného</w:t>
      </w:r>
      <w:proofErr w:type="spellEnd"/>
      <w:r w:rsidRPr="009E6955">
        <w:rPr>
          <w:sz w:val="24"/>
          <w:szCs w:val="24"/>
        </w:rPr>
        <w:t>, avšak ani tyto materiály neobsahují dostatek přiměřeně náročných úloh respektujících specifika skupiny vysoce nadprůměrných</w:t>
      </w:r>
      <w:r w:rsidR="00860E02" w:rsidRPr="009E6955">
        <w:rPr>
          <w:sz w:val="24"/>
          <w:szCs w:val="24"/>
        </w:rPr>
        <w:t>. V letošním roce má KPM 20 členů.</w:t>
      </w:r>
    </w:p>
    <w:p w:rsidR="00D7707C" w:rsidRPr="009E6955" w:rsidRDefault="00D7707C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lastRenderedPageBreak/>
        <w:tab/>
      </w:r>
      <w:r w:rsidR="00860E02" w:rsidRPr="009E6955">
        <w:rPr>
          <w:sz w:val="24"/>
          <w:szCs w:val="24"/>
        </w:rPr>
        <w:t xml:space="preserve">Filosofie KPM je </w:t>
      </w:r>
      <w:r w:rsidR="00B23C89" w:rsidRPr="009E6955">
        <w:rPr>
          <w:sz w:val="24"/>
          <w:szCs w:val="24"/>
        </w:rPr>
        <w:t xml:space="preserve">od počátku </w:t>
      </w:r>
      <w:r w:rsidR="005F15FE" w:rsidRPr="009E6955">
        <w:rPr>
          <w:sz w:val="24"/>
          <w:szCs w:val="24"/>
        </w:rPr>
        <w:t xml:space="preserve">(1990/91) </w:t>
      </w:r>
      <w:r w:rsidR="00860E02" w:rsidRPr="009E6955">
        <w:rPr>
          <w:sz w:val="24"/>
          <w:szCs w:val="24"/>
        </w:rPr>
        <w:t xml:space="preserve">založena na dobrovolnosti a na </w:t>
      </w:r>
      <w:r w:rsidR="00B23C89" w:rsidRPr="009E6955">
        <w:rPr>
          <w:sz w:val="24"/>
          <w:szCs w:val="24"/>
        </w:rPr>
        <w:t>kultivovanosti myšlení a jeho projevů</w:t>
      </w:r>
      <w:r w:rsidR="00860E02" w:rsidRPr="009E6955">
        <w:rPr>
          <w:sz w:val="24"/>
          <w:szCs w:val="24"/>
        </w:rPr>
        <w:t xml:space="preserve">, obsahově </w:t>
      </w:r>
      <w:r w:rsidR="00B23C89" w:rsidRPr="009E6955">
        <w:rPr>
          <w:sz w:val="24"/>
          <w:szCs w:val="24"/>
        </w:rPr>
        <w:t>se zaměřujeme na objevování matematiky v širokém kontextu (prostor je svět, vesmír, čas od velkého třesku po dnešek), metodou objevování (od náhody k systému) dospíváme k zobecňování a k porovnávání dílčích výsledků z různých oblastí si ukazujeme cestu k abstrakci, k propojenosti okruhů, zjišťujeme, jakými různými způsoby komunikovat jednu a tutéž myšlenku (různé komunikační kódy) a tím objevujeme pojítka mezi aritmetikou, první algebrou a geometrií.</w:t>
      </w:r>
      <w:r w:rsidR="0096532B" w:rsidRPr="009E6955">
        <w:rPr>
          <w:sz w:val="24"/>
          <w:szCs w:val="24"/>
        </w:rPr>
        <w:t xml:space="preserve"> Zaměstnání nadprůměrného dítěte má být nejen tvořivé, ale i „déle trvající“ (než úkoly pro průměrné žáky)</w:t>
      </w:r>
      <w:r w:rsidR="00595337" w:rsidRPr="009E6955">
        <w:rPr>
          <w:sz w:val="24"/>
          <w:szCs w:val="24"/>
        </w:rPr>
        <w:t xml:space="preserve"> a mělo by směřovat k obecnějším rovinám nebo k přechodu z jedné úrovně obecnosti do druhé. K tomu slouží i ukázky aktivit s uvedením následných možností.</w:t>
      </w:r>
    </w:p>
    <w:p w:rsidR="00F940B2" w:rsidRPr="009E6955" w:rsidRDefault="005F15FE" w:rsidP="003B438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9E6955">
        <w:rPr>
          <w:b/>
          <w:sz w:val="28"/>
          <w:szCs w:val="28"/>
        </w:rPr>
        <w:t>Ukázková hodina</w:t>
      </w:r>
      <w:r w:rsidRPr="009E6955">
        <w:rPr>
          <w:sz w:val="28"/>
          <w:szCs w:val="28"/>
        </w:rPr>
        <w:t xml:space="preserve"> </w:t>
      </w:r>
      <w:r w:rsidR="00F940B2" w:rsidRPr="009E6955">
        <w:rPr>
          <w:b/>
          <w:sz w:val="28"/>
          <w:szCs w:val="28"/>
        </w:rPr>
        <w:t>a zasazení aktivit do didaktických řetězců</w:t>
      </w:r>
    </w:p>
    <w:p w:rsidR="00166B11" w:rsidRPr="009E6955" w:rsidRDefault="00F940B2" w:rsidP="003B4383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>Aktivity v hodině byly do jisté míry</w:t>
      </w:r>
      <w:r w:rsidR="005F15FE" w:rsidRPr="009E6955">
        <w:rPr>
          <w:sz w:val="24"/>
          <w:szCs w:val="24"/>
        </w:rPr>
        <w:t xml:space="preserve"> průřezem posledního období</w:t>
      </w:r>
      <w:r w:rsidRPr="009E6955">
        <w:rPr>
          <w:sz w:val="24"/>
          <w:szCs w:val="24"/>
        </w:rPr>
        <w:t>. Šlo o</w:t>
      </w:r>
      <w:r w:rsidR="005F15FE" w:rsidRPr="009E6955">
        <w:rPr>
          <w:sz w:val="24"/>
          <w:szCs w:val="24"/>
        </w:rPr>
        <w:t xml:space="preserve"> aktivity z několika didaktických řetězců v různé fázi rozvinutí.</w:t>
      </w:r>
      <w:r w:rsidR="00166B11" w:rsidRPr="009E6955">
        <w:rPr>
          <w:sz w:val="24"/>
          <w:szCs w:val="24"/>
        </w:rPr>
        <w:t xml:space="preserve"> </w:t>
      </w:r>
      <w:r w:rsidR="003B4383" w:rsidRPr="009E6955">
        <w:rPr>
          <w:sz w:val="24"/>
          <w:szCs w:val="24"/>
        </w:rPr>
        <w:t xml:space="preserve">Jde o práci </w:t>
      </w:r>
      <w:r w:rsidR="00166B11" w:rsidRPr="009E6955">
        <w:rPr>
          <w:sz w:val="24"/>
          <w:szCs w:val="24"/>
        </w:rPr>
        <w:t>s věkově i intelektově heterogenním kolektivem nadprůměrných žáků</w:t>
      </w:r>
      <w:r w:rsidR="003B4383" w:rsidRPr="009E6955">
        <w:rPr>
          <w:sz w:val="24"/>
          <w:szCs w:val="24"/>
        </w:rPr>
        <w:t>, v rámci tématu j</w:t>
      </w:r>
      <w:r w:rsidR="00166B11" w:rsidRPr="009E6955">
        <w:rPr>
          <w:sz w:val="24"/>
          <w:szCs w:val="24"/>
        </w:rPr>
        <w:t>e zaměře</w:t>
      </w:r>
      <w:r w:rsidR="003B4383" w:rsidRPr="009E6955">
        <w:rPr>
          <w:sz w:val="24"/>
          <w:szCs w:val="24"/>
        </w:rPr>
        <w:t>na</w:t>
      </w:r>
      <w:r w:rsidR="00166B11" w:rsidRPr="009E6955">
        <w:rPr>
          <w:sz w:val="24"/>
          <w:szCs w:val="24"/>
        </w:rPr>
        <w:t xml:space="preserve"> n</w:t>
      </w:r>
      <w:r w:rsidR="003B4383" w:rsidRPr="009E6955">
        <w:rPr>
          <w:sz w:val="24"/>
          <w:szCs w:val="24"/>
        </w:rPr>
        <w:t>a diferencovaný přístup.</w:t>
      </w:r>
    </w:p>
    <w:p w:rsidR="00B23C89" w:rsidRPr="009E6955" w:rsidRDefault="00166B11" w:rsidP="00B23C89">
      <w:pPr>
        <w:jc w:val="both"/>
        <w:rPr>
          <w:sz w:val="24"/>
          <w:szCs w:val="24"/>
        </w:rPr>
      </w:pPr>
      <w:r w:rsidRPr="009E6955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1025525</wp:posOffset>
            </wp:positionV>
            <wp:extent cx="1379855" cy="1838325"/>
            <wp:effectExtent l="57150" t="38100" r="29845" b="28575"/>
            <wp:wrapTight wrapText="bothSides">
              <wp:wrapPolygon edited="0">
                <wp:start x="-895" y="-448"/>
                <wp:lineTo x="-895" y="21936"/>
                <wp:lineTo x="22067" y="21936"/>
                <wp:lineTo x="22067" y="-448"/>
                <wp:lineTo x="-895" y="-448"/>
              </wp:wrapPolygon>
            </wp:wrapTight>
            <wp:docPr id="1" name="obrázek 1" descr="C:\Documents and Settings\ntb\Dokumenty\Obrázky\TEEST\DSC0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tb\Dokumenty\Obrázky\TEEST\DSC02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838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89" w:rsidRPr="009E6955">
        <w:rPr>
          <w:b/>
          <w:sz w:val="24"/>
          <w:szCs w:val="24"/>
        </w:rPr>
        <w:t>Ukázka 1:</w:t>
      </w:r>
      <w:r w:rsidR="00B23C89" w:rsidRPr="009E6955">
        <w:rPr>
          <w:sz w:val="24"/>
          <w:szCs w:val="24"/>
        </w:rPr>
        <w:t xml:space="preserve"> </w:t>
      </w:r>
      <w:r w:rsidR="00B23C89" w:rsidRPr="009E6955">
        <w:rPr>
          <w:sz w:val="24"/>
          <w:szCs w:val="24"/>
          <w:u w:val="single"/>
        </w:rPr>
        <w:t>Hry s fotografiemi</w:t>
      </w:r>
      <w:r w:rsidR="00B23C89" w:rsidRPr="009E6955">
        <w:rPr>
          <w:sz w:val="24"/>
          <w:szCs w:val="24"/>
        </w:rPr>
        <w:t xml:space="preserve"> (viz Workshop SEMT 11) – promítání fotogr</w:t>
      </w:r>
      <w:r w:rsidR="005F15FE" w:rsidRPr="009E6955">
        <w:rPr>
          <w:sz w:val="24"/>
          <w:szCs w:val="24"/>
        </w:rPr>
        <w:t>afií známých i nových prostředí</w:t>
      </w:r>
      <w:r w:rsidR="00B23C89" w:rsidRPr="009E6955">
        <w:rPr>
          <w:sz w:val="24"/>
          <w:szCs w:val="24"/>
        </w:rPr>
        <w:t xml:space="preserve">. Žáci mají uvést souvislosti zobrazeného s matematikou. Nejde jen o objevení souvislostí, ale ukazuje se </w:t>
      </w:r>
      <w:r w:rsidR="00B23C89" w:rsidRPr="009E6955">
        <w:rPr>
          <w:b/>
          <w:sz w:val="24"/>
          <w:szCs w:val="24"/>
        </w:rPr>
        <w:t>rozdíl mezi světem reality a světem abstrakce</w:t>
      </w:r>
      <w:r w:rsidR="00B23C89" w:rsidRPr="009E6955">
        <w:rPr>
          <w:sz w:val="24"/>
          <w:szCs w:val="24"/>
        </w:rPr>
        <w:t xml:space="preserve"> (Marko: „</w:t>
      </w:r>
      <w:r w:rsidR="00B23C89" w:rsidRPr="009E6955">
        <w:rPr>
          <w:i/>
          <w:sz w:val="24"/>
          <w:szCs w:val="24"/>
        </w:rPr>
        <w:t>To byla koule, kdyby nebyla kamenná</w:t>
      </w:r>
      <w:r w:rsidR="00B23C89" w:rsidRPr="009E6955">
        <w:rPr>
          <w:sz w:val="24"/>
          <w:szCs w:val="24"/>
        </w:rPr>
        <w:t xml:space="preserve">.“). Tím, že se žáci </w:t>
      </w:r>
      <w:r w:rsidR="00FC098D" w:rsidRPr="009E6955">
        <w:rPr>
          <w:sz w:val="24"/>
          <w:szCs w:val="24"/>
        </w:rPr>
        <w:t xml:space="preserve">tentokrát </w:t>
      </w:r>
      <w:r w:rsidR="00B23C89" w:rsidRPr="009E6955">
        <w:rPr>
          <w:sz w:val="24"/>
          <w:szCs w:val="24"/>
        </w:rPr>
        <w:t xml:space="preserve">nemohou obrazovky dotknout, jsou nuceni </w:t>
      </w:r>
      <w:r w:rsidR="00B23C89" w:rsidRPr="009E6955">
        <w:rPr>
          <w:b/>
          <w:sz w:val="24"/>
          <w:szCs w:val="24"/>
        </w:rPr>
        <w:t>zpřesnit vyjadřování</w:t>
      </w:r>
      <w:r w:rsidR="00B23C89" w:rsidRPr="009E6955">
        <w:rPr>
          <w:sz w:val="24"/>
          <w:szCs w:val="24"/>
        </w:rPr>
        <w:t xml:space="preserve">. Ukazuje se </w:t>
      </w:r>
      <w:r w:rsidR="00B23C89" w:rsidRPr="009E6955">
        <w:rPr>
          <w:b/>
          <w:sz w:val="24"/>
          <w:szCs w:val="24"/>
        </w:rPr>
        <w:t xml:space="preserve">funkčnost zvládnutí matematické </w:t>
      </w:r>
      <w:r w:rsidR="00B23C89" w:rsidRPr="009E6955">
        <w:rPr>
          <w:sz w:val="24"/>
          <w:szCs w:val="24"/>
        </w:rPr>
        <w:t>terminologie</w:t>
      </w:r>
      <w:r w:rsidR="00FC098D" w:rsidRPr="009E6955">
        <w:rPr>
          <w:sz w:val="24"/>
          <w:szCs w:val="24"/>
        </w:rPr>
        <w:t xml:space="preserve"> – přesnost a rychlost v komunikaci přináší radost</w:t>
      </w:r>
      <w:r w:rsidR="00B23C89" w:rsidRPr="009E6955">
        <w:rPr>
          <w:sz w:val="24"/>
          <w:szCs w:val="24"/>
        </w:rPr>
        <w:t xml:space="preserve"> (</w:t>
      </w:r>
      <w:r w:rsidR="00FC098D" w:rsidRPr="009E6955">
        <w:rPr>
          <w:sz w:val="24"/>
          <w:szCs w:val="24"/>
        </w:rPr>
        <w:t xml:space="preserve">ukázka: Ctižádostivý </w:t>
      </w:r>
      <w:r w:rsidR="00B23C89" w:rsidRPr="009E6955">
        <w:rPr>
          <w:sz w:val="24"/>
          <w:szCs w:val="24"/>
        </w:rPr>
        <w:t>Dan: „</w:t>
      </w:r>
      <w:r w:rsidR="00B23C89" w:rsidRPr="009E6955">
        <w:rPr>
          <w:i/>
          <w:sz w:val="24"/>
          <w:szCs w:val="24"/>
        </w:rPr>
        <w:t>To je … no to, to. No, jak se tomu říká</w:t>
      </w:r>
      <w:r w:rsidR="00B23C89" w:rsidRPr="009E6955">
        <w:rPr>
          <w:sz w:val="24"/>
          <w:szCs w:val="24"/>
        </w:rPr>
        <w:t xml:space="preserve">?“ </w:t>
      </w:r>
      <w:r w:rsidR="00FC098D" w:rsidRPr="009E6955">
        <w:rPr>
          <w:sz w:val="24"/>
          <w:szCs w:val="24"/>
        </w:rPr>
        <w:t>Ostatní mu v dobré snaze napovídají, což se mu nelíbí a zvyšuje úsilí). Hra na „</w:t>
      </w:r>
      <w:r w:rsidR="00FC098D" w:rsidRPr="009E6955">
        <w:rPr>
          <w:b/>
          <w:i/>
          <w:sz w:val="24"/>
          <w:szCs w:val="24"/>
        </w:rPr>
        <w:t>Co by kdyby</w:t>
      </w:r>
      <w:r w:rsidR="00FC098D" w:rsidRPr="009E6955">
        <w:rPr>
          <w:sz w:val="24"/>
          <w:szCs w:val="24"/>
        </w:rPr>
        <w:t>“ směřuje k </w:t>
      </w:r>
      <w:r w:rsidR="00FC098D" w:rsidRPr="009E6955">
        <w:rPr>
          <w:b/>
          <w:sz w:val="24"/>
          <w:szCs w:val="24"/>
        </w:rPr>
        <w:t>podpoře pojmotvorného procesu</w:t>
      </w:r>
      <w:r w:rsidR="00FC098D" w:rsidRPr="009E6955">
        <w:rPr>
          <w:sz w:val="24"/>
          <w:szCs w:val="24"/>
        </w:rPr>
        <w:t xml:space="preserve"> a ukazuje nezávislost nejen pojmů nejen na materiálu, velikosti, barvě, umístění, ale i vzdálenosti, natočení; zabýváme se nedokonalostí modelů ve světě reality poukazováním na to, co jim je společné a čím se reálné objekty liší. Matematika je zde jako nástroj popisu reality s přesahem do dalších oborů (určení </w:t>
      </w:r>
      <w:proofErr w:type="spellStart"/>
      <w:r w:rsidR="00FC098D" w:rsidRPr="009E6955">
        <w:rPr>
          <w:sz w:val="24"/>
          <w:szCs w:val="24"/>
        </w:rPr>
        <w:t>rondokubismu</w:t>
      </w:r>
      <w:proofErr w:type="spellEnd"/>
      <w:r w:rsidR="00FC098D" w:rsidRPr="009E6955">
        <w:rPr>
          <w:sz w:val="24"/>
          <w:szCs w:val="24"/>
        </w:rPr>
        <w:t>, (ne) souměrnosti fasád v souvislosti s tím umístění vchodu a zařazení do časového období vzniku).</w:t>
      </w:r>
      <w:r w:rsidR="00755CFD" w:rsidRPr="009E6955">
        <w:rPr>
          <w:sz w:val="24"/>
          <w:szCs w:val="24"/>
        </w:rPr>
        <w:t xml:space="preserve"> Ukázka funguje jako přípravný stimulátor tvorby, ve které mohou užít analogie.</w:t>
      </w:r>
    </w:p>
    <w:p w:rsidR="00755CFD" w:rsidRPr="009E6955" w:rsidRDefault="00595337" w:rsidP="00B23C89">
      <w:pPr>
        <w:jc w:val="both"/>
        <w:rPr>
          <w:sz w:val="24"/>
          <w:szCs w:val="24"/>
        </w:rPr>
      </w:pPr>
      <w:r w:rsidRPr="009E6955">
        <w:rPr>
          <w:b/>
          <w:sz w:val="24"/>
          <w:szCs w:val="24"/>
        </w:rPr>
        <w:t xml:space="preserve">Návaznost na hru </w:t>
      </w:r>
      <w:r w:rsidR="00755CFD" w:rsidRPr="009E6955">
        <w:rPr>
          <w:b/>
          <w:sz w:val="24"/>
          <w:szCs w:val="24"/>
        </w:rPr>
        <w:t>v příští</w:t>
      </w:r>
      <w:r w:rsidRPr="009E6955">
        <w:rPr>
          <w:b/>
          <w:sz w:val="24"/>
          <w:szCs w:val="24"/>
        </w:rPr>
        <w:t>ch</w:t>
      </w:r>
      <w:r w:rsidR="00755CFD" w:rsidRPr="009E6955">
        <w:rPr>
          <w:b/>
          <w:sz w:val="24"/>
          <w:szCs w:val="24"/>
        </w:rPr>
        <w:t xml:space="preserve"> hodin</w:t>
      </w:r>
      <w:r w:rsidRPr="009E6955">
        <w:rPr>
          <w:b/>
          <w:sz w:val="24"/>
          <w:szCs w:val="24"/>
        </w:rPr>
        <w:t>ách</w:t>
      </w:r>
      <w:r w:rsidR="00755CFD" w:rsidRPr="009E6955">
        <w:rPr>
          <w:sz w:val="24"/>
          <w:szCs w:val="24"/>
        </w:rPr>
        <w:t xml:space="preserve">:  Na tuto ukázku naváže další projekt, kdy žáci sami přinesou své fotografie, které budou zadávat jako hádanky ostatním. </w:t>
      </w:r>
    </w:p>
    <w:p w:rsidR="00755CFD" w:rsidRPr="009E6955" w:rsidRDefault="00FC098D" w:rsidP="00B23C89">
      <w:pPr>
        <w:jc w:val="both"/>
        <w:rPr>
          <w:sz w:val="24"/>
          <w:szCs w:val="24"/>
        </w:rPr>
      </w:pPr>
      <w:r w:rsidRPr="009E6955">
        <w:rPr>
          <w:b/>
          <w:sz w:val="24"/>
          <w:szCs w:val="24"/>
        </w:rPr>
        <w:t>Ukázka 2:</w:t>
      </w:r>
      <w:r w:rsidRPr="009E6955">
        <w:rPr>
          <w:sz w:val="24"/>
          <w:szCs w:val="24"/>
        </w:rPr>
        <w:t xml:space="preserve"> </w:t>
      </w:r>
      <w:r w:rsidRPr="009E6955">
        <w:rPr>
          <w:sz w:val="24"/>
          <w:szCs w:val="24"/>
          <w:u w:val="single"/>
        </w:rPr>
        <w:t>Krájení prostoru</w:t>
      </w:r>
      <w:r w:rsidRPr="009E6955">
        <w:rPr>
          <w:sz w:val="24"/>
          <w:szCs w:val="24"/>
        </w:rPr>
        <w:t xml:space="preserve"> (Hra autorská, autor M. KASLOVÁ viz např. Semináře na UK PEDF 1995</w:t>
      </w:r>
      <w:r w:rsidR="007A336B" w:rsidRPr="009E6955">
        <w:rPr>
          <w:sz w:val="24"/>
          <w:szCs w:val="24"/>
        </w:rPr>
        <w:t xml:space="preserve">-2014; semináře </w:t>
      </w:r>
      <w:proofErr w:type="spellStart"/>
      <w:r w:rsidR="007A336B" w:rsidRPr="009E6955">
        <w:rPr>
          <w:sz w:val="24"/>
          <w:szCs w:val="24"/>
        </w:rPr>
        <w:t>Erasmus</w:t>
      </w:r>
      <w:proofErr w:type="spellEnd"/>
      <w:r w:rsidR="007A336B" w:rsidRPr="009E6955">
        <w:rPr>
          <w:sz w:val="24"/>
          <w:szCs w:val="24"/>
        </w:rPr>
        <w:t xml:space="preserve"> pro učitele a studenty z Univerzit Parma, Bordeaux;</w:t>
      </w:r>
      <w:r w:rsidRPr="009E6955">
        <w:rPr>
          <w:sz w:val="24"/>
          <w:szCs w:val="24"/>
        </w:rPr>
        <w:t xml:space="preserve"> konference CIEAEM 2013, text pro NIDV Stimulace logického myšlení v mateřské a základní škole</w:t>
      </w:r>
      <w:r w:rsidR="007A336B" w:rsidRPr="009E6955">
        <w:rPr>
          <w:sz w:val="24"/>
          <w:szCs w:val="24"/>
        </w:rPr>
        <w:t xml:space="preserve"> a další publikace</w:t>
      </w:r>
      <w:r w:rsidRPr="009E6955">
        <w:rPr>
          <w:sz w:val="24"/>
          <w:szCs w:val="24"/>
        </w:rPr>
        <w:t xml:space="preserve">). </w:t>
      </w:r>
      <w:r w:rsidR="00755CFD" w:rsidRPr="009E6955">
        <w:rPr>
          <w:sz w:val="24"/>
          <w:szCs w:val="24"/>
        </w:rPr>
        <w:t xml:space="preserve">Jeden žák jde za dveře, ostatní se domluví na jednom objektu, na který se během hry nedívají, ale pouze sledují hadače. Otázka hadače je „formulována“ </w:t>
      </w:r>
      <w:proofErr w:type="spellStart"/>
      <w:r w:rsidR="00755CFD" w:rsidRPr="009E6955">
        <w:rPr>
          <w:sz w:val="24"/>
          <w:szCs w:val="24"/>
        </w:rPr>
        <w:lastRenderedPageBreak/>
        <w:t>gesticky</w:t>
      </w:r>
      <w:proofErr w:type="spellEnd"/>
      <w:r w:rsidR="00755CFD" w:rsidRPr="009E6955">
        <w:rPr>
          <w:sz w:val="24"/>
          <w:szCs w:val="24"/>
        </w:rPr>
        <w:t xml:space="preserve">: pohybem z upažení do vzpažení a zpět (Je daný objekt prostoru předem mnou?), nebo z upažení do předpažení a zpět (Je objekt pod touto úrovní?); rozhodující roli hraje natočení dlaní – jsou otočeny vhledem k té části prostoru, na kterou se ptáme. Pozorovatelé jen kývají ANO/NE podle toho, zda jimi zvolený objekt (minimálně velikosti aktovky) je ve vymezené části prostoru. </w:t>
      </w:r>
      <w:r w:rsidRPr="009E6955">
        <w:rPr>
          <w:sz w:val="24"/>
          <w:szCs w:val="24"/>
        </w:rPr>
        <w:t xml:space="preserve">Hra sleduje </w:t>
      </w:r>
      <w:r w:rsidR="00755CFD" w:rsidRPr="009E6955">
        <w:rPr>
          <w:b/>
          <w:sz w:val="24"/>
          <w:szCs w:val="24"/>
        </w:rPr>
        <w:t>č</w:t>
      </w:r>
      <w:r w:rsidRPr="009E6955">
        <w:rPr>
          <w:b/>
          <w:sz w:val="24"/>
          <w:szCs w:val="24"/>
        </w:rPr>
        <w:t>t</w:t>
      </w:r>
      <w:r w:rsidR="00755CFD" w:rsidRPr="009E6955">
        <w:rPr>
          <w:b/>
          <w:sz w:val="24"/>
          <w:szCs w:val="24"/>
        </w:rPr>
        <w:t>y</w:t>
      </w:r>
      <w:r w:rsidRPr="009E6955">
        <w:rPr>
          <w:b/>
          <w:sz w:val="24"/>
          <w:szCs w:val="24"/>
        </w:rPr>
        <w:t>ři cíle</w:t>
      </w:r>
      <w:r w:rsidRPr="009E6955">
        <w:rPr>
          <w:sz w:val="24"/>
          <w:szCs w:val="24"/>
        </w:rPr>
        <w:t xml:space="preserve">: </w:t>
      </w:r>
    </w:p>
    <w:p w:rsidR="00755CFD" w:rsidRPr="009E6955" w:rsidRDefault="00FC098D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1) </w:t>
      </w:r>
      <w:r w:rsidR="00755CFD" w:rsidRPr="009E6955">
        <w:rPr>
          <w:sz w:val="24"/>
          <w:szCs w:val="24"/>
        </w:rPr>
        <w:t>R</w:t>
      </w:r>
      <w:r w:rsidRPr="009E6955">
        <w:rPr>
          <w:sz w:val="24"/>
          <w:szCs w:val="24"/>
        </w:rPr>
        <w:t>ozvíj</w:t>
      </w:r>
      <w:r w:rsidR="00755CFD" w:rsidRPr="009E6955">
        <w:rPr>
          <w:sz w:val="24"/>
          <w:szCs w:val="24"/>
        </w:rPr>
        <w:t>í</w:t>
      </w:r>
      <w:r w:rsidRPr="009E6955">
        <w:rPr>
          <w:sz w:val="24"/>
          <w:szCs w:val="24"/>
        </w:rPr>
        <w:t xml:space="preserve"> </w:t>
      </w:r>
      <w:r w:rsidRPr="009E6955">
        <w:rPr>
          <w:b/>
          <w:sz w:val="24"/>
          <w:szCs w:val="24"/>
        </w:rPr>
        <w:t>prostorovou orientaci včetně dynamické prostorové paměti</w:t>
      </w:r>
      <w:r w:rsidRPr="009E6955">
        <w:rPr>
          <w:sz w:val="24"/>
          <w:szCs w:val="24"/>
        </w:rPr>
        <w:t xml:space="preserve"> – zde </w:t>
      </w:r>
      <w:r w:rsidR="007A336B" w:rsidRPr="009E6955">
        <w:rPr>
          <w:sz w:val="24"/>
          <w:szCs w:val="24"/>
        </w:rPr>
        <w:t xml:space="preserve">je nutné v každém kroku hry </w:t>
      </w:r>
      <w:r w:rsidRPr="009E6955">
        <w:rPr>
          <w:sz w:val="24"/>
          <w:szCs w:val="24"/>
        </w:rPr>
        <w:t xml:space="preserve">rozkrojit daný prostor na dva, které se od sebe liší přijatelností </w:t>
      </w:r>
      <w:r w:rsidR="007A336B" w:rsidRPr="009E6955">
        <w:rPr>
          <w:sz w:val="24"/>
          <w:szCs w:val="24"/>
        </w:rPr>
        <w:t xml:space="preserve">– je tam hledaný prostor ANO/NE. </w:t>
      </w:r>
    </w:p>
    <w:p w:rsidR="007A336B" w:rsidRPr="009E6955" w:rsidRDefault="00D302EB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>2) Ta</w:t>
      </w:r>
      <w:r w:rsidR="007A336B" w:rsidRPr="009E6955">
        <w:rPr>
          <w:sz w:val="24"/>
          <w:szCs w:val="24"/>
        </w:rPr>
        <w:t>to je hr</w:t>
      </w:r>
      <w:r w:rsidRPr="009E6955">
        <w:rPr>
          <w:sz w:val="24"/>
          <w:szCs w:val="24"/>
        </w:rPr>
        <w:t>a</w:t>
      </w:r>
      <w:r w:rsidR="007A336B" w:rsidRPr="009E6955">
        <w:rPr>
          <w:sz w:val="24"/>
          <w:szCs w:val="24"/>
        </w:rPr>
        <w:t xml:space="preserve"> žákům známá, je velmi oblíbená</w:t>
      </w:r>
      <w:r w:rsidRPr="009E6955">
        <w:rPr>
          <w:sz w:val="24"/>
          <w:szCs w:val="24"/>
        </w:rPr>
        <w:t>, to prodlužuje dobu hraní a tím v krátkém období zvyšuje pestrost hráčské zkušenosti.</w:t>
      </w:r>
      <w:r w:rsidR="007A336B" w:rsidRPr="009E6955">
        <w:rPr>
          <w:sz w:val="24"/>
          <w:szCs w:val="24"/>
        </w:rPr>
        <w:t xml:space="preserve"> Její průběh od počátku po dnešek prošel velmi rychle od náhodného „hádání“ po </w:t>
      </w:r>
      <w:r w:rsidR="00755CFD" w:rsidRPr="009E6955">
        <w:rPr>
          <w:sz w:val="24"/>
          <w:szCs w:val="24"/>
        </w:rPr>
        <w:t xml:space="preserve">užití </w:t>
      </w:r>
      <w:r w:rsidR="007A336B" w:rsidRPr="009E6955">
        <w:rPr>
          <w:b/>
          <w:sz w:val="24"/>
          <w:szCs w:val="24"/>
        </w:rPr>
        <w:t>systematické a ekonomické strategie</w:t>
      </w:r>
      <w:r w:rsidR="007A336B" w:rsidRPr="009E6955">
        <w:rPr>
          <w:sz w:val="24"/>
          <w:szCs w:val="24"/>
        </w:rPr>
        <w:t xml:space="preserve">. I v ukázce se projevil vliv emocí na schopnost zapamatovat si, na co se již žák ptal. Odkryly se strategie, jak paměť podpořit. </w:t>
      </w:r>
    </w:p>
    <w:p w:rsidR="00755CFD" w:rsidRPr="009E6955" w:rsidRDefault="007A336B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3) Ano/NE hrají roli </w:t>
      </w:r>
      <w:r w:rsidRPr="009E6955">
        <w:rPr>
          <w:b/>
          <w:sz w:val="24"/>
          <w:szCs w:val="24"/>
        </w:rPr>
        <w:t>vyhodnocení pravdivosti výroku</w:t>
      </w:r>
      <w:r w:rsidRPr="009E6955">
        <w:rPr>
          <w:sz w:val="24"/>
          <w:szCs w:val="24"/>
        </w:rPr>
        <w:t>: Je pravda, že hledaný objekt je v části prostoru, na který se ptám? Hra úzce souvisí s logikou.</w:t>
      </w:r>
      <w:r w:rsidR="00755CFD" w:rsidRPr="009E6955">
        <w:rPr>
          <w:sz w:val="24"/>
          <w:szCs w:val="24"/>
        </w:rPr>
        <w:t xml:space="preserve"> </w:t>
      </w:r>
    </w:p>
    <w:p w:rsidR="00FC098D" w:rsidRPr="009E6955" w:rsidRDefault="00755CFD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>4) Současně při hře dochází k </w:t>
      </w:r>
      <w:r w:rsidRPr="009E6955">
        <w:rPr>
          <w:b/>
          <w:sz w:val="24"/>
          <w:szCs w:val="24"/>
        </w:rPr>
        <w:t>transformaci komunikačního kódu od gest ke slovům a zpět</w:t>
      </w:r>
      <w:r w:rsidRPr="009E6955">
        <w:rPr>
          <w:sz w:val="24"/>
          <w:szCs w:val="24"/>
        </w:rPr>
        <w:t xml:space="preserve">. </w:t>
      </w:r>
      <w:r w:rsidR="00AB4EBC" w:rsidRPr="009E6955">
        <w:rPr>
          <w:sz w:val="24"/>
          <w:szCs w:val="24"/>
        </w:rPr>
        <w:t>Tato transformace dělá začátečníkům potíže, které se i u nadprůměrných mohou projevit různě – šeptají si; zhorší se paměť pro již vyznačené; v tichosti si neuvědomují tak rychle, že pokud předmět není v prostoru před nimi, že musí být v opačné části a na tu se ptají zbytečně zvlášť.</w:t>
      </w:r>
    </w:p>
    <w:p w:rsidR="0096532B" w:rsidRPr="009E6955" w:rsidRDefault="00036EE7" w:rsidP="00B23C89">
      <w:pPr>
        <w:jc w:val="both"/>
        <w:rPr>
          <w:sz w:val="24"/>
          <w:szCs w:val="24"/>
        </w:rPr>
      </w:pPr>
      <w:r w:rsidRPr="009E6955">
        <w:rPr>
          <w:b/>
          <w:sz w:val="24"/>
          <w:szCs w:val="24"/>
        </w:rPr>
        <w:t xml:space="preserve">Návaznost </w:t>
      </w:r>
      <w:r w:rsidR="00595337" w:rsidRPr="009E6955">
        <w:rPr>
          <w:b/>
          <w:sz w:val="24"/>
          <w:szCs w:val="24"/>
        </w:rPr>
        <w:t xml:space="preserve">v jedné hodině </w:t>
      </w:r>
      <w:r w:rsidRPr="009E6955">
        <w:rPr>
          <w:b/>
          <w:sz w:val="24"/>
          <w:szCs w:val="24"/>
        </w:rPr>
        <w:t xml:space="preserve">na </w:t>
      </w:r>
      <w:r w:rsidR="00595337" w:rsidRPr="009E6955">
        <w:rPr>
          <w:b/>
          <w:sz w:val="24"/>
          <w:szCs w:val="24"/>
        </w:rPr>
        <w:t xml:space="preserve">opakování </w:t>
      </w:r>
      <w:r w:rsidRPr="009E6955">
        <w:rPr>
          <w:b/>
          <w:sz w:val="24"/>
          <w:szCs w:val="24"/>
        </w:rPr>
        <w:t>hr</w:t>
      </w:r>
      <w:r w:rsidR="00595337" w:rsidRPr="009E6955">
        <w:rPr>
          <w:b/>
          <w:sz w:val="24"/>
          <w:szCs w:val="24"/>
        </w:rPr>
        <w:t>y během šesti dnů</w:t>
      </w:r>
      <w:r w:rsidRPr="009E6955">
        <w:rPr>
          <w:sz w:val="24"/>
          <w:szCs w:val="24"/>
        </w:rPr>
        <w:t xml:space="preserve">: Hra po svém opakování </w:t>
      </w:r>
      <w:r w:rsidR="00595337" w:rsidRPr="009E6955">
        <w:rPr>
          <w:sz w:val="24"/>
          <w:szCs w:val="24"/>
        </w:rPr>
        <w:t xml:space="preserve">(6 dnů vždy </w:t>
      </w:r>
      <w:r w:rsidR="005F15FE" w:rsidRPr="009E6955">
        <w:rPr>
          <w:sz w:val="24"/>
          <w:szCs w:val="24"/>
        </w:rPr>
        <w:t>v </w:t>
      </w:r>
      <w:r w:rsidR="00595337" w:rsidRPr="009E6955">
        <w:rPr>
          <w:sz w:val="24"/>
          <w:szCs w:val="24"/>
        </w:rPr>
        <w:t>týden</w:t>
      </w:r>
      <w:r w:rsidR="005F15FE" w:rsidRPr="009E6955">
        <w:rPr>
          <w:sz w:val="24"/>
          <w:szCs w:val="24"/>
        </w:rPr>
        <w:t>ním odstupu</w:t>
      </w:r>
      <w:r w:rsidR="00595337" w:rsidRPr="009E6955">
        <w:rPr>
          <w:sz w:val="24"/>
          <w:szCs w:val="24"/>
        </w:rPr>
        <w:t xml:space="preserve">) </w:t>
      </w:r>
      <w:r w:rsidRPr="009E6955">
        <w:rPr>
          <w:sz w:val="24"/>
          <w:szCs w:val="24"/>
        </w:rPr>
        <w:t xml:space="preserve">před 3 měsíci dosáhla </w:t>
      </w:r>
      <w:r w:rsidR="00595337" w:rsidRPr="009E6955">
        <w:rPr>
          <w:sz w:val="24"/>
          <w:szCs w:val="24"/>
        </w:rPr>
        <w:t xml:space="preserve">již </w:t>
      </w:r>
      <w:r w:rsidRPr="009E6955">
        <w:rPr>
          <w:sz w:val="24"/>
          <w:szCs w:val="24"/>
        </w:rPr>
        <w:t>užití rozvinutých strategií. Tato fáze umožnila žákům zadat tvořivý úkol</w:t>
      </w:r>
      <w:r w:rsidRPr="009E6955">
        <w:rPr>
          <w:i/>
          <w:sz w:val="24"/>
          <w:szCs w:val="24"/>
        </w:rPr>
        <w:t xml:space="preserve">: </w:t>
      </w:r>
      <w:r w:rsidRPr="009E6955">
        <w:rPr>
          <w:i/>
          <w:sz w:val="24"/>
          <w:szCs w:val="24"/>
          <w:u w:val="single"/>
        </w:rPr>
        <w:t xml:space="preserve"> Jak na jeden papír zakreslit optimální strategii?</w:t>
      </w:r>
      <w:r w:rsidRPr="009E6955">
        <w:rPr>
          <w:sz w:val="24"/>
          <w:szCs w:val="24"/>
        </w:rPr>
        <w:t xml:space="preserve"> </w:t>
      </w:r>
      <w:r w:rsidR="0096532B" w:rsidRPr="009E6955">
        <w:rPr>
          <w:sz w:val="24"/>
          <w:szCs w:val="24"/>
        </w:rPr>
        <w:t xml:space="preserve">Takovou práci ještě nedělali. </w:t>
      </w:r>
      <w:r w:rsidRPr="009E6955">
        <w:rPr>
          <w:sz w:val="24"/>
          <w:szCs w:val="24"/>
        </w:rPr>
        <w:t>Dotazy byly různé a odpovědi podléhaly všeobecné diskusi. Marko:</w:t>
      </w:r>
      <w:r w:rsidRPr="009E6955">
        <w:rPr>
          <w:i/>
          <w:sz w:val="24"/>
          <w:szCs w:val="24"/>
        </w:rPr>
        <w:t xml:space="preserve"> J</w:t>
      </w:r>
      <w:r w:rsidR="0096532B" w:rsidRPr="009E6955">
        <w:rPr>
          <w:i/>
          <w:sz w:val="24"/>
          <w:szCs w:val="24"/>
        </w:rPr>
        <w:t>e</w:t>
      </w:r>
      <w:r w:rsidRPr="009E6955">
        <w:rPr>
          <w:i/>
          <w:sz w:val="24"/>
          <w:szCs w:val="24"/>
        </w:rPr>
        <w:t xml:space="preserve"> jedno, kde to (hledaný objekt) bude? </w:t>
      </w:r>
      <w:r w:rsidRPr="009E6955">
        <w:rPr>
          <w:sz w:val="24"/>
          <w:szCs w:val="24"/>
        </w:rPr>
        <w:t>Dan:</w:t>
      </w:r>
      <w:r w:rsidRPr="009E6955">
        <w:rPr>
          <w:i/>
          <w:sz w:val="24"/>
          <w:szCs w:val="24"/>
        </w:rPr>
        <w:t xml:space="preserve"> To může být jak uprostřed, tak v rohu? </w:t>
      </w:r>
      <w:r w:rsidRPr="009E6955">
        <w:rPr>
          <w:sz w:val="24"/>
          <w:szCs w:val="24"/>
        </w:rPr>
        <w:t>Vojta:</w:t>
      </w:r>
      <w:r w:rsidRPr="009E6955">
        <w:rPr>
          <w:i/>
          <w:sz w:val="24"/>
          <w:szCs w:val="24"/>
        </w:rPr>
        <w:t xml:space="preserve"> To by byly různé strategie. </w:t>
      </w:r>
      <w:r w:rsidRPr="009E6955">
        <w:rPr>
          <w:sz w:val="24"/>
          <w:szCs w:val="24"/>
        </w:rPr>
        <w:t>Šimon:</w:t>
      </w:r>
      <w:r w:rsidRPr="009E6955">
        <w:rPr>
          <w:i/>
          <w:sz w:val="24"/>
          <w:szCs w:val="24"/>
        </w:rPr>
        <w:t xml:space="preserve"> Ale to jde! Prostě bez ohledu na to.  </w:t>
      </w:r>
      <w:r w:rsidRPr="009E6955">
        <w:rPr>
          <w:sz w:val="24"/>
          <w:szCs w:val="24"/>
        </w:rPr>
        <w:t>Michal:</w:t>
      </w:r>
      <w:r w:rsidRPr="009E6955">
        <w:rPr>
          <w:i/>
          <w:sz w:val="24"/>
          <w:szCs w:val="24"/>
        </w:rPr>
        <w:t xml:space="preserve"> To si neumím představit</w:t>
      </w:r>
      <w:r w:rsidRPr="009E6955">
        <w:rPr>
          <w:sz w:val="24"/>
          <w:szCs w:val="24"/>
        </w:rPr>
        <w:t>. Terezka</w:t>
      </w:r>
      <w:r w:rsidR="0096532B" w:rsidRPr="009E6955">
        <w:rPr>
          <w:sz w:val="24"/>
          <w:szCs w:val="24"/>
        </w:rPr>
        <w:t>:</w:t>
      </w:r>
      <w:r w:rsidR="0096532B" w:rsidRPr="009E6955">
        <w:rPr>
          <w:i/>
          <w:sz w:val="24"/>
          <w:szCs w:val="24"/>
        </w:rPr>
        <w:t xml:space="preserve"> </w:t>
      </w:r>
      <w:r w:rsidRPr="009E6955">
        <w:rPr>
          <w:i/>
          <w:sz w:val="24"/>
          <w:szCs w:val="24"/>
        </w:rPr>
        <w:t xml:space="preserve"> Tak to udělej, jak myslíš. Já taky, pak se podíváme. </w:t>
      </w:r>
      <w:r w:rsidRPr="009E6955">
        <w:rPr>
          <w:sz w:val="24"/>
          <w:szCs w:val="24"/>
        </w:rPr>
        <w:t>Aneta</w:t>
      </w:r>
      <w:r w:rsidRPr="009E6955">
        <w:rPr>
          <w:i/>
          <w:sz w:val="24"/>
          <w:szCs w:val="24"/>
        </w:rPr>
        <w:t xml:space="preserve">: Já vím. Nemusí to být zrovna půlka třídy, ale půlka zbytku. Když nevíme, čeho půlka, tak jako půlka třídy. </w:t>
      </w:r>
      <w:r w:rsidRPr="009E6955">
        <w:rPr>
          <w:sz w:val="24"/>
          <w:szCs w:val="24"/>
        </w:rPr>
        <w:t>Šimon</w:t>
      </w:r>
      <w:r w:rsidRPr="009E6955">
        <w:rPr>
          <w:i/>
          <w:sz w:val="24"/>
          <w:szCs w:val="24"/>
        </w:rPr>
        <w:t xml:space="preserve">: Tak jsem to myslel. </w:t>
      </w:r>
      <w:r w:rsidRPr="009E6955">
        <w:rPr>
          <w:sz w:val="24"/>
          <w:szCs w:val="24"/>
        </w:rPr>
        <w:t>Artur:</w:t>
      </w:r>
      <w:r w:rsidRPr="009E6955">
        <w:rPr>
          <w:i/>
          <w:sz w:val="24"/>
          <w:szCs w:val="24"/>
        </w:rPr>
        <w:t xml:space="preserve"> Já nevím. </w:t>
      </w:r>
      <w:proofErr w:type="spellStart"/>
      <w:r w:rsidRPr="009E6955">
        <w:rPr>
          <w:sz w:val="24"/>
          <w:szCs w:val="24"/>
        </w:rPr>
        <w:t>M</w:t>
      </w:r>
      <w:r w:rsidR="00AB4EBC" w:rsidRPr="009E6955">
        <w:rPr>
          <w:sz w:val="24"/>
          <w:szCs w:val="24"/>
        </w:rPr>
        <w:t>a</w:t>
      </w:r>
      <w:r w:rsidRPr="009E6955">
        <w:rPr>
          <w:sz w:val="24"/>
          <w:szCs w:val="24"/>
        </w:rPr>
        <w:t>lik</w:t>
      </w:r>
      <w:proofErr w:type="spellEnd"/>
      <w:r w:rsidRPr="009E6955">
        <w:rPr>
          <w:sz w:val="24"/>
          <w:szCs w:val="24"/>
        </w:rPr>
        <w:t>:</w:t>
      </w:r>
      <w:r w:rsidRPr="009E6955">
        <w:rPr>
          <w:i/>
          <w:sz w:val="24"/>
          <w:szCs w:val="24"/>
        </w:rPr>
        <w:t xml:space="preserve"> Tomu nerozumím</w:t>
      </w:r>
      <w:r w:rsidRPr="009E6955">
        <w:rPr>
          <w:sz w:val="24"/>
          <w:szCs w:val="24"/>
        </w:rPr>
        <w:t>. Terezka</w:t>
      </w:r>
      <w:r w:rsidRPr="009E6955">
        <w:rPr>
          <w:i/>
          <w:sz w:val="24"/>
          <w:szCs w:val="24"/>
        </w:rPr>
        <w:t xml:space="preserve">: Dělej to jako já! </w:t>
      </w:r>
      <w:r w:rsidR="00AB4EBC" w:rsidRPr="009E6955">
        <w:rPr>
          <w:i/>
          <w:sz w:val="24"/>
          <w:szCs w:val="24"/>
        </w:rPr>
        <w:t>….</w:t>
      </w:r>
      <w:r w:rsidR="0096532B" w:rsidRPr="009E6955">
        <w:rPr>
          <w:i/>
          <w:sz w:val="24"/>
          <w:szCs w:val="24"/>
        </w:rPr>
        <w:t xml:space="preserve"> </w:t>
      </w:r>
      <w:r w:rsidR="0096532B" w:rsidRPr="009E6955">
        <w:rPr>
          <w:sz w:val="24"/>
          <w:szCs w:val="24"/>
        </w:rPr>
        <w:t>Učitelka:</w:t>
      </w:r>
      <w:r w:rsidR="0096532B" w:rsidRPr="009E6955">
        <w:rPr>
          <w:i/>
          <w:sz w:val="24"/>
          <w:szCs w:val="24"/>
        </w:rPr>
        <w:t xml:space="preserve"> Každý to udělá podle svého a pak to porovnáme. Důležité bude, jestli to zakreslené budete umět přečíst. </w:t>
      </w:r>
      <w:r w:rsidR="00AB4EBC" w:rsidRPr="009E6955">
        <w:rPr>
          <w:i/>
          <w:sz w:val="24"/>
          <w:szCs w:val="24"/>
        </w:rPr>
        <w:t xml:space="preserve"> </w:t>
      </w:r>
      <w:r w:rsidR="00AB4EBC" w:rsidRPr="009E6955">
        <w:rPr>
          <w:sz w:val="24"/>
          <w:szCs w:val="24"/>
        </w:rPr>
        <w:t>P</w:t>
      </w:r>
      <w:r w:rsidR="0096532B" w:rsidRPr="009E6955">
        <w:rPr>
          <w:sz w:val="24"/>
          <w:szCs w:val="24"/>
        </w:rPr>
        <w:t>o</w:t>
      </w:r>
      <w:r w:rsidR="00AB4EBC" w:rsidRPr="009E6955">
        <w:rPr>
          <w:sz w:val="24"/>
          <w:szCs w:val="24"/>
        </w:rPr>
        <w:t xml:space="preserve"> dokončení práce se „obrázky“ rozložily a hodnotilo se, zda všechny zaznamenaly tutéž strategii, pokud ano, tak který záznam je nejsrozumitelnější. </w:t>
      </w:r>
    </w:p>
    <w:p w:rsidR="00036EE7" w:rsidRPr="009E6955" w:rsidRDefault="00AB4EBC" w:rsidP="00B23C89">
      <w:pPr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Záznamy odpovídaly optimální strategii; bylo možné </w:t>
      </w:r>
      <w:r w:rsidR="0096532B" w:rsidRPr="009E6955">
        <w:rPr>
          <w:sz w:val="24"/>
          <w:szCs w:val="24"/>
        </w:rPr>
        <w:t xml:space="preserve">je </w:t>
      </w:r>
      <w:r w:rsidRPr="009E6955">
        <w:rPr>
          <w:sz w:val="24"/>
          <w:szCs w:val="24"/>
        </w:rPr>
        <w:t xml:space="preserve">rozdělit do dvou skupin podle míry obecnosti: a) </w:t>
      </w:r>
      <w:r w:rsidR="0096532B" w:rsidRPr="009E6955">
        <w:rPr>
          <w:sz w:val="24"/>
          <w:szCs w:val="24"/>
        </w:rPr>
        <w:t>dítě si zvolilo a vyznačilo</w:t>
      </w:r>
      <w:r w:rsidRPr="009E6955">
        <w:rPr>
          <w:sz w:val="24"/>
          <w:szCs w:val="24"/>
        </w:rPr>
        <w:t xml:space="preserve"> poloh</w:t>
      </w:r>
      <w:r w:rsidR="0096532B" w:rsidRPr="009E6955">
        <w:rPr>
          <w:sz w:val="24"/>
          <w:szCs w:val="24"/>
        </w:rPr>
        <w:t>u</w:t>
      </w:r>
      <w:r w:rsidRPr="009E6955">
        <w:rPr>
          <w:sz w:val="24"/>
          <w:szCs w:val="24"/>
        </w:rPr>
        <w:t xml:space="preserve"> objektu, je zaznamenána optimální strategie; zde jde o konkrétní situaci, kterou lze obměnit; b)objekt ne</w:t>
      </w:r>
      <w:r w:rsidR="0096532B" w:rsidRPr="009E6955">
        <w:rPr>
          <w:sz w:val="24"/>
          <w:szCs w:val="24"/>
        </w:rPr>
        <w:t>byl</w:t>
      </w:r>
      <w:r w:rsidRPr="009E6955">
        <w:rPr>
          <w:sz w:val="24"/>
          <w:szCs w:val="24"/>
        </w:rPr>
        <w:t xml:space="preserve"> vyznačen, pak dělení na dvě poloviny</w:t>
      </w:r>
      <w:r w:rsidR="0096532B" w:rsidRPr="009E6955">
        <w:rPr>
          <w:sz w:val="24"/>
          <w:szCs w:val="24"/>
        </w:rPr>
        <w:t xml:space="preserve"> nebylo na konkrétní dvě poloviny, ale na dvě části toho prostoru, který po předchozím dotazu a hodnocení dotazu přichází v úvahu.</w:t>
      </w:r>
      <w:r w:rsidR="00BB03CE" w:rsidRPr="009E6955">
        <w:rPr>
          <w:sz w:val="24"/>
          <w:szCs w:val="24"/>
        </w:rPr>
        <w:t xml:space="preserve"> Pro kontrast uvádím i záznam mimo Klub (obr. 1).</w:t>
      </w:r>
      <w:r w:rsidR="002324D2" w:rsidRPr="009E6955">
        <w:rPr>
          <w:noProof/>
          <w:sz w:val="24"/>
          <w:szCs w:val="24"/>
          <w:lang w:eastAsia="cs-CZ"/>
        </w:rPr>
        <w:t xml:space="preserve"> </w:t>
      </w:r>
    </w:p>
    <w:p w:rsidR="00036EE7" w:rsidRPr="009E6955" w:rsidRDefault="009E6955" w:rsidP="00B23C8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138430</wp:posOffset>
            </wp:positionV>
            <wp:extent cx="1504315" cy="1129030"/>
            <wp:effectExtent l="57150" t="38100" r="38735" b="13970"/>
            <wp:wrapTight wrapText="bothSides">
              <wp:wrapPolygon edited="0">
                <wp:start x="-821" y="-729"/>
                <wp:lineTo x="-821" y="21867"/>
                <wp:lineTo x="22156" y="21867"/>
                <wp:lineTo x="22156" y="-729"/>
                <wp:lineTo x="-821" y="-729"/>
              </wp:wrapPolygon>
            </wp:wrapTight>
            <wp:docPr id="8" name="obrázek 7" descr="G:\DCIM\102MSDCF\DSC0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2MSDCF\DSC01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290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138430</wp:posOffset>
            </wp:positionV>
            <wp:extent cx="1527810" cy="1143000"/>
            <wp:effectExtent l="57150" t="38100" r="34290" b="19050"/>
            <wp:wrapTight wrapText="bothSides">
              <wp:wrapPolygon edited="0">
                <wp:start x="-808" y="-720"/>
                <wp:lineTo x="-808" y="21960"/>
                <wp:lineTo x="22085" y="21960"/>
                <wp:lineTo x="22085" y="-720"/>
                <wp:lineTo x="-808" y="-720"/>
              </wp:wrapPolygon>
            </wp:wrapTight>
            <wp:docPr id="9" name="obrázek 8" descr="G:\DCIM\102MSDCF\DSC0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2MSDCF\DSC019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140335</wp:posOffset>
            </wp:positionV>
            <wp:extent cx="1696720" cy="1085850"/>
            <wp:effectExtent l="57150" t="38100" r="36830" b="19050"/>
            <wp:wrapTight wrapText="bothSides">
              <wp:wrapPolygon edited="0">
                <wp:start x="-728" y="-758"/>
                <wp:lineTo x="-728" y="21979"/>
                <wp:lineTo x="22069" y="21979"/>
                <wp:lineTo x="22069" y="-758"/>
                <wp:lineTo x="-728" y="-758"/>
              </wp:wrapPolygon>
            </wp:wrapTight>
            <wp:docPr id="7" name="obrázek 6" descr="G:\DCIM\102MSDCF\DSC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2MSDCF\DSC01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30000"/>
                    </a:blip>
                    <a:srcRect t="13216" r="3140" b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085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EE7" w:rsidRPr="009E6955" w:rsidRDefault="00036EE7" w:rsidP="00B23C89">
      <w:pPr>
        <w:jc w:val="both"/>
        <w:rPr>
          <w:sz w:val="24"/>
          <w:szCs w:val="24"/>
        </w:rPr>
      </w:pPr>
    </w:p>
    <w:p w:rsidR="00BD7A81" w:rsidRPr="009E6955" w:rsidRDefault="00BD7A81" w:rsidP="00B23C89">
      <w:pPr>
        <w:jc w:val="both"/>
        <w:rPr>
          <w:sz w:val="24"/>
          <w:szCs w:val="24"/>
        </w:rPr>
      </w:pPr>
    </w:p>
    <w:p w:rsidR="002324D2" w:rsidRPr="009E6955" w:rsidRDefault="002324D2" w:rsidP="00B23C89">
      <w:pPr>
        <w:jc w:val="both"/>
        <w:rPr>
          <w:sz w:val="24"/>
          <w:szCs w:val="24"/>
        </w:rPr>
      </w:pPr>
    </w:p>
    <w:p w:rsidR="00D7707C" w:rsidRPr="009E6955" w:rsidRDefault="00755CFD" w:rsidP="0096532B">
      <w:pPr>
        <w:jc w:val="both"/>
        <w:rPr>
          <w:sz w:val="24"/>
          <w:szCs w:val="24"/>
        </w:rPr>
      </w:pPr>
      <w:r w:rsidRPr="009E6955">
        <w:rPr>
          <w:b/>
          <w:sz w:val="24"/>
          <w:szCs w:val="24"/>
        </w:rPr>
        <w:t>Ukázka 3:</w:t>
      </w:r>
      <w:r w:rsidRPr="009E6955">
        <w:rPr>
          <w:sz w:val="24"/>
          <w:szCs w:val="24"/>
        </w:rPr>
        <w:t xml:space="preserve"> </w:t>
      </w:r>
      <w:r w:rsidRPr="009E6955">
        <w:rPr>
          <w:sz w:val="24"/>
          <w:szCs w:val="24"/>
          <w:u w:val="single"/>
        </w:rPr>
        <w:t xml:space="preserve">Úlohy typu </w:t>
      </w:r>
      <w:r w:rsidR="0096532B" w:rsidRPr="009E6955">
        <w:rPr>
          <w:sz w:val="24"/>
          <w:szCs w:val="24"/>
          <w:u w:val="single"/>
        </w:rPr>
        <w:t>Z</w:t>
      </w:r>
      <w:r w:rsidRPr="009E6955">
        <w:rPr>
          <w:sz w:val="24"/>
          <w:szCs w:val="24"/>
          <w:u w:val="single"/>
        </w:rPr>
        <w:t>ebra</w:t>
      </w:r>
      <w:r w:rsidRPr="009E6955">
        <w:rPr>
          <w:sz w:val="24"/>
          <w:szCs w:val="24"/>
        </w:rPr>
        <w:t xml:space="preserve"> </w:t>
      </w:r>
      <w:r w:rsidR="0096532B" w:rsidRPr="009E6955">
        <w:rPr>
          <w:sz w:val="24"/>
          <w:szCs w:val="24"/>
        </w:rPr>
        <w:t>(tentokrát na 3 trojice/ čtveřice). Tyto úlohy žáci řešili poprvé na poslední schůzce. Nyní dostali novou a obtížnější úlohu k řešení pomocí trojúhelníkové metody</w:t>
      </w:r>
      <w:r w:rsidR="00595337" w:rsidRPr="009E6955">
        <w:rPr>
          <w:sz w:val="24"/>
          <w:szCs w:val="24"/>
        </w:rPr>
        <w:t>, kdy se seznámili, jak vyslovené informace graficky zaznamenat do „trojúhelníku“</w:t>
      </w:r>
      <w:r w:rsidR="0096532B" w:rsidRPr="009E6955">
        <w:rPr>
          <w:sz w:val="24"/>
          <w:szCs w:val="24"/>
        </w:rPr>
        <w:t>.</w:t>
      </w:r>
      <w:r w:rsidR="00595337" w:rsidRPr="009E6955">
        <w:rPr>
          <w:sz w:val="24"/>
          <w:szCs w:val="24"/>
        </w:rPr>
        <w:t xml:space="preserve"> Nový okol:</w:t>
      </w:r>
      <w:r w:rsidR="00810360" w:rsidRPr="009E6955">
        <w:rPr>
          <w:sz w:val="24"/>
          <w:szCs w:val="24"/>
        </w:rPr>
        <w:t xml:space="preserve"> Přečíst zaznamenané informace. K řešení pak žáci použili usuzování, avšak v průběhu řešení zjistili, že jim k jednoznačnému řešení nějaké informace chybí. Po jejich doplnění žáci řešení dokončili. </w:t>
      </w:r>
      <w:r w:rsidR="00BD7A81" w:rsidRPr="009E6955">
        <w:rPr>
          <w:sz w:val="24"/>
          <w:szCs w:val="24"/>
        </w:rPr>
        <w:t>Na ukázce se nedokázali dost koncentrovat, proto jsme se k práci vrátili bez hostů.</w:t>
      </w:r>
    </w:p>
    <w:p w:rsidR="00810360" w:rsidRPr="009E6955" w:rsidRDefault="00810360" w:rsidP="0096532B">
      <w:pPr>
        <w:jc w:val="both"/>
        <w:rPr>
          <w:sz w:val="24"/>
          <w:szCs w:val="24"/>
        </w:rPr>
      </w:pPr>
      <w:r w:rsidRPr="009E6955">
        <w:rPr>
          <w:b/>
          <w:sz w:val="24"/>
          <w:szCs w:val="24"/>
        </w:rPr>
        <w:t>Návaznost v této hodině:</w:t>
      </w:r>
      <w:r w:rsidRPr="009E6955">
        <w:rPr>
          <w:sz w:val="24"/>
          <w:szCs w:val="24"/>
        </w:rPr>
        <w:t xml:space="preserve"> vytvoř úlohu typu Zebra (tři trojice). Zde žáci vyžadovali kontext, ukázalo se, že je tvorba takového typu úlohy sama o sobě motivující, avšak vyhledávat kontext je pro </w:t>
      </w:r>
      <w:r w:rsidR="00D302EB" w:rsidRPr="009E6955">
        <w:rPr>
          <w:sz w:val="24"/>
          <w:szCs w:val="24"/>
        </w:rPr>
        <w:t>tyto žáky</w:t>
      </w:r>
      <w:r w:rsidRPr="009E6955">
        <w:rPr>
          <w:sz w:val="24"/>
          <w:szCs w:val="24"/>
        </w:rPr>
        <w:t xml:space="preserve"> „zbytečně“ zatěžující </w:t>
      </w:r>
      <w:r w:rsidR="00D302EB" w:rsidRPr="009E6955">
        <w:rPr>
          <w:sz w:val="24"/>
          <w:szCs w:val="24"/>
        </w:rPr>
        <w:t xml:space="preserve">(na rozdíl od běžné třídy) </w:t>
      </w:r>
      <w:r w:rsidRPr="009E6955">
        <w:rPr>
          <w:sz w:val="24"/>
          <w:szCs w:val="24"/>
        </w:rPr>
        <w:t>i tím, že jsou si vědomi kulisovosti kontextu a nepřeberné množství volby kontextu. Tím se výrazně liší od ostatních žáků, pro něž je radostí volit si kontexty, ale obtíží je sestavení úlohy.</w:t>
      </w:r>
      <w:r w:rsidR="00BD7A81" w:rsidRPr="009E6955">
        <w:rPr>
          <w:sz w:val="24"/>
          <w:szCs w:val="24"/>
        </w:rPr>
        <w:t xml:space="preserve"> Na Zebry jsme se zaměřili až po 14 dnech, předpokládala jsem, že vymizí pocit relativního neúspěchu při ukázce a že na situace budou nahlížet nově.</w:t>
      </w:r>
    </w:p>
    <w:p w:rsidR="00063734" w:rsidRPr="009E6955" w:rsidRDefault="00810360" w:rsidP="00166B11">
      <w:pPr>
        <w:spacing w:after="0"/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 </w:t>
      </w:r>
      <w:r w:rsidR="00063734" w:rsidRPr="009E6955">
        <w:rPr>
          <w:b/>
          <w:sz w:val="24"/>
          <w:szCs w:val="24"/>
        </w:rPr>
        <w:t>Ukázka 4:</w:t>
      </w:r>
      <w:r w:rsidR="00EC6F65" w:rsidRPr="009E6955">
        <w:rPr>
          <w:b/>
          <w:sz w:val="24"/>
          <w:szCs w:val="24"/>
        </w:rPr>
        <w:t xml:space="preserve"> </w:t>
      </w:r>
      <w:r w:rsidR="00EC6F65" w:rsidRPr="009E6955">
        <w:rPr>
          <w:sz w:val="24"/>
          <w:szCs w:val="24"/>
          <w:u w:val="single"/>
        </w:rPr>
        <w:t xml:space="preserve">Hra </w:t>
      </w:r>
      <w:r w:rsidR="00063734" w:rsidRPr="009E6955">
        <w:rPr>
          <w:sz w:val="24"/>
          <w:szCs w:val="24"/>
          <w:u w:val="single"/>
        </w:rPr>
        <w:t>SHIKAKU</w:t>
      </w:r>
      <w:r w:rsidR="00EC6F65" w:rsidRPr="009E6955">
        <w:rPr>
          <w:sz w:val="24"/>
          <w:szCs w:val="24"/>
        </w:rPr>
        <w:t xml:space="preserve"> </w:t>
      </w:r>
      <w:r w:rsidR="003B4383" w:rsidRPr="009E6955">
        <w:rPr>
          <w:sz w:val="24"/>
          <w:szCs w:val="24"/>
        </w:rPr>
        <w:t>j</w:t>
      </w:r>
      <w:r w:rsidR="00EC6F65" w:rsidRPr="009E6955">
        <w:rPr>
          <w:sz w:val="24"/>
          <w:szCs w:val="24"/>
        </w:rPr>
        <w:t>e</w:t>
      </w:r>
      <w:r w:rsidR="003B4383" w:rsidRPr="009E6955">
        <w:rPr>
          <w:sz w:val="24"/>
          <w:szCs w:val="24"/>
        </w:rPr>
        <w:t xml:space="preserve"> </w:t>
      </w:r>
      <w:r w:rsidR="00EC6F65" w:rsidRPr="009E6955">
        <w:rPr>
          <w:sz w:val="24"/>
          <w:szCs w:val="24"/>
        </w:rPr>
        <w:t>založena na orientaci v rovině – ve čtvercové síti. Cílem hry je rozdělit daný obdélník/čtverec  na menší, nepřekrývající se pole, ke kterým známe plochy, ale nikoli jejich tvar.  V některých jejích čtvercích sítě jsou zapsána čísla, která udávají, jak velké pole máme ohraničit, a naším úkolem je najít hranice zvažováním možností a usuzováním. Správné zadání má mít jen jedno řešení.</w:t>
      </w:r>
    </w:p>
    <w:p w:rsidR="00EC6F65" w:rsidRPr="009E6955" w:rsidRDefault="009E6955" w:rsidP="00166B1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1006475</wp:posOffset>
            </wp:positionV>
            <wp:extent cx="2099945" cy="1476375"/>
            <wp:effectExtent l="57150" t="38100" r="33655" b="28575"/>
            <wp:wrapTight wrapText="bothSides">
              <wp:wrapPolygon edited="0">
                <wp:start x="-588" y="-557"/>
                <wp:lineTo x="-588" y="22018"/>
                <wp:lineTo x="21946" y="22018"/>
                <wp:lineTo x="21946" y="-557"/>
                <wp:lineTo x="-588" y="-557"/>
              </wp:wrapPolygon>
            </wp:wrapTight>
            <wp:docPr id="4" name="obrázek 3" descr="G:\DCIM\102MSDCF\DSC0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MSDCF\DSC019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10000"/>
                    </a:blip>
                    <a:srcRect t="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4763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F65" w:rsidRPr="009E6955">
        <w:rPr>
          <w:sz w:val="24"/>
          <w:szCs w:val="24"/>
        </w:rPr>
        <w:t>Ukázka navazovala na dvě dvacetiminutové aktivity v předchozích setkáních, kde si žáci vyzkoušeli jak řešení, tak hodnocení zadání – má /nemá jediné řešení. Pokud nebylo jediné možné, hledali jsme dodatkové pravidlo tak, aby řešení bylo jediné (například je-li více možností, musíme zvolit čtyřúhelník). V závěru zkoušeli samo takové zadání vytvořit.</w:t>
      </w:r>
      <w:r w:rsidR="006904DD" w:rsidRPr="009E6955">
        <w:rPr>
          <w:sz w:val="24"/>
          <w:szCs w:val="24"/>
        </w:rPr>
        <w:t xml:space="preserve"> Pracovali jsme s</w:t>
      </w:r>
      <w:r w:rsidR="00D302EB" w:rsidRPr="009E6955">
        <w:rPr>
          <w:sz w:val="24"/>
          <w:szCs w:val="24"/>
        </w:rPr>
        <w:t> </w:t>
      </w:r>
      <w:r w:rsidR="006904DD" w:rsidRPr="009E6955">
        <w:rPr>
          <w:sz w:val="24"/>
          <w:szCs w:val="24"/>
        </w:rPr>
        <w:t>poli</w:t>
      </w:r>
      <w:r w:rsidR="00D302EB" w:rsidRPr="009E6955">
        <w:rPr>
          <w:sz w:val="24"/>
          <w:szCs w:val="24"/>
        </w:rPr>
        <w:t xml:space="preserve">: </w:t>
      </w:r>
      <w:r w:rsidR="006904DD" w:rsidRPr="009E6955">
        <w:rPr>
          <w:sz w:val="24"/>
          <w:szCs w:val="24"/>
        </w:rPr>
        <w:t>6x6, 5x7, 9x7.</w:t>
      </w:r>
    </w:p>
    <w:p w:rsidR="009074A3" w:rsidRPr="009E6955" w:rsidRDefault="00063734" w:rsidP="006904DD">
      <w:pPr>
        <w:jc w:val="both"/>
        <w:rPr>
          <w:i/>
          <w:sz w:val="24"/>
          <w:szCs w:val="24"/>
        </w:rPr>
      </w:pPr>
      <w:r w:rsidRPr="009E6955">
        <w:rPr>
          <w:b/>
          <w:sz w:val="24"/>
          <w:szCs w:val="24"/>
        </w:rPr>
        <w:t>Návaznost</w:t>
      </w:r>
      <w:r w:rsidR="006904DD" w:rsidRPr="009E6955">
        <w:rPr>
          <w:b/>
          <w:sz w:val="24"/>
          <w:szCs w:val="24"/>
        </w:rPr>
        <w:t xml:space="preserve"> dalších třech hodinách</w:t>
      </w:r>
      <w:r w:rsidR="006904DD" w:rsidRPr="009E6955">
        <w:rPr>
          <w:sz w:val="24"/>
          <w:szCs w:val="24"/>
        </w:rPr>
        <w:t xml:space="preserve"> : </w:t>
      </w:r>
      <w:r w:rsidR="006904DD" w:rsidRPr="009E6955">
        <w:rPr>
          <w:sz w:val="24"/>
          <w:szCs w:val="24"/>
          <w:u w:val="single"/>
        </w:rPr>
        <w:t>hra</w:t>
      </w:r>
      <w:r w:rsidRPr="009E6955">
        <w:rPr>
          <w:sz w:val="24"/>
          <w:szCs w:val="24"/>
          <w:u w:val="single"/>
        </w:rPr>
        <w:t xml:space="preserve"> </w:t>
      </w:r>
      <w:proofErr w:type="gramStart"/>
      <w:r w:rsidRPr="009E6955">
        <w:rPr>
          <w:sz w:val="24"/>
          <w:szCs w:val="24"/>
          <w:u w:val="single"/>
        </w:rPr>
        <w:t>MINY</w:t>
      </w:r>
      <w:r w:rsidR="006904DD" w:rsidRPr="009E6955">
        <w:rPr>
          <w:sz w:val="24"/>
          <w:szCs w:val="24"/>
          <w:u w:val="single"/>
        </w:rPr>
        <w:t xml:space="preserve">  ve</w:t>
      </w:r>
      <w:proofErr w:type="gramEnd"/>
      <w:r w:rsidR="006904DD" w:rsidRPr="009E6955">
        <w:rPr>
          <w:sz w:val="24"/>
          <w:szCs w:val="24"/>
          <w:u w:val="single"/>
        </w:rPr>
        <w:t xml:space="preserve"> čtvercové síti</w:t>
      </w:r>
      <w:r w:rsidR="006904DD" w:rsidRPr="009E6955">
        <w:rPr>
          <w:sz w:val="24"/>
          <w:szCs w:val="24"/>
        </w:rPr>
        <w:t xml:space="preserve"> (rozpracoval student Václav </w:t>
      </w:r>
      <w:r w:rsidR="005F15FE" w:rsidRPr="009E6955">
        <w:rPr>
          <w:sz w:val="24"/>
          <w:szCs w:val="24"/>
        </w:rPr>
        <w:t>Ch</w:t>
      </w:r>
      <w:r w:rsidR="00D302EB" w:rsidRPr="009E6955">
        <w:rPr>
          <w:sz w:val="24"/>
          <w:szCs w:val="24"/>
        </w:rPr>
        <w:t>alupa</w:t>
      </w:r>
      <w:r w:rsidR="006904DD" w:rsidRPr="009E6955">
        <w:rPr>
          <w:sz w:val="24"/>
          <w:szCs w:val="24"/>
        </w:rPr>
        <w:t>) nikoli na počítači, ale</w:t>
      </w:r>
      <w:r w:rsidR="00D302EB" w:rsidRPr="009E6955">
        <w:rPr>
          <w:sz w:val="24"/>
          <w:szCs w:val="24"/>
        </w:rPr>
        <w:t xml:space="preserve"> na pracovních listech. P</w:t>
      </w:r>
      <w:r w:rsidR="006904DD" w:rsidRPr="009E6955">
        <w:rPr>
          <w:sz w:val="24"/>
          <w:szCs w:val="24"/>
        </w:rPr>
        <w:t xml:space="preserve">rvní dvě úlohy </w:t>
      </w:r>
      <w:r w:rsidR="00D302EB" w:rsidRPr="009E6955">
        <w:rPr>
          <w:sz w:val="24"/>
          <w:szCs w:val="24"/>
        </w:rPr>
        <w:t xml:space="preserve">se </w:t>
      </w:r>
      <w:r w:rsidR="006904DD" w:rsidRPr="009E6955">
        <w:rPr>
          <w:sz w:val="24"/>
          <w:szCs w:val="24"/>
        </w:rPr>
        <w:t xml:space="preserve">řešily také na tabuli – každý navržený krok musel být doprovázen argumentací, aby </w:t>
      </w:r>
      <w:r w:rsidR="005F15FE" w:rsidRPr="009E6955">
        <w:rPr>
          <w:sz w:val="24"/>
          <w:szCs w:val="24"/>
        </w:rPr>
        <w:t xml:space="preserve">řešitel </w:t>
      </w:r>
      <w:r w:rsidR="006904DD" w:rsidRPr="009E6955">
        <w:rPr>
          <w:sz w:val="24"/>
          <w:szCs w:val="24"/>
        </w:rPr>
        <w:t xml:space="preserve">ostatním dokazoval, že jde o jistotu. Například: a) </w:t>
      </w:r>
      <w:r w:rsidR="00D302EB" w:rsidRPr="009E6955">
        <w:rPr>
          <w:sz w:val="24"/>
          <w:szCs w:val="24"/>
        </w:rPr>
        <w:t>„…</w:t>
      </w:r>
      <w:r w:rsidR="006904DD" w:rsidRPr="009E6955">
        <w:rPr>
          <w:i/>
          <w:sz w:val="24"/>
          <w:szCs w:val="24"/>
        </w:rPr>
        <w:t>tady musí být mina, protože</w:t>
      </w:r>
      <w:r w:rsidR="006904DD" w:rsidRPr="009E6955">
        <w:rPr>
          <w:sz w:val="24"/>
          <w:szCs w:val="24"/>
        </w:rPr>
        <w:t xml:space="preserve"> </w:t>
      </w:r>
      <w:proofErr w:type="gramStart"/>
      <w:r w:rsidR="006904DD" w:rsidRPr="009E6955">
        <w:rPr>
          <w:sz w:val="24"/>
          <w:szCs w:val="24"/>
        </w:rPr>
        <w:t>….</w:t>
      </w:r>
      <w:r w:rsidR="00D302EB" w:rsidRPr="009E6955">
        <w:rPr>
          <w:sz w:val="24"/>
          <w:szCs w:val="24"/>
        </w:rPr>
        <w:t>“</w:t>
      </w:r>
      <w:r w:rsidR="006904DD" w:rsidRPr="009E6955">
        <w:rPr>
          <w:sz w:val="24"/>
          <w:szCs w:val="24"/>
        </w:rPr>
        <w:t xml:space="preserve">, b) </w:t>
      </w:r>
      <w:r w:rsidR="00D302EB" w:rsidRPr="009E6955">
        <w:rPr>
          <w:sz w:val="24"/>
          <w:szCs w:val="24"/>
        </w:rPr>
        <w:t>„..</w:t>
      </w:r>
      <w:r w:rsidR="006904DD" w:rsidRPr="009E6955">
        <w:rPr>
          <w:i/>
          <w:sz w:val="24"/>
          <w:szCs w:val="24"/>
        </w:rPr>
        <w:t>tady</w:t>
      </w:r>
      <w:proofErr w:type="gramEnd"/>
      <w:r w:rsidR="006904DD" w:rsidRPr="009E6955">
        <w:rPr>
          <w:i/>
          <w:sz w:val="24"/>
          <w:szCs w:val="24"/>
        </w:rPr>
        <w:t xml:space="preserve"> mina být nemůže, protože….</w:t>
      </w:r>
      <w:r w:rsidR="00D302EB" w:rsidRPr="009E6955">
        <w:rPr>
          <w:i/>
          <w:sz w:val="24"/>
          <w:szCs w:val="24"/>
        </w:rPr>
        <w:t>“</w:t>
      </w:r>
      <w:r w:rsidR="006904DD" w:rsidRPr="009E6955">
        <w:rPr>
          <w:sz w:val="24"/>
          <w:szCs w:val="24"/>
        </w:rPr>
        <w:t>. Pokud nastal případ b), žákům bylo sděleno číslo, které je na tomto místě. Číslo ve čtverci udává, kolik min s v okolí čtverce nachází, co</w:t>
      </w:r>
      <w:r w:rsidR="009074A3" w:rsidRPr="009E6955">
        <w:rPr>
          <w:sz w:val="24"/>
          <w:szCs w:val="24"/>
        </w:rPr>
        <w:t>ž představuje u vnitřního</w:t>
      </w:r>
      <w:r w:rsidR="006904DD" w:rsidRPr="009E6955">
        <w:rPr>
          <w:sz w:val="24"/>
          <w:szCs w:val="24"/>
        </w:rPr>
        <w:t xml:space="preserve"> čtverce 8 možností, u krajového </w:t>
      </w:r>
      <w:r w:rsidR="009074A3" w:rsidRPr="009E6955">
        <w:rPr>
          <w:sz w:val="24"/>
          <w:szCs w:val="24"/>
        </w:rPr>
        <w:t xml:space="preserve">5 možnosti a u rohového 3 možnosti. </w:t>
      </w:r>
      <w:r w:rsidR="00F63325" w:rsidRPr="009E6955">
        <w:rPr>
          <w:sz w:val="24"/>
          <w:szCs w:val="24"/>
        </w:rPr>
        <w:t xml:space="preserve">Pokud pole </w:t>
      </w:r>
      <w:r w:rsidR="00F63325" w:rsidRPr="009E6955">
        <w:rPr>
          <w:sz w:val="24"/>
          <w:szCs w:val="24"/>
        </w:rPr>
        <w:lastRenderedPageBreak/>
        <w:t xml:space="preserve">představovalo nejistotu, někteří jako </w:t>
      </w:r>
      <w:proofErr w:type="gramStart"/>
      <w:r w:rsidR="00F63325" w:rsidRPr="009E6955">
        <w:rPr>
          <w:sz w:val="24"/>
          <w:szCs w:val="24"/>
        </w:rPr>
        <w:t>Marko</w:t>
      </w:r>
      <w:proofErr w:type="gramEnd"/>
      <w:r w:rsidR="00F63325" w:rsidRPr="009E6955">
        <w:rPr>
          <w:sz w:val="24"/>
          <w:szCs w:val="24"/>
        </w:rPr>
        <w:t xml:space="preserve"> vykřikovali i míru rizika: „</w:t>
      </w:r>
      <w:r w:rsidR="00F63325" w:rsidRPr="009E6955">
        <w:rPr>
          <w:i/>
          <w:sz w:val="24"/>
          <w:szCs w:val="24"/>
        </w:rPr>
        <w:t xml:space="preserve">…je to jedna ku jedné;… to je tak třetinová šance, že tam nic nebude; to je nebezpečný – nevidím to ani na padesát procent.“  </w:t>
      </w:r>
    </w:p>
    <w:p w:rsidR="00756701" w:rsidRDefault="00166B11" w:rsidP="00166B11">
      <w:pPr>
        <w:spacing w:after="0"/>
        <w:jc w:val="both"/>
        <w:rPr>
          <w:sz w:val="24"/>
          <w:szCs w:val="24"/>
        </w:rPr>
      </w:pPr>
      <w:r w:rsidRPr="009E695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2037715</wp:posOffset>
            </wp:positionV>
            <wp:extent cx="1238250" cy="1127125"/>
            <wp:effectExtent l="57150" t="38100" r="38100" b="15875"/>
            <wp:wrapTight wrapText="bothSides">
              <wp:wrapPolygon edited="0">
                <wp:start x="-997" y="-730"/>
                <wp:lineTo x="-997" y="21904"/>
                <wp:lineTo x="22265" y="21904"/>
                <wp:lineTo x="22265" y="-730"/>
                <wp:lineTo x="-997" y="-730"/>
              </wp:wrapPolygon>
            </wp:wrapTight>
            <wp:docPr id="6" name="obrázek 5" descr="G:\DCIM\102MSDCF\DSC01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2MSDCF\DSC019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l="7087" t="10705" r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71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95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2037715</wp:posOffset>
            </wp:positionV>
            <wp:extent cx="1201420" cy="1118870"/>
            <wp:effectExtent l="57150" t="38100" r="36830" b="24130"/>
            <wp:wrapTight wrapText="bothSides">
              <wp:wrapPolygon edited="0">
                <wp:start x="-1027" y="-736"/>
                <wp:lineTo x="-1027" y="22066"/>
                <wp:lineTo x="22262" y="22066"/>
                <wp:lineTo x="22262" y="-736"/>
                <wp:lineTo x="-1027" y="-736"/>
              </wp:wrapPolygon>
            </wp:wrapTight>
            <wp:docPr id="5" name="obrázek 4" descr="G:\DCIM\102MSDCF\DSC0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MSDCF\DSC019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</a:blip>
                    <a:srcRect l="13370" t="14870" r="1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188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95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818515</wp:posOffset>
            </wp:positionV>
            <wp:extent cx="1118870" cy="1092200"/>
            <wp:effectExtent l="57150" t="38100" r="43180" b="12700"/>
            <wp:wrapTight wrapText="bothSides">
              <wp:wrapPolygon edited="0">
                <wp:start x="-1103" y="-753"/>
                <wp:lineTo x="-1103" y="21851"/>
                <wp:lineTo x="22434" y="21851"/>
                <wp:lineTo x="22434" y="-753"/>
                <wp:lineTo x="-1103" y="-753"/>
              </wp:wrapPolygon>
            </wp:wrapTight>
            <wp:docPr id="2" name="obrázek 1" descr="G:\DCIM\102MSDCF\DSC01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MSDCF\DSC019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 l="5085" r="20763" b="3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92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695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818515</wp:posOffset>
            </wp:positionV>
            <wp:extent cx="1174115" cy="1130300"/>
            <wp:effectExtent l="57150" t="38100" r="45085" b="12700"/>
            <wp:wrapTight wrapText="bothSides">
              <wp:wrapPolygon edited="0">
                <wp:start x="-1051" y="-728"/>
                <wp:lineTo x="-1051" y="21843"/>
                <wp:lineTo x="22429" y="21843"/>
                <wp:lineTo x="22429" y="-728"/>
                <wp:lineTo x="-1051" y="-728"/>
              </wp:wrapPolygon>
            </wp:wrapTight>
            <wp:docPr id="3" name="obrázek 2" descr="G:\DCIM\102MSDCF\DSC0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19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 l="3802" t="3304" r="26393" b="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30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4DD" w:rsidRPr="009E6955">
        <w:rPr>
          <w:sz w:val="24"/>
          <w:szCs w:val="24"/>
        </w:rPr>
        <w:t>V této hodině navr</w:t>
      </w:r>
      <w:r w:rsidR="009074A3" w:rsidRPr="009E6955">
        <w:rPr>
          <w:sz w:val="24"/>
          <w:szCs w:val="24"/>
        </w:rPr>
        <w:t xml:space="preserve">hl žák </w:t>
      </w:r>
      <w:r w:rsidR="009074A3" w:rsidRPr="009E6955">
        <w:rPr>
          <w:b/>
          <w:sz w:val="24"/>
          <w:szCs w:val="24"/>
        </w:rPr>
        <w:t xml:space="preserve">Ondra Pecka </w:t>
      </w:r>
      <w:r w:rsidR="006904DD" w:rsidRPr="009E6955">
        <w:rPr>
          <w:b/>
          <w:sz w:val="24"/>
          <w:szCs w:val="24"/>
        </w:rPr>
        <w:t xml:space="preserve">řešit </w:t>
      </w:r>
      <w:r w:rsidR="009074A3" w:rsidRPr="009E6955">
        <w:rPr>
          <w:b/>
          <w:sz w:val="24"/>
          <w:szCs w:val="24"/>
        </w:rPr>
        <w:t>m</w:t>
      </w:r>
      <w:r w:rsidR="006904DD" w:rsidRPr="009E6955">
        <w:rPr>
          <w:b/>
          <w:sz w:val="24"/>
          <w:szCs w:val="24"/>
        </w:rPr>
        <w:t>i</w:t>
      </w:r>
      <w:r w:rsidR="009074A3" w:rsidRPr="009E6955">
        <w:rPr>
          <w:b/>
          <w:sz w:val="24"/>
          <w:szCs w:val="24"/>
        </w:rPr>
        <w:t>ny</w:t>
      </w:r>
      <w:r w:rsidR="006904DD" w:rsidRPr="009E6955">
        <w:rPr>
          <w:b/>
          <w:sz w:val="24"/>
          <w:szCs w:val="24"/>
        </w:rPr>
        <w:t xml:space="preserve"> v trojúhelníkové síti</w:t>
      </w:r>
      <w:r w:rsidR="006904DD" w:rsidRPr="009E6955">
        <w:rPr>
          <w:sz w:val="24"/>
          <w:szCs w:val="24"/>
        </w:rPr>
        <w:t xml:space="preserve">. </w:t>
      </w:r>
      <w:r w:rsidR="009074A3" w:rsidRPr="009E6955">
        <w:rPr>
          <w:sz w:val="24"/>
          <w:szCs w:val="24"/>
        </w:rPr>
        <w:t xml:space="preserve">Měl si to připravit na další hodinu, ale protože chyběl, zkoušeli jsme společně, jaká pravidla by v takovém případě „trojúhelníkové“ miny musely mít. Navrhli jsme pro </w:t>
      </w:r>
      <w:r w:rsidR="005F15FE" w:rsidRPr="009E6955">
        <w:rPr>
          <w:sz w:val="24"/>
          <w:szCs w:val="24"/>
        </w:rPr>
        <w:t xml:space="preserve">případ </w:t>
      </w:r>
      <w:r w:rsidR="009074A3" w:rsidRPr="009E6955">
        <w:rPr>
          <w:sz w:val="24"/>
          <w:szCs w:val="24"/>
        </w:rPr>
        <w:t xml:space="preserve">a) 3 možnosti, </w:t>
      </w:r>
      <w:r w:rsidR="005F15FE" w:rsidRPr="009E6955">
        <w:rPr>
          <w:sz w:val="24"/>
          <w:szCs w:val="24"/>
        </w:rPr>
        <w:t xml:space="preserve">případ </w:t>
      </w:r>
      <w:r w:rsidR="009074A3" w:rsidRPr="009E6955">
        <w:rPr>
          <w:sz w:val="24"/>
          <w:szCs w:val="24"/>
        </w:rPr>
        <w:t xml:space="preserve">b) 12 možností. </w:t>
      </w:r>
    </w:p>
    <w:p w:rsidR="006904DD" w:rsidRPr="009E6955" w:rsidRDefault="009074A3" w:rsidP="00166B11">
      <w:pPr>
        <w:spacing w:after="0"/>
        <w:jc w:val="both"/>
        <w:rPr>
          <w:sz w:val="24"/>
          <w:szCs w:val="24"/>
        </w:rPr>
      </w:pPr>
      <w:r w:rsidRPr="009E6955">
        <w:rPr>
          <w:sz w:val="24"/>
          <w:szCs w:val="24"/>
        </w:rPr>
        <w:t>Varianta a) žákům připadala moc jednoduchá a také problematická na jednoznačnost</w:t>
      </w:r>
      <w:r w:rsidR="005F15FE" w:rsidRPr="009E6955">
        <w:rPr>
          <w:sz w:val="24"/>
          <w:szCs w:val="24"/>
        </w:rPr>
        <w:t xml:space="preserve"> obsazenosti polí</w:t>
      </w:r>
      <w:r w:rsidRPr="009E6955">
        <w:rPr>
          <w:sz w:val="24"/>
          <w:szCs w:val="24"/>
        </w:rPr>
        <w:t>, tak jsme řešili jednu úlohu v trojúhelníkové síti ve variantě b)</w:t>
      </w:r>
      <w:r w:rsidR="00756701">
        <w:rPr>
          <w:sz w:val="24"/>
          <w:szCs w:val="24"/>
        </w:rPr>
        <w:t xml:space="preserve"> viz obrázky</w:t>
      </w:r>
      <w:r w:rsidRPr="009E6955">
        <w:rPr>
          <w:sz w:val="24"/>
          <w:szCs w:val="24"/>
        </w:rPr>
        <w:t>.  Pro některé byl problém v orientaci,</w:t>
      </w:r>
      <w:r w:rsidR="00756701">
        <w:rPr>
          <w:sz w:val="24"/>
          <w:szCs w:val="24"/>
        </w:rPr>
        <w:t xml:space="preserve"> pro závislost polí na počtu sousedů: </w:t>
      </w:r>
      <w:r w:rsidR="00F63325" w:rsidRPr="009E6955">
        <w:rPr>
          <w:sz w:val="24"/>
          <w:szCs w:val="24"/>
        </w:rPr>
        <w:t>vnitřní pole má</w:t>
      </w:r>
      <w:r w:rsidRPr="009E6955">
        <w:rPr>
          <w:sz w:val="24"/>
          <w:szCs w:val="24"/>
        </w:rPr>
        <w:t xml:space="preserve"> 12 sousedů, krajové</w:t>
      </w:r>
      <w:r w:rsidR="00756701">
        <w:rPr>
          <w:sz w:val="24"/>
          <w:szCs w:val="24"/>
        </w:rPr>
        <w:t xml:space="preserve"> pole</w:t>
      </w:r>
      <w:r w:rsidRPr="009E6955">
        <w:rPr>
          <w:sz w:val="24"/>
          <w:szCs w:val="24"/>
        </w:rPr>
        <w:t xml:space="preserve"> 7 sousedů a rohové 3 sousedy, respektive obtíž byla v soustředění a plošné paměti, která pole již byla vyhodnocena a která ne.</w:t>
      </w:r>
      <w:r w:rsidR="006904DD" w:rsidRPr="009E6955">
        <w:rPr>
          <w:sz w:val="24"/>
          <w:szCs w:val="24"/>
        </w:rPr>
        <w:t xml:space="preserve"> </w:t>
      </w:r>
    </w:p>
    <w:p w:rsidR="00166B11" w:rsidRPr="009E6955" w:rsidRDefault="00063734" w:rsidP="00166B11">
      <w:pPr>
        <w:spacing w:after="0"/>
        <w:rPr>
          <w:b/>
          <w:sz w:val="24"/>
          <w:szCs w:val="24"/>
        </w:rPr>
      </w:pPr>
      <w:r w:rsidRPr="009E6955">
        <w:rPr>
          <w:sz w:val="24"/>
          <w:szCs w:val="24"/>
        </w:rPr>
        <w:t xml:space="preserve"> </w:t>
      </w:r>
      <w:r w:rsidR="009074A3" w:rsidRPr="009E6955">
        <w:rPr>
          <w:b/>
          <w:sz w:val="24"/>
          <w:szCs w:val="24"/>
        </w:rPr>
        <w:t xml:space="preserve">Navrhla jsem miny v šestiúhelníkové síti, </w:t>
      </w:r>
    </w:p>
    <w:p w:rsidR="00755CFD" w:rsidRPr="009E6955" w:rsidRDefault="009074A3" w:rsidP="003B4383">
      <w:pPr>
        <w:spacing w:after="0"/>
        <w:jc w:val="both"/>
        <w:rPr>
          <w:sz w:val="24"/>
          <w:szCs w:val="24"/>
        </w:rPr>
      </w:pPr>
      <w:r w:rsidRPr="009E6955">
        <w:rPr>
          <w:sz w:val="24"/>
          <w:szCs w:val="24"/>
        </w:rPr>
        <w:t>ale v porovnání s trojúhelníkovou sítí se žákům zdál návrh</w:t>
      </w:r>
      <w:r w:rsidR="00BD7A81" w:rsidRPr="009E6955">
        <w:rPr>
          <w:sz w:val="24"/>
          <w:szCs w:val="24"/>
        </w:rPr>
        <w:t xml:space="preserve"> </w:t>
      </w:r>
      <w:r w:rsidRPr="009E6955">
        <w:rPr>
          <w:sz w:val="24"/>
          <w:szCs w:val="24"/>
        </w:rPr>
        <w:t>příliš jednoduchý</w:t>
      </w:r>
      <w:r w:rsidR="00756701">
        <w:rPr>
          <w:sz w:val="24"/>
          <w:szCs w:val="24"/>
        </w:rPr>
        <w:t xml:space="preserve"> (6 sousedů)</w:t>
      </w:r>
      <w:r w:rsidRPr="009E6955">
        <w:rPr>
          <w:sz w:val="24"/>
          <w:szCs w:val="24"/>
        </w:rPr>
        <w:t>.</w:t>
      </w:r>
      <w:r w:rsidR="00BD7A81" w:rsidRPr="009E6955">
        <w:rPr>
          <w:sz w:val="24"/>
          <w:szCs w:val="24"/>
        </w:rPr>
        <w:t xml:space="preserve"> </w:t>
      </w:r>
      <w:r w:rsidRPr="009E6955">
        <w:rPr>
          <w:sz w:val="24"/>
          <w:szCs w:val="24"/>
        </w:rPr>
        <w:t xml:space="preserve"> Proto jsem jim takovou situaci předložila k řešení až následující hodinu.</w:t>
      </w:r>
      <w:r w:rsidR="00BD7A81" w:rsidRPr="009E6955">
        <w:rPr>
          <w:sz w:val="24"/>
          <w:szCs w:val="24"/>
        </w:rPr>
        <w:t xml:space="preserve"> Tam jim najednou vadily i situace nejednoznačné,</w:t>
      </w:r>
      <w:r w:rsidR="00756701">
        <w:rPr>
          <w:sz w:val="24"/>
          <w:szCs w:val="24"/>
        </w:rPr>
        <w:t xml:space="preserve"> které dříve rády diskutovaly;</w:t>
      </w:r>
      <w:r w:rsidR="00BD7A81" w:rsidRPr="009E6955">
        <w:rPr>
          <w:sz w:val="24"/>
          <w:szCs w:val="24"/>
        </w:rPr>
        <w:t xml:space="preserve"> tato síť pro miny nebyla přijata, ale vyzkoušeli jsme ji.</w:t>
      </w:r>
      <w:r w:rsidR="00756701">
        <w:rPr>
          <w:sz w:val="24"/>
          <w:szCs w:val="24"/>
        </w:rPr>
        <w:t xml:space="preserve"> Domnívám se, že šlo již o nasycení kontextem.</w:t>
      </w:r>
    </w:p>
    <w:p w:rsidR="003B4383" w:rsidRDefault="003B4383">
      <w:pPr>
        <w:rPr>
          <w:b/>
        </w:rPr>
      </w:pPr>
    </w:p>
    <w:p w:rsidR="008D5FE0" w:rsidRPr="009E6955" w:rsidRDefault="008D5FE0" w:rsidP="009E6955">
      <w:pPr>
        <w:pStyle w:val="Odstavecseseznamem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9E6955">
        <w:rPr>
          <w:b/>
          <w:sz w:val="28"/>
          <w:szCs w:val="28"/>
        </w:rPr>
        <w:t>Shrnutí</w:t>
      </w:r>
    </w:p>
    <w:p w:rsidR="009074A3" w:rsidRPr="009E6955" w:rsidRDefault="008D5FE0" w:rsidP="009E6955">
      <w:pPr>
        <w:spacing w:after="0"/>
        <w:jc w:val="both"/>
        <w:rPr>
          <w:sz w:val="24"/>
          <w:szCs w:val="24"/>
        </w:rPr>
      </w:pPr>
      <w:r w:rsidRPr="009E6955">
        <w:rPr>
          <w:sz w:val="24"/>
          <w:szCs w:val="24"/>
        </w:rPr>
        <w:t xml:space="preserve">Samotné izolované úlohy žáky sice zaujmou, ale efekt může přinést pouze gradované zřetězení takových úloh (v tom smyslu, jak to propagoval prof. </w:t>
      </w:r>
      <w:proofErr w:type="spellStart"/>
      <w:r w:rsidRPr="009E6955">
        <w:rPr>
          <w:sz w:val="24"/>
          <w:szCs w:val="24"/>
        </w:rPr>
        <w:t>Koman</w:t>
      </w:r>
      <w:proofErr w:type="spellEnd"/>
      <w:r w:rsidRPr="009E6955">
        <w:rPr>
          <w:sz w:val="24"/>
          <w:szCs w:val="24"/>
        </w:rPr>
        <w:t xml:space="preserve"> na přednáškách</w:t>
      </w:r>
      <w:r w:rsidR="005F15FE" w:rsidRPr="009E6955">
        <w:rPr>
          <w:sz w:val="24"/>
          <w:szCs w:val="24"/>
        </w:rPr>
        <w:t xml:space="preserve"> UK </w:t>
      </w:r>
      <w:proofErr w:type="spellStart"/>
      <w:r w:rsidR="005F15FE" w:rsidRPr="009E6955">
        <w:rPr>
          <w:sz w:val="24"/>
          <w:szCs w:val="24"/>
        </w:rPr>
        <w:t>PedF</w:t>
      </w:r>
      <w:proofErr w:type="spellEnd"/>
      <w:r w:rsidRPr="009E6955">
        <w:rPr>
          <w:sz w:val="24"/>
          <w:szCs w:val="24"/>
        </w:rPr>
        <w:t xml:space="preserve">).  Na druhou stranu je nutné podotknout, že nadprůměrné žáky příliš nezaujme „problémový řetězec“, u kterého se pracuje se stejným kontextem. Cesta do hloubky u nich vede často přes obměny </w:t>
      </w:r>
      <w:r w:rsidR="00F63325" w:rsidRPr="009E6955">
        <w:rPr>
          <w:sz w:val="24"/>
          <w:szCs w:val="24"/>
        </w:rPr>
        <w:t xml:space="preserve">a vlastní tvorbu </w:t>
      </w:r>
      <w:r w:rsidRPr="009E6955">
        <w:rPr>
          <w:sz w:val="24"/>
          <w:szCs w:val="24"/>
        </w:rPr>
        <w:t xml:space="preserve">nebo takové změny, že následné situace </w:t>
      </w:r>
      <w:r w:rsidR="005F15FE" w:rsidRPr="009E6955">
        <w:rPr>
          <w:sz w:val="24"/>
          <w:szCs w:val="24"/>
        </w:rPr>
        <w:t xml:space="preserve">alespoň na počátku </w:t>
      </w:r>
      <w:r w:rsidRPr="009E6955">
        <w:rPr>
          <w:sz w:val="24"/>
          <w:szCs w:val="24"/>
        </w:rPr>
        <w:t xml:space="preserve">považují za zcela nové, odlišné a odkrytí podobnosti je pro ně novou odměnou, jako tomu bylo například mezi </w:t>
      </w:r>
      <w:proofErr w:type="spellStart"/>
      <w:r w:rsidRPr="009E6955">
        <w:rPr>
          <w:sz w:val="24"/>
          <w:szCs w:val="24"/>
        </w:rPr>
        <w:t>Shikaku</w:t>
      </w:r>
      <w:proofErr w:type="spellEnd"/>
      <w:r w:rsidRPr="009E6955">
        <w:rPr>
          <w:sz w:val="24"/>
          <w:szCs w:val="24"/>
        </w:rPr>
        <w:t xml:space="preserve"> a Minami. Z uvedených důvodů je záznam „ukázkových aktivit“ zařazen do řetězce tak, aby bylo vidět, nejen na co žáci navazovali, ale i co dále následuje. Následnost zde není hypotetická. Časový odstup článku od ukázky umožňuje popsat, jak žáci reagovali v následujících hodinách.</w:t>
      </w:r>
    </w:p>
    <w:sectPr w:rsidR="009074A3" w:rsidRPr="009E6955" w:rsidSect="0078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5863"/>
    <w:multiLevelType w:val="hybridMultilevel"/>
    <w:tmpl w:val="61822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09E9"/>
    <w:multiLevelType w:val="hybridMultilevel"/>
    <w:tmpl w:val="B0286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07C"/>
    <w:rsid w:val="00036EE7"/>
    <w:rsid w:val="00063734"/>
    <w:rsid w:val="00166B11"/>
    <w:rsid w:val="001E134B"/>
    <w:rsid w:val="002324D2"/>
    <w:rsid w:val="00234A79"/>
    <w:rsid w:val="002A1CE8"/>
    <w:rsid w:val="003A27BA"/>
    <w:rsid w:val="003B4383"/>
    <w:rsid w:val="00570C83"/>
    <w:rsid w:val="00595337"/>
    <w:rsid w:val="005F15FE"/>
    <w:rsid w:val="00650EB6"/>
    <w:rsid w:val="00661757"/>
    <w:rsid w:val="006720D8"/>
    <w:rsid w:val="006904DD"/>
    <w:rsid w:val="00755CFD"/>
    <w:rsid w:val="00756701"/>
    <w:rsid w:val="007844C1"/>
    <w:rsid w:val="007A336B"/>
    <w:rsid w:val="00810360"/>
    <w:rsid w:val="00860E02"/>
    <w:rsid w:val="008D5FE0"/>
    <w:rsid w:val="009074A3"/>
    <w:rsid w:val="0096532B"/>
    <w:rsid w:val="009E6955"/>
    <w:rsid w:val="00A0617B"/>
    <w:rsid w:val="00A247DD"/>
    <w:rsid w:val="00AB4EBC"/>
    <w:rsid w:val="00AD536A"/>
    <w:rsid w:val="00B23C89"/>
    <w:rsid w:val="00BB03CE"/>
    <w:rsid w:val="00BD7A81"/>
    <w:rsid w:val="00C67175"/>
    <w:rsid w:val="00CE05B5"/>
    <w:rsid w:val="00D302EB"/>
    <w:rsid w:val="00D7707C"/>
    <w:rsid w:val="00DF7C6B"/>
    <w:rsid w:val="00EC6F65"/>
    <w:rsid w:val="00EE372E"/>
    <w:rsid w:val="00F63325"/>
    <w:rsid w:val="00F940B2"/>
    <w:rsid w:val="00FC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4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1907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PedF UK</Company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2014-11-10T09:43:00Z</dcterms:created>
  <dcterms:modified xsi:type="dcterms:W3CDTF">2014-11-10T12:52:00Z</dcterms:modified>
</cp:coreProperties>
</file>