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36D1D">
        <w:rPr>
          <w:rFonts w:ascii="Times New Roman" w:hAnsi="Times New Roman" w:cs="Times New Roman"/>
          <w:sz w:val="24"/>
          <w:szCs w:val="24"/>
        </w:rPr>
        <w:t>PROBLEM, PROCESS, AND SOLUTION 101</w:t>
      </w: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6D1D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general-specific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passages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tend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expository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. In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contrast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problem-solution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texts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tend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more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argumenta</w:t>
      </w:r>
      <w:r w:rsidRPr="00D36D1D">
        <w:rPr>
          <w:rFonts w:ascii="Times New Roman" w:hAnsi="Times New Roman" w:cs="Times New Roman"/>
          <w:sz w:val="24"/>
          <w:szCs w:val="24"/>
        </w:rPr>
        <w:t>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evaluative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junior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questioning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perceptive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convincing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say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because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convince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and/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or</w:t>
      </w:r>
      <w:r w:rsidRPr="00D36D1D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solution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reasonable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Structure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Problem-Solutiou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Texts</w:t>
      </w:r>
      <w:proofErr w:type="spellEnd"/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discusses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novices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receive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training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writing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>?</w:t>
      </w: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novices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face?</w:t>
      </w:r>
    </w:p>
    <w:p w:rsid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Writing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Novice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Researchers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Difficulties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Encouragements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proofErr w:type="gram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spellEnd"/>
      <w:proofErr w:type="gramEnd"/>
      <w:r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b/>
          <w:bCs/>
          <w:sz w:val="24"/>
          <w:szCs w:val="24"/>
        </w:rPr>
        <w:t>Encounter</w:t>
      </w:r>
      <w:proofErr w:type="spellEnd"/>
      <w:r w:rsidRPr="00D36D1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Shah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J., </w:t>
      </w:r>
      <w:r>
        <w:rPr>
          <w:rFonts w:ascii="Times New Roman" w:hAnsi="Times New Roman" w:cs="Times New Roman"/>
          <w:sz w:val="24"/>
          <w:szCs w:val="24"/>
        </w:rPr>
        <w:t xml:space="preserve">BA, MS;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MD, MPH;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Pietrobon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>, R., MD, PhD, MBA. (2009).</w:t>
      </w: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i/>
          <w:iCs/>
          <w:sz w:val="24"/>
          <w:szCs w:val="24"/>
        </w:rPr>
        <w:t>Academic</w:t>
      </w:r>
      <w:proofErr w:type="spellEnd"/>
      <w:r w:rsidRPr="00D36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i/>
          <w:iCs/>
          <w:sz w:val="24"/>
          <w:szCs w:val="24"/>
        </w:rPr>
        <w:t>Medicine</w:t>
      </w:r>
      <w:proofErr w:type="spellEnd"/>
      <w:r w:rsidRPr="00D36D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6D1D">
        <w:rPr>
          <w:rFonts w:ascii="Times New Roman" w:hAnsi="Times New Roman" w:cs="Times New Roman"/>
          <w:sz w:val="24"/>
          <w:szCs w:val="24"/>
        </w:rPr>
        <w:t>84, 511-516.</w:t>
      </w:r>
    </w:p>
    <w:p w:rsid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sustain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ever-evolving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mainstay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argument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convince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readers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possibly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soundness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audience, and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clarity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style,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make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daunting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Consequently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many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shy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sz w:val="24"/>
          <w:szCs w:val="24"/>
        </w:rPr>
        <w:t xml:space="preserve">element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impede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careers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accurately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readers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sz w:val="24"/>
          <w:szCs w:val="24"/>
        </w:rPr>
        <w:t xml:space="preserve">such as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relate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interlink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evidence,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lend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permanence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r w:rsidRPr="00D36D1D">
        <w:rPr>
          <w:rFonts w:ascii="Times New Roman" w:hAnsi="Times New Roman" w:cs="Times New Roman"/>
          <w:i/>
          <w:iCs/>
          <w:sz w:val="24"/>
          <w:szCs w:val="24"/>
        </w:rPr>
        <w:t xml:space="preserve">serve </w:t>
      </w:r>
      <w:r w:rsidRPr="00D36D1D">
        <w:rPr>
          <w:rFonts w:ascii="Times New Roman" w:hAnsi="Times New Roman" w:cs="Times New Roman"/>
          <w:sz w:val="24"/>
          <w:szCs w:val="24"/>
        </w:rPr>
        <w:t>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reference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and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tempered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36D1D">
        <w:rPr>
          <w:rFonts w:ascii="Times New Roman" w:hAnsi="Times New Roman" w:cs="Times New Roman"/>
          <w:i/>
          <w:iCs/>
          <w:sz w:val="24"/>
          <w:szCs w:val="24"/>
        </w:rPr>
        <w:t>over</w:t>
      </w:r>
      <w:proofErr w:type="spellEnd"/>
      <w:r w:rsidRPr="00D36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sz w:val="24"/>
          <w:szCs w:val="24"/>
        </w:rPr>
        <w:t xml:space="preserve">a period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>.</w:t>
      </w: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36D1D"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1B2D">
        <w:rPr>
          <w:rFonts w:ascii="Times New Roman" w:hAnsi="Times New Roman" w:cs="Times New Roman"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sz w:val="24"/>
          <w:szCs w:val="24"/>
        </w:rPr>
        <w:t xml:space="preserve">novice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beginnings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careers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theydo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not face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lose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experiencewith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qualify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as novice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D1D">
        <w:rPr>
          <w:rFonts w:ascii="Times New Roman" w:hAnsi="Times New Roman" w:cs="Times New Roman"/>
          <w:i/>
          <w:iCs/>
          <w:sz w:val="24"/>
          <w:szCs w:val="24"/>
        </w:rPr>
        <w:t>Even</w:t>
      </w:r>
      <w:proofErr w:type="spellEnd"/>
      <w:r w:rsidR="001F1B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clinicians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intending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1F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1F1B2D">
        <w:rPr>
          <w:rFonts w:ascii="Times New Roman" w:hAnsi="Times New Roman" w:cs="Times New Roman"/>
          <w:sz w:val="24"/>
          <w:szCs w:val="24"/>
        </w:rPr>
        <w:t xml:space="preserve"> </w:t>
      </w:r>
      <w:r w:rsidRPr="00D36D1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care.</w:t>
      </w:r>
    </w:p>
    <w:p w:rsidR="00D36D1D" w:rsidRDefault="001F1B2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</w:t>
      </w:r>
      <w:r w:rsidR="00D36D1D" w:rsidRPr="00D36D1D">
        <w:rPr>
          <w:rFonts w:ascii="Times New Roman" w:hAnsi="Times New Roman" w:cs="Times New Roman"/>
          <w:sz w:val="24"/>
          <w:szCs w:val="24"/>
        </w:rPr>
        <w:t>ting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1D" w:rsidRPr="00D36D1D">
        <w:rPr>
          <w:rFonts w:ascii="Times New Roman" w:hAnsi="Times New Roman" w:cs="Times New Roman"/>
          <w:sz w:val="24"/>
          <w:szCs w:val="24"/>
        </w:rPr>
        <w:t>peer-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novice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refine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fostering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proces </w:t>
      </w:r>
      <w:r w:rsidR="00D36D1D" w:rsidRPr="00D36D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aligns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part in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D1D" w:rsidRPr="00D36D1D">
        <w:rPr>
          <w:rFonts w:ascii="Times New Roman" w:hAnsi="Times New Roman" w:cs="Times New Roman"/>
          <w:i/>
          <w:iCs/>
          <w:sz w:val="24"/>
          <w:szCs w:val="24"/>
        </w:rPr>
        <w:t>ever-evolving</w:t>
      </w:r>
      <w:proofErr w:type="spellEnd"/>
      <w:r w:rsidR="00D36D1D" w:rsidRPr="00D36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6D1D" w:rsidRPr="00D36D1D">
        <w:rPr>
          <w:rFonts w:ascii="Times New Roman" w:hAnsi="Times New Roman" w:cs="Times New Roman"/>
          <w:sz w:val="24"/>
          <w:szCs w:val="24"/>
        </w:rPr>
        <w:t>conversation.s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i/>
          <w:iCs/>
          <w:sz w:val="24"/>
          <w:szCs w:val="24"/>
        </w:rPr>
        <w:t>develops</w:t>
      </w:r>
      <w:proofErr w:type="spellEnd"/>
      <w:r w:rsidR="00D36D1D" w:rsidRPr="00D36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habits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36D1D" w:rsidRPr="00D36D1D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strengthens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career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advancement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6D1D"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made </w:t>
      </w:r>
      <w:proofErr w:type="spellStart"/>
      <w:r w:rsidR="00D36D1D" w:rsidRPr="00D36D1D">
        <w:rPr>
          <w:rFonts w:ascii="Times New Roman" w:hAnsi="Times New Roman" w:cs="Times New Roman"/>
          <w:b/>
          <w:bCs/>
          <w:sz w:val="24"/>
          <w:szCs w:val="24"/>
        </w:rPr>
        <w:t>stronger</w:t>
      </w:r>
      <w:proofErr w:type="spellEnd"/>
      <w:r w:rsidR="00D36D1D"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b/>
          <w:bCs/>
          <w:sz w:val="24"/>
          <w:szCs w:val="24"/>
        </w:rPr>
        <w:t>through</w:t>
      </w:r>
      <w:proofErr w:type="spellEnd"/>
      <w:r w:rsidR="00D36D1D" w:rsidRPr="00D3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proofErr w:type="spellEnd"/>
      <w:r w:rsidR="00D36D1D" w:rsidRPr="00D36D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1B38" w:rsidRPr="00D36D1D" w:rsidRDefault="00701B38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1D" w:rsidRPr="00D36D1D" w:rsidRDefault="001F1B2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part?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part?</w:t>
      </w:r>
    </w:p>
    <w:p w:rsidR="00D36D1D" w:rsidRPr="00D36D1D" w:rsidRDefault="00701B38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Evaluation</w:t>
      </w:r>
      <w:proofErr w:type="spellEnd"/>
    </w:p>
    <w:p w:rsidR="00701B38" w:rsidRDefault="00701B38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</w:t>
      </w:r>
      <w:r w:rsidR="00D36D1D" w:rsidRPr="00D36D1D">
        <w:rPr>
          <w:rFonts w:ascii="Times New Roman" w:hAnsi="Times New Roman" w:cs="Times New Roman"/>
          <w:sz w:val="24"/>
          <w:szCs w:val="24"/>
        </w:rPr>
        <w:t xml:space="preserve">kground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36D1D"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1D" w:rsidRPr="00D36D1D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="001F1B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B38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sz w:val="24"/>
          <w:szCs w:val="24"/>
        </w:rPr>
        <w:t>reas</w:t>
      </w:r>
      <w:r w:rsidR="001F1B2D">
        <w:rPr>
          <w:rFonts w:ascii="Times New Roman" w:hAnsi="Times New Roman" w:cs="Times New Roman"/>
          <w:sz w:val="24"/>
          <w:szCs w:val="24"/>
        </w:rPr>
        <w:t>o</w:t>
      </w:r>
      <w:r w:rsidRPr="00D36D1D">
        <w:rPr>
          <w:rFonts w:ascii="Times New Roman" w:eastAsia="HiddenHorzOCR" w:hAnsi="Times New Roman" w:cs="Times New Roman"/>
          <w:sz w:val="24"/>
          <w:szCs w:val="24"/>
        </w:rPr>
        <w:t>ns</w:t>
      </w:r>
      <w:proofErr w:type="spellEnd"/>
      <w:r w:rsidRPr="00D36D1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challenging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B38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sz w:val="24"/>
          <w:szCs w:val="24"/>
        </w:rPr>
        <w:lastRenderedPageBreak/>
        <w:t>criticisms</w:t>
      </w:r>
      <w:proofErr w:type="spellEnd"/>
      <w:r w:rsidR="001F1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weaknesses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possible</w:t>
      </w:r>
      <w:proofErr w:type="spellEnd"/>
    </w:p>
    <w:p w:rsidR="00D36D1D" w:rsidRPr="00D36D1D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36D1D">
        <w:rPr>
          <w:rFonts w:ascii="Times New Roman" w:hAnsi="Times New Roman" w:cs="Times New Roman"/>
          <w:sz w:val="24"/>
          <w:szCs w:val="24"/>
        </w:rPr>
        <w:t>evidence</w:t>
      </w:r>
      <w:r w:rsidR="001F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B2D">
        <w:rPr>
          <w:rFonts w:ascii="Times New Roman" w:hAnsi="Times New Roman" w:cs="Times New Roman"/>
          <w:sz w:val="24"/>
          <w:szCs w:val="24"/>
        </w:rPr>
        <w:t>disc</w:t>
      </w:r>
      <w:r w:rsidRPr="00D36D1D">
        <w:rPr>
          <w:rFonts w:ascii="Times New Roman" w:hAnsi="Times New Roman" w:cs="Times New Roman"/>
          <w:sz w:val="24"/>
          <w:szCs w:val="24"/>
        </w:rPr>
        <w:t>ussion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alleviate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B2D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1F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B2D">
        <w:rPr>
          <w:rFonts w:ascii="Times New Roman" w:hAnsi="Times New Roman" w:cs="Times New Roman"/>
          <w:sz w:val="24"/>
          <w:szCs w:val="24"/>
        </w:rPr>
        <w:t>asse</w:t>
      </w:r>
      <w:r w:rsidRPr="00D36D1D">
        <w:rPr>
          <w:rFonts w:ascii="Times New Roman" w:hAnsi="Times New Roman" w:cs="Times New Roman"/>
          <w:sz w:val="24"/>
          <w:szCs w:val="24"/>
        </w:rPr>
        <w:t>ssment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merits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D36D1D">
        <w:rPr>
          <w:rFonts w:ascii="Times New Roman" w:hAnsi="Times New Roman" w:cs="Times New Roman"/>
          <w:sz w:val="24"/>
          <w:szCs w:val="24"/>
        </w:rPr>
        <w:t>(s)</w:t>
      </w:r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wi</w:t>
      </w:r>
      <w:r w:rsidRPr="00701B38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sentence?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not?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biom</w:t>
      </w:r>
      <w:r w:rsidRPr="00701B38">
        <w:rPr>
          <w:rFonts w:ascii="Times New Roman" w:hAnsi="Times New Roman" w:cs="Times New Roman"/>
          <w:sz w:val="24"/>
          <w:szCs w:val="24"/>
        </w:rPr>
        <w:t>edicine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suppose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point</w:t>
      </w:r>
      <w:r w:rsidRPr="00701B3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uthors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chose</w:t>
      </w:r>
      <w:proofErr w:type="spellEnd"/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r</w:t>
      </w:r>
      <w:r w:rsidRPr="00701B38">
        <w:rPr>
          <w:rFonts w:ascii="Times New Roman" w:hAnsi="Times New Roman" w:cs="Times New Roman"/>
          <w:sz w:val="24"/>
          <w:szCs w:val="24"/>
        </w:rPr>
        <w:t>eaction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point made in Sentence 7?</w:t>
      </w:r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B38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(,,)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next</w:t>
      </w:r>
      <w:proofErr w:type="spellEnd"/>
      <w:proofErr w:type="gramEnd"/>
      <w:r w:rsidRPr="00701B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con</w:t>
      </w:r>
      <w:r w:rsidRPr="00701B38">
        <w:rPr>
          <w:rFonts w:ascii="Times New Roman" w:hAnsi="Times New Roman" w:cs="Times New Roman"/>
          <w:sz w:val="24"/>
          <w:szCs w:val="24"/>
        </w:rPr>
        <w:t>tribute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r w:rsidRPr="00701B3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attempts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convince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convinced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r w:rsidRPr="00701B38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novices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>?</w:t>
      </w:r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problem-solution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proofErr w:type="gram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ideas</w:t>
      </w:r>
      <w:proofErr w:type="spellEnd"/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pub</w:t>
      </w:r>
      <w:r w:rsidRPr="00701B38">
        <w:rPr>
          <w:rFonts w:ascii="Times New Roman" w:hAnsi="Times New Roman" w:cs="Times New Roman"/>
          <w:sz w:val="24"/>
          <w:szCs w:val="24"/>
        </w:rPr>
        <w:t>lished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superscripted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>)</w:t>
      </w:r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</w:t>
      </w:r>
      <w:r w:rsidRPr="00701B38">
        <w:rPr>
          <w:rFonts w:ascii="Times New Roman" w:hAnsi="Times New Roman" w:cs="Times New Roman"/>
          <w:sz w:val="24"/>
          <w:szCs w:val="24"/>
        </w:rPr>
        <w:t>tated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cautiously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proofErr w:type="gram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challenges</w:t>
      </w:r>
      <w:proofErr w:type="spellEnd"/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are more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convincing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suggesting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>?</w:t>
      </w:r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B38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(,,)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next</w:t>
      </w:r>
      <w:proofErr w:type="spellEnd"/>
      <w:proofErr w:type="gramEnd"/>
      <w:r w:rsidRPr="00701B38">
        <w:rPr>
          <w:rFonts w:ascii="Times New Roman" w:hAnsi="Times New Roman" w:cs="Times New Roman"/>
          <w:sz w:val="24"/>
          <w:szCs w:val="24"/>
        </w:rPr>
        <w:t xml:space="preserve"> to</w:t>
      </w:r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text and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lend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support to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argument.</w:t>
      </w:r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a. a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quote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from a study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tha</w:t>
      </w:r>
      <w:r w:rsidRPr="00701B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slowed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>b</w:t>
      </w:r>
      <w:r w:rsidRPr="00701B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indicat</w:t>
      </w:r>
      <w:r w:rsidRPr="00701B3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beneficial</w:t>
      </w:r>
      <w:proofErr w:type="spellEnd"/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data on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publish</w:t>
      </w:r>
      <w:r w:rsidRPr="00701B3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) </w:t>
      </w:r>
      <w:r w:rsidRPr="00701B3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advancement</w:t>
      </w:r>
      <w:proofErr w:type="spellEnd"/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</w:t>
      </w:r>
      <w:r w:rsidRPr="00701B3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in Sentence 11</w:t>
      </w:r>
    </w:p>
    <w:p w:rsidR="00701B38" w:rsidRPr="00701B38" w:rsidRDefault="00701B38" w:rsidP="00701B38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1B38">
        <w:rPr>
          <w:rFonts w:ascii="Times New Roman" w:hAnsi="Times New Roman" w:cs="Times New Roman"/>
          <w:sz w:val="24"/>
          <w:szCs w:val="24"/>
        </w:rPr>
        <w:t xml:space="preserve">8. Do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</w:t>
      </w:r>
      <w:r w:rsidRPr="00701B3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invol</w:t>
      </w:r>
      <w:r w:rsidRPr="00701B38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' point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3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01B38">
        <w:rPr>
          <w:rFonts w:ascii="Times New Roman" w:hAnsi="Times New Roman" w:cs="Times New Roman"/>
          <w:sz w:val="24"/>
          <w:szCs w:val="24"/>
        </w:rPr>
        <w:t xml:space="preserve"> argument?</w:t>
      </w:r>
    </w:p>
    <w:p w:rsidR="00D36D1D" w:rsidRPr="00701B38" w:rsidRDefault="00D36D1D" w:rsidP="00D36D1D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6D1D" w:rsidRPr="0070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1D"/>
    <w:rsid w:val="001F1B2D"/>
    <w:rsid w:val="00444668"/>
    <w:rsid w:val="00701B38"/>
    <w:rsid w:val="00757F67"/>
    <w:rsid w:val="00D36D1D"/>
    <w:rsid w:val="00E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45F4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45F4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2017-12-19T09:46:00Z</dcterms:created>
  <dcterms:modified xsi:type="dcterms:W3CDTF">2017-12-19T10:09:00Z</dcterms:modified>
</cp:coreProperties>
</file>