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5730" w:type="dxa"/>
        <w:tblLayout w:type="fixed"/>
        <w:tblLook w:val="04A0" w:firstRow="1" w:lastRow="0" w:firstColumn="1" w:lastColumn="0" w:noHBand="0" w:noVBand="1"/>
      </w:tblPr>
      <w:tblGrid>
        <w:gridCol w:w="421"/>
        <w:gridCol w:w="1785"/>
        <w:gridCol w:w="1503"/>
        <w:gridCol w:w="2240"/>
        <w:gridCol w:w="1417"/>
        <w:gridCol w:w="1134"/>
        <w:gridCol w:w="1560"/>
        <w:gridCol w:w="1417"/>
        <w:gridCol w:w="1559"/>
        <w:gridCol w:w="1191"/>
        <w:gridCol w:w="1503"/>
      </w:tblGrid>
      <w:tr w:rsidR="00810F1F" w:rsidTr="00CB30C6">
        <w:trPr>
          <w:cantSplit/>
          <w:trHeight w:val="563"/>
        </w:trPr>
        <w:tc>
          <w:tcPr>
            <w:tcW w:w="421" w:type="dxa"/>
            <w:textDirection w:val="tbRl"/>
          </w:tcPr>
          <w:p w:rsidR="00810F1F" w:rsidRDefault="00810F1F" w:rsidP="00CB30C6">
            <w:pPr>
              <w:ind w:left="113" w:right="113"/>
            </w:pPr>
          </w:p>
        </w:tc>
        <w:tc>
          <w:tcPr>
            <w:tcW w:w="1785" w:type="dxa"/>
          </w:tcPr>
          <w:p w:rsidR="00810F1F" w:rsidRDefault="00810F1F">
            <w:r w:rsidRPr="008A44D8">
              <w:rPr>
                <w:b/>
              </w:rPr>
              <w:t>cíl výuky</w:t>
            </w:r>
          </w:p>
        </w:tc>
        <w:tc>
          <w:tcPr>
            <w:tcW w:w="1503" w:type="dxa"/>
          </w:tcPr>
          <w:p w:rsidR="00810F1F" w:rsidRDefault="00810F1F">
            <w:r>
              <w:rPr>
                <w:b/>
              </w:rPr>
              <w:t>řečové dovednosti</w:t>
            </w:r>
          </w:p>
        </w:tc>
        <w:tc>
          <w:tcPr>
            <w:tcW w:w="2240" w:type="dxa"/>
          </w:tcPr>
          <w:p w:rsidR="00810F1F" w:rsidRDefault="00810F1F">
            <w:r w:rsidRPr="008A44D8">
              <w:rPr>
                <w:b/>
              </w:rPr>
              <w:t>způsob výuky</w:t>
            </w:r>
          </w:p>
        </w:tc>
        <w:tc>
          <w:tcPr>
            <w:tcW w:w="1417" w:type="dxa"/>
          </w:tcPr>
          <w:p w:rsidR="00810F1F" w:rsidRDefault="00810F1F">
            <w:r w:rsidRPr="008A44D8">
              <w:rPr>
                <w:b/>
              </w:rPr>
              <w:t>gramatika</w:t>
            </w:r>
          </w:p>
        </w:tc>
        <w:tc>
          <w:tcPr>
            <w:tcW w:w="1134" w:type="dxa"/>
          </w:tcPr>
          <w:p w:rsidR="00810F1F" w:rsidRDefault="00810F1F">
            <w:r w:rsidRPr="008A44D8">
              <w:rPr>
                <w:b/>
              </w:rPr>
              <w:t>slovní zásoba</w:t>
            </w:r>
          </w:p>
        </w:tc>
        <w:tc>
          <w:tcPr>
            <w:tcW w:w="1560" w:type="dxa"/>
          </w:tcPr>
          <w:p w:rsidR="00810F1F" w:rsidRDefault="00810F1F">
            <w:r>
              <w:rPr>
                <w:b/>
              </w:rPr>
              <w:t>role L1</w:t>
            </w:r>
          </w:p>
        </w:tc>
        <w:tc>
          <w:tcPr>
            <w:tcW w:w="1417" w:type="dxa"/>
          </w:tcPr>
          <w:p w:rsidR="00810F1F" w:rsidRDefault="00810F1F">
            <w:r>
              <w:rPr>
                <w:b/>
              </w:rPr>
              <w:t>sylabus</w:t>
            </w:r>
            <w:r w:rsidRPr="008A44D8">
              <w:rPr>
                <w:b/>
              </w:rPr>
              <w:t xml:space="preserve"> výuky</w:t>
            </w:r>
          </w:p>
        </w:tc>
        <w:tc>
          <w:tcPr>
            <w:tcW w:w="1559" w:type="dxa"/>
          </w:tcPr>
          <w:p w:rsidR="00810F1F" w:rsidRDefault="00810F1F">
            <w:r>
              <w:rPr>
                <w:b/>
              </w:rPr>
              <w:t>organizace výuky</w:t>
            </w:r>
          </w:p>
        </w:tc>
        <w:tc>
          <w:tcPr>
            <w:tcW w:w="1191" w:type="dxa"/>
          </w:tcPr>
          <w:p w:rsidR="00810F1F" w:rsidRPr="004E3557" w:rsidRDefault="00810F1F">
            <w:pPr>
              <w:rPr>
                <w:b/>
              </w:rPr>
            </w:pPr>
            <w:r w:rsidRPr="004E3557">
              <w:rPr>
                <w:b/>
              </w:rPr>
              <w:t>role učitele</w:t>
            </w:r>
            <w:r>
              <w:rPr>
                <w:b/>
              </w:rPr>
              <w:t xml:space="preserve"> a </w:t>
            </w:r>
          </w:p>
        </w:tc>
        <w:tc>
          <w:tcPr>
            <w:tcW w:w="1503" w:type="dxa"/>
          </w:tcPr>
          <w:p w:rsidR="00810F1F" w:rsidRPr="004E3557" w:rsidRDefault="00810F1F">
            <w:pPr>
              <w:rPr>
                <w:b/>
              </w:rPr>
            </w:pPr>
            <w:r>
              <w:rPr>
                <w:b/>
              </w:rPr>
              <w:t>práce s chybou</w:t>
            </w:r>
          </w:p>
        </w:tc>
      </w:tr>
      <w:tr w:rsidR="00810F1F" w:rsidTr="00CB30C6">
        <w:trPr>
          <w:cantSplit/>
          <w:trHeight w:val="1134"/>
        </w:trPr>
        <w:tc>
          <w:tcPr>
            <w:tcW w:w="421" w:type="dxa"/>
            <w:textDirection w:val="tbRl"/>
          </w:tcPr>
          <w:p w:rsidR="00810F1F" w:rsidRPr="00CB30C6" w:rsidRDefault="00CB30C6" w:rsidP="00CB30C6">
            <w:pPr>
              <w:ind w:left="113" w:right="113"/>
              <w:rPr>
                <w:b/>
              </w:rPr>
            </w:pPr>
            <w:r w:rsidRPr="00CB30C6">
              <w:rPr>
                <w:b/>
              </w:rPr>
              <w:t>GRAM</w:t>
            </w:r>
            <w:r w:rsidR="00810F1F" w:rsidRPr="00CB30C6">
              <w:rPr>
                <w:b/>
              </w:rPr>
              <w:t>-PŘEKLADOVÁ</w:t>
            </w:r>
          </w:p>
        </w:tc>
        <w:tc>
          <w:tcPr>
            <w:tcW w:w="1785" w:type="dxa"/>
          </w:tcPr>
          <w:p w:rsidR="00810F1F" w:rsidRDefault="00810F1F">
            <w:r>
              <w:t>naučit se číst literaturu v originále</w:t>
            </w:r>
          </w:p>
        </w:tc>
        <w:tc>
          <w:tcPr>
            <w:tcW w:w="1503" w:type="dxa"/>
          </w:tcPr>
          <w:p w:rsidR="00810F1F" w:rsidRDefault="00810F1F">
            <w:r>
              <w:t>čtení, psaní</w:t>
            </w:r>
          </w:p>
        </w:tc>
        <w:tc>
          <w:tcPr>
            <w:tcW w:w="2240" w:type="dxa"/>
          </w:tcPr>
          <w:p w:rsidR="00810F1F" w:rsidRDefault="00810F1F">
            <w:r>
              <w:t xml:space="preserve">čistě </w:t>
            </w:r>
            <w:proofErr w:type="spellStart"/>
            <w:r>
              <w:t>transmisivně</w:t>
            </w:r>
            <w:proofErr w:type="spellEnd"/>
            <w:r>
              <w:t xml:space="preserve">, </w:t>
            </w:r>
            <w:proofErr w:type="spellStart"/>
            <w:r>
              <w:t>papouškovací</w:t>
            </w:r>
            <w:proofErr w:type="spellEnd"/>
            <w:r>
              <w:t xml:space="preserve"> (gramatika, slovíčka, věty, texty…)</w:t>
            </w:r>
          </w:p>
        </w:tc>
        <w:tc>
          <w:tcPr>
            <w:tcW w:w="1417" w:type="dxa"/>
          </w:tcPr>
          <w:p w:rsidR="00810F1F" w:rsidRDefault="00810F1F">
            <w:r>
              <w:t>hlavní náplň výuky</w:t>
            </w:r>
            <w:r>
              <w:t>, deduktivně</w:t>
            </w:r>
          </w:p>
        </w:tc>
        <w:tc>
          <w:tcPr>
            <w:tcW w:w="1134" w:type="dxa"/>
          </w:tcPr>
          <w:p w:rsidR="00810F1F" w:rsidRDefault="00810F1F">
            <w:r>
              <w:t>z textů (ne podle frekvence užívání v běžné komunikaci)</w:t>
            </w:r>
          </w:p>
        </w:tc>
        <w:tc>
          <w:tcPr>
            <w:tcW w:w="1560" w:type="dxa"/>
          </w:tcPr>
          <w:p w:rsidR="00810F1F" w:rsidRDefault="00810F1F">
            <w:r w:rsidRPr="0054726C">
              <w:t>jako referenční systém pro výuku L2 – pomocí L1 vysvětlována nová látka a instrukce</w:t>
            </w:r>
          </w:p>
        </w:tc>
        <w:tc>
          <w:tcPr>
            <w:tcW w:w="1417" w:type="dxa"/>
          </w:tcPr>
          <w:p w:rsidR="00810F1F" w:rsidRDefault="00810F1F">
            <w:r>
              <w:t>na základě gramatiky, neparceluje se, nezajímá se, co je pro cizince lehčí</w:t>
            </w:r>
          </w:p>
        </w:tc>
        <w:tc>
          <w:tcPr>
            <w:tcW w:w="1559" w:type="dxa"/>
          </w:tcPr>
          <w:p w:rsidR="00810F1F" w:rsidRDefault="00810F1F">
            <w:r>
              <w:t>čistě frontálně</w:t>
            </w:r>
            <w:r w:rsidR="009120EF">
              <w:t>, učitel úkoluje, žáci sedí a píšou</w:t>
            </w:r>
          </w:p>
        </w:tc>
        <w:tc>
          <w:tcPr>
            <w:tcW w:w="1191" w:type="dxa"/>
          </w:tcPr>
          <w:p w:rsidR="00810F1F" w:rsidRDefault="00810F1F">
            <w:r>
              <w:t xml:space="preserve">vševěd </w:t>
            </w:r>
            <w:r>
              <w:sym w:font="Wingdings" w:char="F04A"/>
            </w:r>
          </w:p>
          <w:p w:rsidR="00810F1F" w:rsidRDefault="00810F1F"/>
        </w:tc>
        <w:tc>
          <w:tcPr>
            <w:tcW w:w="1503" w:type="dxa"/>
          </w:tcPr>
          <w:p w:rsidR="00810F1F" w:rsidRDefault="00810F1F">
            <w:r>
              <w:t xml:space="preserve">učitel důsledně opravuje všechny chyby (jako v diktátu </w:t>
            </w:r>
            <w:r>
              <w:sym w:font="Wingdings" w:char="F04A"/>
            </w:r>
            <w:r>
              <w:t>)</w:t>
            </w:r>
          </w:p>
        </w:tc>
      </w:tr>
    </w:tbl>
    <w:p w:rsidR="00CB30C6" w:rsidRDefault="00CB30C6" w:rsidP="00CB30C6">
      <w:pPr>
        <w:pStyle w:val="Odstavecseseznamem"/>
        <w:ind w:left="360"/>
        <w:rPr>
          <w:sz w:val="20"/>
        </w:rPr>
      </w:pPr>
    </w:p>
    <w:p w:rsidR="00CB30C6" w:rsidRPr="00CB30C6" w:rsidRDefault="00CB30C6" w:rsidP="00CB30C6">
      <w:pPr>
        <w:pStyle w:val="Odstavecseseznamem"/>
        <w:numPr>
          <w:ilvl w:val="0"/>
          <w:numId w:val="4"/>
        </w:numPr>
      </w:pPr>
      <w:r w:rsidRPr="00CB30C6">
        <w:t xml:space="preserve">nespokojenost s přístupem GP metody =&gt; jako reakce vzniklo tzv. reformní hnutí (z něhož se vyvinuly další metody – např. přímá, </w:t>
      </w:r>
      <w:proofErr w:type="spellStart"/>
      <w:r w:rsidRPr="00CB30C6">
        <w:t>audiol</w:t>
      </w:r>
      <w:r w:rsidRPr="00CB30C6">
        <w:t>ingv</w:t>
      </w:r>
      <w:proofErr w:type="spellEnd"/>
      <w:r w:rsidRPr="00CB30C6">
        <w:t xml:space="preserve">., </w:t>
      </w:r>
      <w:proofErr w:type="spellStart"/>
      <w:r w:rsidRPr="00CB30C6">
        <w:t>audiovizuáln</w:t>
      </w:r>
      <w:proofErr w:type="spellEnd"/>
      <w:r w:rsidRPr="00CB30C6">
        <w:t xml:space="preserve">. a potažmo </w:t>
      </w:r>
      <w:r w:rsidRPr="00CB30C6">
        <w:t>p</w:t>
      </w:r>
      <w:r w:rsidRPr="00CB30C6">
        <w:t>a</w:t>
      </w:r>
      <w:r w:rsidRPr="00CB30C6">
        <w:t>k i různé alternativní) – jeho hlavní cíl byl zlepšení výuky moderních jazyků – hlavní myšlenky:</w:t>
      </w:r>
    </w:p>
    <w:p w:rsidR="00CB30C6" w:rsidRPr="00CB30C6" w:rsidRDefault="00CB30C6" w:rsidP="00CB30C6">
      <w:pPr>
        <w:pStyle w:val="Odstavecseseznamem"/>
        <w:numPr>
          <w:ilvl w:val="0"/>
          <w:numId w:val="3"/>
        </w:numPr>
      </w:pPr>
      <w:r w:rsidRPr="00CB30C6">
        <w:t>vyučovat mluvený jazyk, a to dříve než jeho psanou formu</w:t>
      </w:r>
    </w:p>
    <w:p w:rsidR="00CB30C6" w:rsidRPr="00CB30C6" w:rsidRDefault="00CB30C6" w:rsidP="00CB30C6">
      <w:pPr>
        <w:pStyle w:val="Odstavecseseznamem"/>
        <w:numPr>
          <w:ilvl w:val="0"/>
          <w:numId w:val="3"/>
        </w:numPr>
      </w:pPr>
      <w:r w:rsidRPr="00CB30C6">
        <w:t>vyučované jevy vybírat podle frekvence, učit souvislosti, parcelovat (neučit z pohledu rodilého mluvčího)</w:t>
      </w:r>
    </w:p>
    <w:p w:rsidR="00CB30C6" w:rsidRPr="00CB30C6" w:rsidRDefault="00CB30C6" w:rsidP="00CB30C6">
      <w:pPr>
        <w:pStyle w:val="Odstavecseseznamem"/>
        <w:numPr>
          <w:ilvl w:val="0"/>
          <w:numId w:val="3"/>
        </w:numPr>
      </w:pPr>
      <w:r w:rsidRPr="00CB30C6">
        <w:t>pracovat se smysluplným kontextem</w:t>
      </w:r>
    </w:p>
    <w:p w:rsidR="00CB30C6" w:rsidRPr="00CB30C6" w:rsidRDefault="00CB30C6" w:rsidP="00CB30C6">
      <w:pPr>
        <w:pStyle w:val="Odstavecseseznamem"/>
        <w:numPr>
          <w:ilvl w:val="0"/>
          <w:numId w:val="3"/>
        </w:numPr>
      </w:pPr>
      <w:r w:rsidRPr="00CB30C6">
        <w:t>gramatiku v</w:t>
      </w:r>
      <w:bookmarkStart w:id="0" w:name="_GoBack"/>
      <w:bookmarkEnd w:id="0"/>
      <w:r w:rsidRPr="00CB30C6">
        <w:t>yučovat induktivně</w:t>
      </w:r>
    </w:p>
    <w:p w:rsidR="00CB30C6" w:rsidRPr="00CB30C6" w:rsidRDefault="00CB30C6" w:rsidP="00CB30C6">
      <w:pPr>
        <w:pStyle w:val="Odstavecseseznamem"/>
        <w:numPr>
          <w:ilvl w:val="0"/>
          <w:numId w:val="3"/>
        </w:numPr>
      </w:pPr>
      <w:r w:rsidRPr="00CB30C6">
        <w:t>překlad by měl být vynechán</w:t>
      </w:r>
    </w:p>
    <w:p w:rsidR="00CB30C6" w:rsidRPr="00CB30C6" w:rsidRDefault="00CB30C6" w:rsidP="00CB30C6">
      <w:pPr>
        <w:pStyle w:val="Odstavecseseznamem"/>
        <w:numPr>
          <w:ilvl w:val="0"/>
          <w:numId w:val="3"/>
        </w:numPr>
      </w:pPr>
      <w:r w:rsidRPr="00CB30C6">
        <w:t>L1 používat jen v případě nutnosti pro vysvětlování nových slov nebo ke kontrole porozumění</w:t>
      </w:r>
    </w:p>
    <w:p w:rsidR="00CB30C6" w:rsidRPr="00CB30C6" w:rsidRDefault="00CB30C6" w:rsidP="00CB30C6">
      <w:pPr>
        <w:pStyle w:val="Odstavecseseznamem"/>
        <w:rPr>
          <w:sz w:val="20"/>
        </w:rPr>
      </w:pPr>
    </w:p>
    <w:tbl>
      <w:tblPr>
        <w:tblStyle w:val="Mkatabulky"/>
        <w:tblW w:w="15730" w:type="dxa"/>
        <w:tblLayout w:type="fixed"/>
        <w:tblLook w:val="04A0" w:firstRow="1" w:lastRow="0" w:firstColumn="1" w:lastColumn="0" w:noHBand="0" w:noVBand="1"/>
      </w:tblPr>
      <w:tblGrid>
        <w:gridCol w:w="421"/>
        <w:gridCol w:w="1785"/>
        <w:gridCol w:w="1503"/>
        <w:gridCol w:w="2240"/>
        <w:gridCol w:w="1417"/>
        <w:gridCol w:w="1134"/>
        <w:gridCol w:w="1560"/>
        <w:gridCol w:w="1417"/>
        <w:gridCol w:w="1559"/>
        <w:gridCol w:w="1191"/>
        <w:gridCol w:w="1503"/>
      </w:tblGrid>
      <w:tr w:rsidR="00810F1F" w:rsidTr="00CB30C6">
        <w:trPr>
          <w:cantSplit/>
          <w:trHeight w:val="1134"/>
        </w:trPr>
        <w:tc>
          <w:tcPr>
            <w:tcW w:w="421" w:type="dxa"/>
            <w:textDirection w:val="tbRl"/>
          </w:tcPr>
          <w:p w:rsidR="00810F1F" w:rsidRPr="00CB30C6" w:rsidRDefault="00810F1F" w:rsidP="00CB30C6">
            <w:pPr>
              <w:ind w:left="113" w:right="113"/>
              <w:rPr>
                <w:b/>
              </w:rPr>
            </w:pPr>
            <w:r w:rsidRPr="00CB30C6">
              <w:rPr>
                <w:b/>
              </w:rPr>
              <w:t>PŘÍMÁ METODA</w:t>
            </w:r>
          </w:p>
        </w:tc>
        <w:tc>
          <w:tcPr>
            <w:tcW w:w="1785" w:type="dxa"/>
          </w:tcPr>
          <w:p w:rsidR="00810F1F" w:rsidRDefault="00810F1F" w:rsidP="00A96B38">
            <w:r>
              <w:t>komunikace bez překladu, důraz na správnou výslovnost a gramatiku</w:t>
            </w:r>
          </w:p>
        </w:tc>
        <w:tc>
          <w:tcPr>
            <w:tcW w:w="1503" w:type="dxa"/>
          </w:tcPr>
          <w:p w:rsidR="00810F1F" w:rsidRDefault="00810F1F" w:rsidP="00A96B38">
            <w:r>
              <w:t>hlavně mluvení + poslech (čtení a psaní je až sekundární)</w:t>
            </w:r>
          </w:p>
        </w:tc>
        <w:tc>
          <w:tcPr>
            <w:tcW w:w="2240" w:type="dxa"/>
          </w:tcPr>
          <w:p w:rsidR="00810F1F" w:rsidRDefault="00810F1F" w:rsidP="00A96B38">
            <w:r>
              <w:t>dyády otázka-odpověď =&gt; budování návyku stimul-reakce; vše vyučováno v hodině, nic nenecháno na doma, uč. mluví normálním tempem</w:t>
            </w:r>
          </w:p>
        </w:tc>
        <w:tc>
          <w:tcPr>
            <w:tcW w:w="1417" w:type="dxa"/>
          </w:tcPr>
          <w:p w:rsidR="00810F1F" w:rsidRDefault="00810F1F" w:rsidP="00A96B38">
            <w:r>
              <w:t xml:space="preserve">induktivně – </w:t>
            </w:r>
            <w:proofErr w:type="spellStart"/>
            <w:r>
              <w:t>gr</w:t>
            </w:r>
            <w:proofErr w:type="spellEnd"/>
            <w:r>
              <w:t>.</w:t>
            </w:r>
            <w:r w:rsidR="00241B5F">
              <w:t xml:space="preserve"> pravid</w:t>
            </w:r>
            <w:r>
              <w:t>l</w:t>
            </w:r>
            <w:r w:rsidR="00241B5F">
              <w:t>a</w:t>
            </w:r>
            <w:r>
              <w:t xml:space="preserve"> nejsou dávána, kontrolována jsou jen pomocí cvičení</w:t>
            </w:r>
          </w:p>
        </w:tc>
        <w:tc>
          <w:tcPr>
            <w:tcW w:w="1134" w:type="dxa"/>
          </w:tcPr>
          <w:p w:rsidR="00810F1F" w:rsidRDefault="009447F4" w:rsidP="00A96B38">
            <w:r>
              <w:t>přirozeně z komunikačního kontextu</w:t>
            </w:r>
          </w:p>
        </w:tc>
        <w:tc>
          <w:tcPr>
            <w:tcW w:w="1560" w:type="dxa"/>
          </w:tcPr>
          <w:p w:rsidR="00810F1F" w:rsidRDefault="00810F1F" w:rsidP="00A96B38">
            <w:r>
              <w:t>žádný zprostředkovací jazyk =&gt; cíl myslet v L2</w:t>
            </w:r>
            <w:r w:rsidR="009447F4">
              <w:t>;</w:t>
            </w:r>
          </w:p>
          <w:p w:rsidR="009447F4" w:rsidRDefault="009447F4" w:rsidP="00A96B38">
            <w:r>
              <w:t>nová slovíčka důsledně demonstrována (obrázky, předměty, vysvětlení…) – nikdy překlad</w:t>
            </w:r>
          </w:p>
        </w:tc>
        <w:tc>
          <w:tcPr>
            <w:tcW w:w="1417" w:type="dxa"/>
          </w:tcPr>
          <w:p w:rsidR="00810F1F" w:rsidRDefault="00810F1F" w:rsidP="00A96B38">
            <w:r>
              <w:t>založen na komunikačních situacích</w:t>
            </w:r>
          </w:p>
        </w:tc>
        <w:tc>
          <w:tcPr>
            <w:tcW w:w="1559" w:type="dxa"/>
          </w:tcPr>
          <w:p w:rsidR="00810F1F" w:rsidRDefault="0099790A" w:rsidP="00A96B38">
            <w:r>
              <w:t>snaha o zapojení žáků</w:t>
            </w:r>
          </w:p>
        </w:tc>
        <w:tc>
          <w:tcPr>
            <w:tcW w:w="1191" w:type="dxa"/>
          </w:tcPr>
          <w:p w:rsidR="00810F1F" w:rsidRDefault="00810F1F" w:rsidP="00A96B38">
            <w:r>
              <w:t>žáci jsou aktivní, ale učitel dominuje (=&gt; nutná příprava!)</w:t>
            </w:r>
          </w:p>
        </w:tc>
        <w:tc>
          <w:tcPr>
            <w:tcW w:w="1503" w:type="dxa"/>
          </w:tcPr>
          <w:p w:rsidR="00810F1F" w:rsidRDefault="00810F1F" w:rsidP="00A96B38">
            <w:r>
              <w:t>učitel neustále kontroluje, opravuje žáka korektním přeformulováním jeho výpovědi, ale nikdy neříká, že je to chyba</w:t>
            </w:r>
          </w:p>
        </w:tc>
      </w:tr>
      <w:tr w:rsidR="00810F1F" w:rsidTr="00CB30C6">
        <w:trPr>
          <w:cantSplit/>
          <w:trHeight w:val="1134"/>
        </w:trPr>
        <w:tc>
          <w:tcPr>
            <w:tcW w:w="421" w:type="dxa"/>
            <w:textDirection w:val="tbRl"/>
          </w:tcPr>
          <w:p w:rsidR="00810F1F" w:rsidRPr="00CB30C6" w:rsidRDefault="00810F1F" w:rsidP="00CB30C6">
            <w:pPr>
              <w:ind w:left="113" w:right="113"/>
              <w:rPr>
                <w:b/>
              </w:rPr>
            </w:pPr>
            <w:r w:rsidRPr="00CB30C6">
              <w:rPr>
                <w:b/>
              </w:rPr>
              <w:lastRenderedPageBreak/>
              <w:t>AUDIOLINGVÁLNÍ METODA</w:t>
            </w:r>
          </w:p>
        </w:tc>
        <w:tc>
          <w:tcPr>
            <w:tcW w:w="1785" w:type="dxa"/>
          </w:tcPr>
          <w:p w:rsidR="00810F1F" w:rsidRDefault="002660A7" w:rsidP="00A96B38">
            <w:r>
              <w:t>naučit se komunikovat s domorodci (metoda vznikla na začátku 2SV – výuka vojáků před vysláním do bojů v dalekých zemích)</w:t>
            </w:r>
          </w:p>
        </w:tc>
        <w:tc>
          <w:tcPr>
            <w:tcW w:w="1503" w:type="dxa"/>
          </w:tcPr>
          <w:p w:rsidR="00810F1F" w:rsidRDefault="0055195F" w:rsidP="00A96B38">
            <w:r>
              <w:t>1. naučit se mluvit, aby mi domorodci rozuměli (správná výslovnost, gramatika, pohotovost v různých řeč. situacích);</w:t>
            </w:r>
          </w:p>
          <w:p w:rsidR="0055195F" w:rsidRDefault="0055195F" w:rsidP="00A96B38">
            <w:r>
              <w:t>2. učit se rozumět slyšenému</w:t>
            </w:r>
          </w:p>
          <w:p w:rsidR="0055195F" w:rsidRDefault="0055195F" w:rsidP="00A96B38">
            <w:r>
              <w:t>3. čtení, psaní jen okrajově, jako podpora pro mluvení a poslech</w:t>
            </w:r>
          </w:p>
        </w:tc>
        <w:tc>
          <w:tcPr>
            <w:tcW w:w="2240" w:type="dxa"/>
          </w:tcPr>
          <w:p w:rsidR="00810F1F" w:rsidRDefault="0055195F" w:rsidP="00A96B38">
            <w:r>
              <w:t xml:space="preserve">dialogy, hlavně učitel-žák (minimálně žák-žák) =&gt; dril gramatiky, struktury vět, </w:t>
            </w:r>
            <w:proofErr w:type="spellStart"/>
            <w:r>
              <w:t>sociokultur</w:t>
            </w:r>
            <w:proofErr w:type="spellEnd"/>
            <w:r>
              <w:t>. dovedností, výslovnosti…, memorování i textů, kterým nerozumí =&gt; cílem je dovést žáky k automatizovaným řeč. projevům</w:t>
            </w:r>
          </w:p>
        </w:tc>
        <w:tc>
          <w:tcPr>
            <w:tcW w:w="1417" w:type="dxa"/>
          </w:tcPr>
          <w:p w:rsidR="00810F1F" w:rsidRDefault="0055195F" w:rsidP="00A96B38">
            <w:r>
              <w:t>deduktivně, drilem</w:t>
            </w:r>
            <w:r w:rsidR="00AE3A90">
              <w:t>, bez parcelace a rozdělení na</w:t>
            </w:r>
            <w:r>
              <w:t xml:space="preserve"> lehké/těžké</w:t>
            </w:r>
          </w:p>
        </w:tc>
        <w:tc>
          <w:tcPr>
            <w:tcW w:w="1134" w:type="dxa"/>
          </w:tcPr>
          <w:p w:rsidR="00810F1F" w:rsidRDefault="0055195F" w:rsidP="00A96B38">
            <w:r>
              <w:t>pro předem vybrané kom. situace</w:t>
            </w:r>
            <w:r w:rsidR="000F3029">
              <w:t>; SZ minimalizována – nejdřív se naučí, až pak rozumí</w:t>
            </w:r>
          </w:p>
        </w:tc>
        <w:tc>
          <w:tcPr>
            <w:tcW w:w="1560" w:type="dxa"/>
          </w:tcPr>
          <w:p w:rsidR="00810F1F" w:rsidRDefault="0055195F" w:rsidP="00A96B38">
            <w:r>
              <w:t>výuka bez ohledu na L1</w:t>
            </w:r>
          </w:p>
        </w:tc>
        <w:tc>
          <w:tcPr>
            <w:tcW w:w="1417" w:type="dxa"/>
          </w:tcPr>
          <w:p w:rsidR="00810F1F" w:rsidRDefault="000476AB" w:rsidP="00A96B38">
            <w:r>
              <w:t xml:space="preserve">na vybraných řeč. situacích </w:t>
            </w:r>
            <w:proofErr w:type="spellStart"/>
            <w:r>
              <w:t>předveddení</w:t>
            </w:r>
            <w:proofErr w:type="spellEnd"/>
            <w:r>
              <w:t xml:space="preserve"> gramatiky, pak dril pravidel a slovíček, která mohou na daném místě podle stejného </w:t>
            </w:r>
            <w:proofErr w:type="spellStart"/>
            <w:proofErr w:type="gramStart"/>
            <w:r>
              <w:t>gram.pravidla</w:t>
            </w:r>
            <w:proofErr w:type="spellEnd"/>
            <w:proofErr w:type="gramEnd"/>
            <w:r>
              <w:t xml:space="preserve"> fungovat</w:t>
            </w:r>
          </w:p>
        </w:tc>
        <w:tc>
          <w:tcPr>
            <w:tcW w:w="1559" w:type="dxa"/>
          </w:tcPr>
          <w:p w:rsidR="00810F1F" w:rsidRDefault="0055195F" w:rsidP="00A96B38">
            <w:r>
              <w:t xml:space="preserve">studenti slyší dialog =&gt; opakují ho (korekce chyb) =&gt; naučí se ho nazpaměť (bez porozumění) =&gt; výklad významu =&gt; výběr </w:t>
            </w:r>
            <w:proofErr w:type="spellStart"/>
            <w:proofErr w:type="gramStart"/>
            <w:r>
              <w:t>gram.struktury</w:t>
            </w:r>
            <w:proofErr w:type="spellEnd"/>
            <w:proofErr w:type="gramEnd"/>
            <w:r>
              <w:t xml:space="preserve"> =&gt; dril gramatiky pomocí dalších slov</w:t>
            </w:r>
          </w:p>
        </w:tc>
        <w:tc>
          <w:tcPr>
            <w:tcW w:w="1191" w:type="dxa"/>
          </w:tcPr>
          <w:p w:rsidR="00810F1F" w:rsidRDefault="0055195F" w:rsidP="00A96B38">
            <w:r>
              <w:t xml:space="preserve">učitel = generál; žáci pasivní, je „řízen“ k bezchybným krokům, ale sám </w:t>
            </w:r>
            <w:proofErr w:type="spellStart"/>
            <w:r>
              <w:t>neinicijuje</w:t>
            </w:r>
            <w:proofErr w:type="spellEnd"/>
            <w:r>
              <w:t xml:space="preserve"> interakci</w:t>
            </w:r>
          </w:p>
        </w:tc>
        <w:tc>
          <w:tcPr>
            <w:tcW w:w="1503" w:type="dxa"/>
          </w:tcPr>
          <w:p w:rsidR="00810F1F" w:rsidRDefault="000476AB" w:rsidP="00A96B38">
            <w:r>
              <w:t>všechny chyby okamžitě opravovány na správnou formu</w:t>
            </w:r>
          </w:p>
        </w:tc>
      </w:tr>
      <w:tr w:rsidR="00810F1F" w:rsidTr="00CB30C6">
        <w:trPr>
          <w:cantSplit/>
          <w:trHeight w:val="1134"/>
        </w:trPr>
        <w:tc>
          <w:tcPr>
            <w:tcW w:w="421" w:type="dxa"/>
            <w:textDirection w:val="tbRl"/>
          </w:tcPr>
          <w:p w:rsidR="00810F1F" w:rsidRPr="00CB30C6" w:rsidRDefault="00810F1F" w:rsidP="00CB30C6">
            <w:pPr>
              <w:ind w:left="113" w:right="113"/>
              <w:rPr>
                <w:b/>
              </w:rPr>
            </w:pPr>
            <w:r w:rsidRPr="00CB30C6">
              <w:rPr>
                <w:b/>
              </w:rPr>
              <w:t>AUDIOVIZUÁLNÍ METODA</w:t>
            </w:r>
          </w:p>
        </w:tc>
        <w:tc>
          <w:tcPr>
            <w:tcW w:w="1785" w:type="dxa"/>
          </w:tcPr>
          <w:p w:rsidR="00810F1F" w:rsidRDefault="00810F1F" w:rsidP="00A96B38"/>
        </w:tc>
        <w:tc>
          <w:tcPr>
            <w:tcW w:w="1503" w:type="dxa"/>
          </w:tcPr>
          <w:p w:rsidR="00810F1F" w:rsidRDefault="00810F1F" w:rsidP="00A96B38"/>
        </w:tc>
        <w:tc>
          <w:tcPr>
            <w:tcW w:w="2240" w:type="dxa"/>
          </w:tcPr>
          <w:p w:rsidR="00810F1F" w:rsidRDefault="00AE3A90" w:rsidP="00A96B38">
            <w:r>
              <w:t>princip jako AOM, ale pro vizuální studenty =&gt;</w:t>
            </w:r>
          </w:p>
          <w:p w:rsidR="00AE3A90" w:rsidRDefault="00AE3A90" w:rsidP="00A96B38">
            <w:r>
              <w:t>vizuální podnět (=&gt; aktivizace konotační sítě, předjímání obsahu textu); 2. text =&gt; 3. přehrávání/přeříkávání textu =&gt; 4. zpět k vizuál.</w:t>
            </w:r>
            <w:r w:rsidR="00115C7B">
              <w:t xml:space="preserve"> </w:t>
            </w:r>
            <w:r>
              <w:t xml:space="preserve">podnětu, jeho slovní komentování (doplňování replik, slov…) =&gt; 5. vzorový text se </w:t>
            </w:r>
            <w:proofErr w:type="spellStart"/>
            <w:r>
              <w:t>nauří</w:t>
            </w:r>
            <w:proofErr w:type="spellEnd"/>
            <w:r>
              <w:t xml:space="preserve"> zpaměti =&gt; 6. variace textové předlohy – podle </w:t>
            </w:r>
            <w:r w:rsidR="00CB6923">
              <w:t>vzoru udělat vlastní text</w:t>
            </w:r>
          </w:p>
        </w:tc>
        <w:tc>
          <w:tcPr>
            <w:tcW w:w="1417" w:type="dxa"/>
          </w:tcPr>
          <w:p w:rsidR="00810F1F" w:rsidRDefault="00810F1F" w:rsidP="00A96B38"/>
        </w:tc>
        <w:tc>
          <w:tcPr>
            <w:tcW w:w="1134" w:type="dxa"/>
          </w:tcPr>
          <w:p w:rsidR="00810F1F" w:rsidRDefault="00810F1F" w:rsidP="00A96B38"/>
        </w:tc>
        <w:tc>
          <w:tcPr>
            <w:tcW w:w="1560" w:type="dxa"/>
          </w:tcPr>
          <w:p w:rsidR="00810F1F" w:rsidRDefault="00810F1F" w:rsidP="00A96B38"/>
        </w:tc>
        <w:tc>
          <w:tcPr>
            <w:tcW w:w="1417" w:type="dxa"/>
          </w:tcPr>
          <w:p w:rsidR="00810F1F" w:rsidRDefault="00810F1F" w:rsidP="00A96B38"/>
        </w:tc>
        <w:tc>
          <w:tcPr>
            <w:tcW w:w="1559" w:type="dxa"/>
          </w:tcPr>
          <w:p w:rsidR="00810F1F" w:rsidRDefault="00810F1F" w:rsidP="00A96B38"/>
        </w:tc>
        <w:tc>
          <w:tcPr>
            <w:tcW w:w="1191" w:type="dxa"/>
          </w:tcPr>
          <w:p w:rsidR="00810F1F" w:rsidRDefault="00AE3A90" w:rsidP="00A96B38">
            <w:r>
              <w:t xml:space="preserve">pasivní zprostředkovatel vizuálního materiálu, nekreativní; učitel nereaguje na nastalé </w:t>
            </w:r>
          </w:p>
        </w:tc>
        <w:tc>
          <w:tcPr>
            <w:tcW w:w="1503" w:type="dxa"/>
          </w:tcPr>
          <w:p w:rsidR="00810F1F" w:rsidRDefault="00810F1F" w:rsidP="00A96B38"/>
        </w:tc>
      </w:tr>
      <w:tr w:rsidR="00810F1F" w:rsidTr="00CB30C6">
        <w:trPr>
          <w:cantSplit/>
          <w:trHeight w:val="1134"/>
        </w:trPr>
        <w:tc>
          <w:tcPr>
            <w:tcW w:w="421" w:type="dxa"/>
            <w:textDirection w:val="tbRl"/>
          </w:tcPr>
          <w:p w:rsidR="00810F1F" w:rsidRPr="00CB30C6" w:rsidRDefault="00B32B2E" w:rsidP="00CB30C6">
            <w:pPr>
              <w:ind w:left="113" w:right="113"/>
              <w:rPr>
                <w:b/>
              </w:rPr>
            </w:pPr>
            <w:r w:rsidRPr="00CB30C6">
              <w:rPr>
                <w:b/>
              </w:rPr>
              <w:lastRenderedPageBreak/>
              <w:t>KOMUNIKAČNÍ METODA</w:t>
            </w:r>
          </w:p>
        </w:tc>
        <w:tc>
          <w:tcPr>
            <w:tcW w:w="1785" w:type="dxa"/>
          </w:tcPr>
          <w:p w:rsidR="00810F1F" w:rsidRDefault="00B32B2E" w:rsidP="00A96B38">
            <w:r>
              <w:t>umět adekvátně komunikovat v zamýšlených situacích</w:t>
            </w:r>
            <w:r w:rsidR="00FA38DA">
              <w:t xml:space="preserve"> (co, kdy, jak, komu může říct, abych dosáhl svého kom. cíle)</w:t>
            </w:r>
          </w:p>
        </w:tc>
        <w:tc>
          <w:tcPr>
            <w:tcW w:w="1503" w:type="dxa"/>
          </w:tcPr>
          <w:p w:rsidR="00810F1F" w:rsidRDefault="00B32B2E" w:rsidP="00A96B38">
            <w:r>
              <w:t xml:space="preserve">přednostně </w:t>
            </w:r>
            <w:r w:rsidR="00B53098">
              <w:t>mluvení a poslech</w:t>
            </w:r>
          </w:p>
        </w:tc>
        <w:tc>
          <w:tcPr>
            <w:tcW w:w="2240" w:type="dxa"/>
          </w:tcPr>
          <w:p w:rsidR="00810F1F" w:rsidRDefault="00FA38DA" w:rsidP="00A96B38">
            <w:r>
              <w:t xml:space="preserve">odklon od </w:t>
            </w:r>
            <w:proofErr w:type="spellStart"/>
            <w:r>
              <w:t>transmisivní</w:t>
            </w:r>
            <w:proofErr w:type="spellEnd"/>
            <w:r>
              <w:t xml:space="preserve"> výuky, vytvořen seznam komunikačních záměrů (situací) –</w:t>
            </w:r>
            <w:r w:rsidR="00375496">
              <w:t xml:space="preserve"> předstupeň</w:t>
            </w:r>
            <w:r>
              <w:t xml:space="preserve"> toho, co je teď v </w:t>
            </w:r>
            <w:proofErr w:type="spellStart"/>
            <w:r>
              <w:t>CEFRu</w:t>
            </w:r>
            <w:proofErr w:type="spellEnd"/>
            <w:r>
              <w:t xml:space="preserve"> – v nich jazyk vyučován, důraz na interakci mezi žáky</w:t>
            </w:r>
          </w:p>
        </w:tc>
        <w:tc>
          <w:tcPr>
            <w:tcW w:w="1417" w:type="dxa"/>
          </w:tcPr>
          <w:p w:rsidR="00810F1F" w:rsidRDefault="00FA38DA" w:rsidP="00A96B38">
            <w:r>
              <w:t>ta, která je potřeba pro situace</w:t>
            </w:r>
          </w:p>
        </w:tc>
        <w:tc>
          <w:tcPr>
            <w:tcW w:w="1134" w:type="dxa"/>
          </w:tcPr>
          <w:p w:rsidR="00810F1F" w:rsidRDefault="00FA38DA" w:rsidP="00A96B38">
            <w:r>
              <w:t>ta, která je potřeba pro situace</w:t>
            </w:r>
          </w:p>
        </w:tc>
        <w:tc>
          <w:tcPr>
            <w:tcW w:w="1560" w:type="dxa"/>
          </w:tcPr>
          <w:p w:rsidR="00810F1F" w:rsidRDefault="00FA38DA" w:rsidP="00A96B38">
            <w:r>
              <w:t>nepoužívá se ve výuce</w:t>
            </w:r>
          </w:p>
        </w:tc>
        <w:tc>
          <w:tcPr>
            <w:tcW w:w="1417" w:type="dxa"/>
          </w:tcPr>
          <w:p w:rsidR="00810F1F" w:rsidRDefault="00FA38DA" w:rsidP="00A96B38">
            <w:r>
              <w:t>na základě kom. situací</w:t>
            </w:r>
          </w:p>
        </w:tc>
        <w:tc>
          <w:tcPr>
            <w:tcW w:w="1559" w:type="dxa"/>
          </w:tcPr>
          <w:p w:rsidR="00810F1F" w:rsidRDefault="00FA38DA" w:rsidP="00A96B38">
            <w:r>
              <w:t>výuka činnostní – simulace situací a v nich interakce</w:t>
            </w:r>
          </w:p>
        </w:tc>
        <w:tc>
          <w:tcPr>
            <w:tcW w:w="1191" w:type="dxa"/>
          </w:tcPr>
          <w:p w:rsidR="00810F1F" w:rsidRDefault="00FA38DA" w:rsidP="00A96B38">
            <w:r>
              <w:t>učitel a žáci partneři, žák není objekt vyučování, ale partner</w:t>
            </w:r>
          </w:p>
        </w:tc>
        <w:tc>
          <w:tcPr>
            <w:tcW w:w="1503" w:type="dxa"/>
          </w:tcPr>
          <w:p w:rsidR="00810F1F" w:rsidRDefault="00FA38DA" w:rsidP="00A96B38">
            <w:r>
              <w:t xml:space="preserve">chyba jako způsob </w:t>
            </w:r>
            <w:proofErr w:type="spellStart"/>
            <w:r>
              <w:t>vyrovnánání</w:t>
            </w:r>
            <w:proofErr w:type="spellEnd"/>
            <w:r>
              <w:t xml:space="preserve"> se s jazykem, přirozená věc, pomocí </w:t>
            </w:r>
            <w:proofErr w:type="spellStart"/>
            <w:r>
              <w:t>chy</w:t>
            </w:r>
            <w:proofErr w:type="spellEnd"/>
            <w:r>
              <w:t xml:space="preserve"> učitel sleduje </w:t>
            </w:r>
            <w:proofErr w:type="spellStart"/>
            <w:r>
              <w:t>jaz</w:t>
            </w:r>
            <w:proofErr w:type="spellEnd"/>
            <w:r>
              <w:t>. vývoj žáků, chyba hodnocena z hlediska recipienta – jak moc brání porozumění /kom. záměru</w:t>
            </w:r>
          </w:p>
        </w:tc>
      </w:tr>
    </w:tbl>
    <w:p w:rsidR="004B4067" w:rsidRDefault="004B4067"/>
    <w:p w:rsidR="004B4067" w:rsidRPr="00CB30C6" w:rsidRDefault="00CB30C6">
      <w:pPr>
        <w:rPr>
          <w:b/>
        </w:rPr>
      </w:pPr>
      <w:r>
        <w:rPr>
          <w:b/>
        </w:rPr>
        <w:t>„</w:t>
      </w:r>
      <w:r w:rsidR="004B4067" w:rsidRPr="00CB30C6">
        <w:rPr>
          <w:b/>
        </w:rPr>
        <w:t>ALTERNATIVNÍ</w:t>
      </w:r>
      <w:r>
        <w:rPr>
          <w:b/>
        </w:rPr>
        <w:t>“</w:t>
      </w:r>
      <w:r w:rsidR="004B4067" w:rsidRPr="00CB30C6">
        <w:rPr>
          <w:b/>
        </w:rPr>
        <w:t xml:space="preserve"> METODY</w:t>
      </w:r>
    </w:p>
    <w:tbl>
      <w:tblPr>
        <w:tblStyle w:val="Mkatabulky"/>
        <w:tblW w:w="15730" w:type="dxa"/>
        <w:tblLayout w:type="fixed"/>
        <w:tblLook w:val="04A0" w:firstRow="1" w:lastRow="0" w:firstColumn="1" w:lastColumn="0" w:noHBand="0" w:noVBand="1"/>
      </w:tblPr>
      <w:tblGrid>
        <w:gridCol w:w="421"/>
        <w:gridCol w:w="1785"/>
        <w:gridCol w:w="1503"/>
        <w:gridCol w:w="2240"/>
        <w:gridCol w:w="1417"/>
        <w:gridCol w:w="1134"/>
        <w:gridCol w:w="1560"/>
        <w:gridCol w:w="1417"/>
        <w:gridCol w:w="1559"/>
        <w:gridCol w:w="1191"/>
        <w:gridCol w:w="1503"/>
      </w:tblGrid>
      <w:tr w:rsidR="004A37A8" w:rsidTr="00CB30C6">
        <w:trPr>
          <w:cantSplit/>
          <w:trHeight w:val="1134"/>
        </w:trPr>
        <w:tc>
          <w:tcPr>
            <w:tcW w:w="421" w:type="dxa"/>
            <w:textDirection w:val="tbRl"/>
          </w:tcPr>
          <w:p w:rsidR="004A37A8" w:rsidRPr="00CB30C6" w:rsidRDefault="004A37A8" w:rsidP="00CB30C6">
            <w:pPr>
              <w:ind w:left="113" w:right="113"/>
              <w:rPr>
                <w:b/>
              </w:rPr>
            </w:pPr>
          </w:p>
        </w:tc>
        <w:tc>
          <w:tcPr>
            <w:tcW w:w="1785" w:type="dxa"/>
          </w:tcPr>
          <w:p w:rsidR="004A37A8" w:rsidRDefault="004A37A8" w:rsidP="00B7153E">
            <w:r w:rsidRPr="008A44D8">
              <w:rPr>
                <w:b/>
              </w:rPr>
              <w:t>cíl výuky</w:t>
            </w:r>
          </w:p>
        </w:tc>
        <w:tc>
          <w:tcPr>
            <w:tcW w:w="1503" w:type="dxa"/>
          </w:tcPr>
          <w:p w:rsidR="004A37A8" w:rsidRDefault="004A37A8" w:rsidP="00B7153E">
            <w:r>
              <w:rPr>
                <w:b/>
              </w:rPr>
              <w:t>řečové dovednosti</w:t>
            </w:r>
          </w:p>
        </w:tc>
        <w:tc>
          <w:tcPr>
            <w:tcW w:w="2240" w:type="dxa"/>
          </w:tcPr>
          <w:p w:rsidR="004A37A8" w:rsidRDefault="004A37A8" w:rsidP="00B7153E">
            <w:r w:rsidRPr="008A44D8">
              <w:rPr>
                <w:b/>
              </w:rPr>
              <w:t>způsob výuky</w:t>
            </w:r>
          </w:p>
        </w:tc>
        <w:tc>
          <w:tcPr>
            <w:tcW w:w="1417" w:type="dxa"/>
          </w:tcPr>
          <w:p w:rsidR="004A37A8" w:rsidRDefault="004A37A8" w:rsidP="00B7153E">
            <w:r w:rsidRPr="008A44D8">
              <w:rPr>
                <w:b/>
              </w:rPr>
              <w:t>gramatika</w:t>
            </w:r>
          </w:p>
        </w:tc>
        <w:tc>
          <w:tcPr>
            <w:tcW w:w="1134" w:type="dxa"/>
          </w:tcPr>
          <w:p w:rsidR="004A37A8" w:rsidRDefault="004A37A8" w:rsidP="00B7153E">
            <w:r w:rsidRPr="008A44D8">
              <w:rPr>
                <w:b/>
              </w:rPr>
              <w:t>slovní zásoba</w:t>
            </w:r>
          </w:p>
        </w:tc>
        <w:tc>
          <w:tcPr>
            <w:tcW w:w="1560" w:type="dxa"/>
          </w:tcPr>
          <w:p w:rsidR="004A37A8" w:rsidRDefault="004A37A8" w:rsidP="00B7153E">
            <w:r>
              <w:rPr>
                <w:b/>
              </w:rPr>
              <w:t>role L1</w:t>
            </w:r>
          </w:p>
        </w:tc>
        <w:tc>
          <w:tcPr>
            <w:tcW w:w="1417" w:type="dxa"/>
          </w:tcPr>
          <w:p w:rsidR="004A37A8" w:rsidRDefault="004A37A8" w:rsidP="00B7153E">
            <w:r>
              <w:rPr>
                <w:b/>
              </w:rPr>
              <w:t>sylabus</w:t>
            </w:r>
            <w:r w:rsidRPr="008A44D8">
              <w:rPr>
                <w:b/>
              </w:rPr>
              <w:t xml:space="preserve"> výuky</w:t>
            </w:r>
          </w:p>
        </w:tc>
        <w:tc>
          <w:tcPr>
            <w:tcW w:w="1559" w:type="dxa"/>
          </w:tcPr>
          <w:p w:rsidR="004A37A8" w:rsidRDefault="004A37A8" w:rsidP="00B7153E">
            <w:r>
              <w:rPr>
                <w:b/>
              </w:rPr>
              <w:t>organizace výuky</w:t>
            </w:r>
          </w:p>
        </w:tc>
        <w:tc>
          <w:tcPr>
            <w:tcW w:w="1191" w:type="dxa"/>
          </w:tcPr>
          <w:p w:rsidR="004A37A8" w:rsidRPr="004E3557" w:rsidRDefault="004A37A8" w:rsidP="00B7153E">
            <w:pPr>
              <w:rPr>
                <w:b/>
              </w:rPr>
            </w:pPr>
            <w:r w:rsidRPr="004E3557">
              <w:rPr>
                <w:b/>
              </w:rPr>
              <w:t>role učitele</w:t>
            </w:r>
            <w:r>
              <w:rPr>
                <w:b/>
              </w:rPr>
              <w:t xml:space="preserve"> a </w:t>
            </w:r>
          </w:p>
        </w:tc>
        <w:tc>
          <w:tcPr>
            <w:tcW w:w="1503" w:type="dxa"/>
          </w:tcPr>
          <w:p w:rsidR="004A37A8" w:rsidRPr="004E3557" w:rsidRDefault="004A37A8" w:rsidP="00B7153E">
            <w:pPr>
              <w:rPr>
                <w:b/>
              </w:rPr>
            </w:pPr>
            <w:r>
              <w:rPr>
                <w:b/>
              </w:rPr>
              <w:t>práce s chybou</w:t>
            </w:r>
          </w:p>
        </w:tc>
      </w:tr>
      <w:tr w:rsidR="00810F1F" w:rsidTr="00CB30C6">
        <w:trPr>
          <w:cantSplit/>
          <w:trHeight w:val="1134"/>
        </w:trPr>
        <w:tc>
          <w:tcPr>
            <w:tcW w:w="421" w:type="dxa"/>
            <w:textDirection w:val="tbRl"/>
          </w:tcPr>
          <w:p w:rsidR="00810F1F" w:rsidRPr="00CB30C6" w:rsidRDefault="00CD2CD2" w:rsidP="00CB30C6">
            <w:pPr>
              <w:ind w:left="113" w:right="113"/>
              <w:rPr>
                <w:b/>
              </w:rPr>
            </w:pPr>
            <w:r w:rsidRPr="00CB30C6">
              <w:rPr>
                <w:b/>
              </w:rPr>
              <w:t>METODA REAKCÍ POHYBEM (TPR)</w:t>
            </w:r>
          </w:p>
        </w:tc>
        <w:tc>
          <w:tcPr>
            <w:tcW w:w="1785" w:type="dxa"/>
          </w:tcPr>
          <w:p w:rsidR="00810F1F" w:rsidRDefault="00810F1F" w:rsidP="00A96B38"/>
        </w:tc>
        <w:tc>
          <w:tcPr>
            <w:tcW w:w="1503" w:type="dxa"/>
          </w:tcPr>
          <w:p w:rsidR="00810F1F" w:rsidRDefault="00A74DB1" w:rsidP="00A96B38">
            <w:r>
              <w:t>mluvení, poslech</w:t>
            </w:r>
          </w:p>
        </w:tc>
        <w:tc>
          <w:tcPr>
            <w:tcW w:w="2240" w:type="dxa"/>
          </w:tcPr>
          <w:p w:rsidR="00810F1F" w:rsidRDefault="00A74DB1" w:rsidP="00A96B38">
            <w:r>
              <w:t>vše vyučováno ve spojení s pohyby =&gt; cílem odbourat stres; původně pro dospělé, ale vhodně je to pro děti</w:t>
            </w:r>
          </w:p>
          <w:p w:rsidR="00A74DB1" w:rsidRDefault="00A74DB1" w:rsidP="00A96B38">
            <w:r>
              <w:t>veškerá jazyková produkce se váže na fyzické aktivity =&gt; má vést k lepšímu zapamatování sémantiky; když dítěti slovíčko vypadne, je na co navázat (pohyb)</w:t>
            </w:r>
          </w:p>
        </w:tc>
        <w:tc>
          <w:tcPr>
            <w:tcW w:w="1417" w:type="dxa"/>
          </w:tcPr>
          <w:p w:rsidR="00810F1F" w:rsidRDefault="00810F1F" w:rsidP="00A96B38"/>
        </w:tc>
        <w:tc>
          <w:tcPr>
            <w:tcW w:w="1134" w:type="dxa"/>
          </w:tcPr>
          <w:p w:rsidR="00810F1F" w:rsidRDefault="00A74DB1" w:rsidP="00A96B38">
            <w:r>
              <w:t>podle situací, které si učitel vymýšlí (už u malých dětí např. přehrávání cizojazyčných pohádek – říkáno + předváděna slovíčka)</w:t>
            </w:r>
          </w:p>
        </w:tc>
        <w:tc>
          <w:tcPr>
            <w:tcW w:w="1560" w:type="dxa"/>
          </w:tcPr>
          <w:p w:rsidR="00810F1F" w:rsidRDefault="00A74DB1" w:rsidP="00A96B38">
            <w:r>
              <w:t>vůbec se nepoužívá</w:t>
            </w:r>
          </w:p>
        </w:tc>
        <w:tc>
          <w:tcPr>
            <w:tcW w:w="1417" w:type="dxa"/>
          </w:tcPr>
          <w:p w:rsidR="00810F1F" w:rsidRDefault="00810F1F" w:rsidP="00A96B38"/>
        </w:tc>
        <w:tc>
          <w:tcPr>
            <w:tcW w:w="1559" w:type="dxa"/>
          </w:tcPr>
          <w:p w:rsidR="00810F1F" w:rsidRDefault="00A74DB1" w:rsidP="00A96B38">
            <w:r>
              <w:t>učitel říká věty + doprovází pohybem, žáci se nejdřív učí pohyb, pak k němu doplní slovo, pak učitel přestane dělat pohyby a jen mluví, žáci by postupně měli taky</w:t>
            </w:r>
          </w:p>
        </w:tc>
        <w:tc>
          <w:tcPr>
            <w:tcW w:w="1191" w:type="dxa"/>
          </w:tcPr>
          <w:p w:rsidR="00810F1F" w:rsidRDefault="00A74DB1" w:rsidP="00A96B38">
            <w:r>
              <w:t xml:space="preserve">učitel vše řídí, žáci reagují </w:t>
            </w:r>
            <w:proofErr w:type="spellStart"/>
            <w:r>
              <w:t>an</w:t>
            </w:r>
            <w:proofErr w:type="spellEnd"/>
            <w:r>
              <w:t xml:space="preserve"> jeho podněty (slovní/pohybové)</w:t>
            </w:r>
          </w:p>
        </w:tc>
        <w:tc>
          <w:tcPr>
            <w:tcW w:w="1503" w:type="dxa"/>
          </w:tcPr>
          <w:p w:rsidR="00810F1F" w:rsidRDefault="00810F1F" w:rsidP="00A96B38"/>
        </w:tc>
      </w:tr>
      <w:tr w:rsidR="00E640FF" w:rsidTr="00CB30C6">
        <w:trPr>
          <w:cantSplit/>
          <w:trHeight w:val="1134"/>
        </w:trPr>
        <w:tc>
          <w:tcPr>
            <w:tcW w:w="421" w:type="dxa"/>
            <w:textDirection w:val="tbRl"/>
          </w:tcPr>
          <w:p w:rsidR="00E640FF" w:rsidRPr="00CB30C6" w:rsidRDefault="00E640FF" w:rsidP="00CB30C6">
            <w:pPr>
              <w:ind w:left="113" w:right="113"/>
              <w:rPr>
                <w:b/>
              </w:rPr>
            </w:pPr>
            <w:r w:rsidRPr="00CB30C6">
              <w:rPr>
                <w:b/>
              </w:rPr>
              <w:lastRenderedPageBreak/>
              <w:t>KOMUNITÁRNÍ METODA</w:t>
            </w:r>
          </w:p>
        </w:tc>
        <w:tc>
          <w:tcPr>
            <w:tcW w:w="1785" w:type="dxa"/>
          </w:tcPr>
          <w:p w:rsidR="00E640FF" w:rsidRDefault="00E640FF" w:rsidP="00E640FF">
            <w:r>
              <w:t xml:space="preserve">učit se cizí jazyk bez stresu </w:t>
            </w:r>
            <w:r>
              <w:sym w:font="Wingdings" w:char="F04A"/>
            </w:r>
          </w:p>
        </w:tc>
        <w:tc>
          <w:tcPr>
            <w:tcW w:w="1503" w:type="dxa"/>
          </w:tcPr>
          <w:p w:rsidR="00E640FF" w:rsidRDefault="00E640FF" w:rsidP="00E640FF">
            <w:r>
              <w:t>mluvení, poslech (ale využívá se i psaná forma)</w:t>
            </w:r>
          </w:p>
        </w:tc>
        <w:tc>
          <w:tcPr>
            <w:tcW w:w="2240" w:type="dxa"/>
          </w:tcPr>
          <w:p w:rsidR="00E640FF" w:rsidRDefault="00E640FF" w:rsidP="00E640FF">
            <w:r>
              <w:t xml:space="preserve">frontální, celkově hodně </w:t>
            </w:r>
            <w:proofErr w:type="spellStart"/>
            <w:r>
              <w:t>memorovací</w:t>
            </w:r>
            <w:proofErr w:type="spellEnd"/>
          </w:p>
        </w:tc>
        <w:tc>
          <w:tcPr>
            <w:tcW w:w="1417" w:type="dxa"/>
          </w:tcPr>
          <w:p w:rsidR="00E640FF" w:rsidRDefault="00E640FF" w:rsidP="00E640FF">
            <w:r>
              <w:t>podle toho, co žáci chtějí</w:t>
            </w:r>
          </w:p>
        </w:tc>
        <w:tc>
          <w:tcPr>
            <w:tcW w:w="1134" w:type="dxa"/>
          </w:tcPr>
          <w:p w:rsidR="00E640FF" w:rsidRDefault="00E640FF" w:rsidP="00E640FF">
            <w:r>
              <w:t>podle toho, co žáci chtějí</w:t>
            </w:r>
          </w:p>
        </w:tc>
        <w:tc>
          <w:tcPr>
            <w:tcW w:w="1560" w:type="dxa"/>
          </w:tcPr>
          <w:p w:rsidR="00E640FF" w:rsidRDefault="00E640FF" w:rsidP="00E640FF">
            <w:r>
              <w:t>ve výuce se používá často, aby žák nebyl stresován =&gt; nejprve výpovědi v L1, ty jsou následně překládány do L2</w:t>
            </w:r>
          </w:p>
        </w:tc>
        <w:tc>
          <w:tcPr>
            <w:tcW w:w="1417" w:type="dxa"/>
          </w:tcPr>
          <w:p w:rsidR="00E640FF" w:rsidRDefault="00E640FF" w:rsidP="00E640FF">
            <w:r>
              <w:t xml:space="preserve">určují si žáci sami, co se chtějí </w:t>
            </w:r>
            <w:proofErr w:type="spellStart"/>
            <w:r>
              <w:t>nauřit</w:t>
            </w:r>
            <w:proofErr w:type="spellEnd"/>
            <w:r>
              <w:t>, posle toho učitel volí slovní zásobu a gramatické struktury</w:t>
            </w:r>
          </w:p>
        </w:tc>
        <w:tc>
          <w:tcPr>
            <w:tcW w:w="1559" w:type="dxa"/>
          </w:tcPr>
          <w:p w:rsidR="00E640FF" w:rsidRDefault="00E640FF" w:rsidP="00E640FF">
            <w:r>
              <w:t xml:space="preserve">učitel říká věty/texty nejdřív v jazyce žáků, pak překládá=&gt; žáci opakují, ale zásadně společně, nic </w:t>
            </w:r>
            <w:proofErr w:type="spellStart"/>
            <w:r>
              <w:t>enní</w:t>
            </w:r>
            <w:proofErr w:type="spellEnd"/>
            <w:r>
              <w:t xml:space="preserve"> adresováno přímo na jednoho žáka =&gt; cíl nevystavovat stresu z toho, že všichni poslouchají jen moje chyby; </w:t>
            </w:r>
            <w:r>
              <w:t>postupně má vést k jazykové autonomnosti, když už si je žák jistý a nebojí se promluvit sám</w:t>
            </w:r>
          </w:p>
        </w:tc>
        <w:tc>
          <w:tcPr>
            <w:tcW w:w="1191" w:type="dxa"/>
          </w:tcPr>
          <w:p w:rsidR="00E640FF" w:rsidRDefault="00E640FF" w:rsidP="00E640FF">
            <w:r>
              <w:t>žák závislý na učiteli</w:t>
            </w:r>
          </w:p>
        </w:tc>
        <w:tc>
          <w:tcPr>
            <w:tcW w:w="1503" w:type="dxa"/>
          </w:tcPr>
          <w:p w:rsidR="00E640FF" w:rsidRDefault="00E640FF" w:rsidP="00E640FF">
            <w:r>
              <w:t xml:space="preserve">upozorňování </w:t>
            </w:r>
            <w:proofErr w:type="spellStart"/>
            <w:r>
              <w:t>např</w:t>
            </w:r>
            <w:proofErr w:type="spellEnd"/>
            <w:r>
              <w:t xml:space="preserve"> na chyby ve výslovnosti =&gt; i nadále se trénuje společným opakováním hlásek/slov…, </w:t>
            </w:r>
          </w:p>
        </w:tc>
      </w:tr>
      <w:tr w:rsidR="00E640FF" w:rsidTr="00CB30C6">
        <w:trPr>
          <w:cantSplit/>
          <w:trHeight w:val="1134"/>
        </w:trPr>
        <w:tc>
          <w:tcPr>
            <w:tcW w:w="421" w:type="dxa"/>
            <w:textDirection w:val="tbRl"/>
          </w:tcPr>
          <w:p w:rsidR="00E640FF" w:rsidRPr="00CB30C6" w:rsidRDefault="00E640FF" w:rsidP="00CB30C6">
            <w:pPr>
              <w:ind w:left="113" w:right="113"/>
              <w:rPr>
                <w:b/>
              </w:rPr>
            </w:pPr>
            <w:r w:rsidRPr="00CB30C6">
              <w:rPr>
                <w:b/>
              </w:rPr>
              <w:lastRenderedPageBreak/>
              <w:t>SUGESTOPEDIE</w:t>
            </w:r>
          </w:p>
        </w:tc>
        <w:tc>
          <w:tcPr>
            <w:tcW w:w="1785" w:type="dxa"/>
          </w:tcPr>
          <w:p w:rsidR="00E640FF" w:rsidRDefault="0057225E" w:rsidP="00E640FF">
            <w:r>
              <w:t xml:space="preserve">zbavit studenty strachu z neúspěchu </w:t>
            </w:r>
            <w:proofErr w:type="spellStart"/>
            <w:r>
              <w:t>ultraalternativním</w:t>
            </w:r>
            <w:proofErr w:type="spellEnd"/>
            <w:r>
              <w:t xml:space="preserve"> způsobem </w:t>
            </w:r>
            <w:r>
              <w:sym w:font="Wingdings" w:char="F04A"/>
            </w:r>
          </w:p>
        </w:tc>
        <w:tc>
          <w:tcPr>
            <w:tcW w:w="1503" w:type="dxa"/>
          </w:tcPr>
          <w:p w:rsidR="00E640FF" w:rsidRDefault="00332CF2" w:rsidP="00E640FF">
            <w:r>
              <w:t>mluvení, poslech, čtení</w:t>
            </w:r>
          </w:p>
        </w:tc>
        <w:tc>
          <w:tcPr>
            <w:tcW w:w="2240" w:type="dxa"/>
          </w:tcPr>
          <w:p w:rsidR="00E640FF" w:rsidRDefault="0057225E" w:rsidP="00E640FF">
            <w:r>
              <w:t xml:space="preserve">vše v meditativní atmosféře </w:t>
            </w:r>
            <w:r>
              <w:sym w:font="Wingdings" w:char="F04A"/>
            </w:r>
            <w:r>
              <w:t xml:space="preserve"> učitel pustí hudbu, ztlumí světlo a žáci si lehnou a U předčítá rozsáhlejší, obsahově zajímavější, náročnější text; žáci poslouchají, pak U text přeloží a žáci stále poslouchají, pak dostanou text napsaný na domů, kde si ho mají </w:t>
            </w:r>
            <w:proofErr w:type="spellStart"/>
            <w:r>
              <w:t>přečít</w:t>
            </w:r>
            <w:proofErr w:type="spellEnd"/>
            <w:r>
              <w:t xml:space="preserve"> těsně před spaním a těsně po probuzení, následuje dramatizace</w:t>
            </w:r>
          </w:p>
        </w:tc>
        <w:tc>
          <w:tcPr>
            <w:tcW w:w="1417" w:type="dxa"/>
          </w:tcPr>
          <w:p w:rsidR="00E640FF" w:rsidRDefault="002F0AF9" w:rsidP="00E640FF">
            <w:r>
              <w:t>induktivně z textů, ale moc se jí pozornost celkově nevěnuje</w:t>
            </w:r>
          </w:p>
        </w:tc>
        <w:tc>
          <w:tcPr>
            <w:tcW w:w="1134" w:type="dxa"/>
          </w:tcPr>
          <w:p w:rsidR="00E640FF" w:rsidRDefault="002F0AF9" w:rsidP="00E640FF">
            <w:r>
              <w:t>učena v kontextu textů</w:t>
            </w:r>
          </w:p>
        </w:tc>
        <w:tc>
          <w:tcPr>
            <w:tcW w:w="1560" w:type="dxa"/>
          </w:tcPr>
          <w:p w:rsidR="00E640FF" w:rsidRDefault="00332CF2" w:rsidP="00E640FF">
            <w:r>
              <w:t>žáci se memorují slova v párech L1 – L2</w:t>
            </w:r>
          </w:p>
        </w:tc>
        <w:tc>
          <w:tcPr>
            <w:tcW w:w="1417" w:type="dxa"/>
          </w:tcPr>
          <w:p w:rsidR="00E640FF" w:rsidRDefault="002F0AF9" w:rsidP="00E640FF">
            <w:r>
              <w:t>předem připravený pro kurz</w:t>
            </w:r>
          </w:p>
        </w:tc>
        <w:tc>
          <w:tcPr>
            <w:tcW w:w="1559" w:type="dxa"/>
          </w:tcPr>
          <w:p w:rsidR="00E640FF" w:rsidRDefault="0057225E" w:rsidP="00E640FF">
            <w:r>
              <w:t>kurz na 30 dní, 10 lekcí, 4hod denně, 6 dní týdně, texty v rozsahu 1200 slov</w:t>
            </w:r>
          </w:p>
        </w:tc>
        <w:tc>
          <w:tcPr>
            <w:tcW w:w="1191" w:type="dxa"/>
          </w:tcPr>
          <w:p w:rsidR="00E640FF" w:rsidRDefault="004E3A15" w:rsidP="00E640FF">
            <w:r>
              <w:t>žák plně závislý na učiteli</w:t>
            </w:r>
          </w:p>
        </w:tc>
        <w:tc>
          <w:tcPr>
            <w:tcW w:w="1503" w:type="dxa"/>
          </w:tcPr>
          <w:p w:rsidR="00E640FF" w:rsidRDefault="004E3A15" w:rsidP="00E640FF">
            <w:r>
              <w:t>j</w:t>
            </w:r>
            <w:r w:rsidR="00E118CB">
              <w:t>azyk pojímán jakou soubor slova g</w:t>
            </w:r>
            <w:r>
              <w:t>ram. pravidel pro jejich organizace, ale důraz na obsah, ne na formu</w:t>
            </w:r>
          </w:p>
        </w:tc>
      </w:tr>
      <w:tr w:rsidR="00DB5FED" w:rsidTr="00CB30C6">
        <w:trPr>
          <w:cantSplit/>
          <w:trHeight w:val="1134"/>
        </w:trPr>
        <w:tc>
          <w:tcPr>
            <w:tcW w:w="421" w:type="dxa"/>
            <w:textDirection w:val="tbRl"/>
          </w:tcPr>
          <w:p w:rsidR="00DB5FED" w:rsidRPr="00CB30C6" w:rsidRDefault="00DB5FED" w:rsidP="00CB30C6">
            <w:pPr>
              <w:ind w:left="113" w:right="113"/>
              <w:rPr>
                <w:b/>
              </w:rPr>
            </w:pPr>
            <w:r w:rsidRPr="00CB30C6">
              <w:rPr>
                <w:b/>
              </w:rPr>
              <w:t>MVL</w:t>
            </w:r>
          </w:p>
        </w:tc>
        <w:tc>
          <w:tcPr>
            <w:tcW w:w="1785" w:type="dxa"/>
          </w:tcPr>
          <w:p w:rsidR="00DB5FED" w:rsidRDefault="00DB5FED" w:rsidP="00E640FF">
            <w:r>
              <w:t>naučit neslyšící žáky funkčně číst a psát</w:t>
            </w:r>
            <w:r w:rsidR="00365600">
              <w:t xml:space="preserve"> anglicky</w:t>
            </w:r>
          </w:p>
        </w:tc>
        <w:tc>
          <w:tcPr>
            <w:tcW w:w="1503" w:type="dxa"/>
          </w:tcPr>
          <w:p w:rsidR="00DB5FED" w:rsidRDefault="00DB5FED" w:rsidP="00E640FF">
            <w:r>
              <w:t>čtení, psaní</w:t>
            </w:r>
          </w:p>
        </w:tc>
        <w:tc>
          <w:tcPr>
            <w:tcW w:w="2240" w:type="dxa"/>
          </w:tcPr>
          <w:p w:rsidR="00DB5FED" w:rsidRDefault="00365600" w:rsidP="00E640FF">
            <w:r>
              <w:t xml:space="preserve">slovním druhům a větným členům jsou postupně přiřazovány symboly se 4 základními vlastnostmi (barva, tvar, velikost, dodatečné značky), pomocí těchto symbolů je prezentována gramatika a struktura vět; žáci jsou vedeni k tomu, aby do větných struktur doplňovali </w:t>
            </w:r>
            <w:proofErr w:type="gramStart"/>
            <w:r>
              <w:t>slova</w:t>
            </w:r>
            <w:proofErr w:type="gramEnd"/>
            <w:r>
              <w:t xml:space="preserve"> a tak vytvářeli věty</w:t>
            </w:r>
          </w:p>
        </w:tc>
        <w:tc>
          <w:tcPr>
            <w:tcW w:w="1417" w:type="dxa"/>
          </w:tcPr>
          <w:p w:rsidR="00DB5FED" w:rsidRDefault="00365600" w:rsidP="00E640FF">
            <w:r>
              <w:t>důraz na gramatiku, ale prezentovanou vizuálními zástupnými symboly</w:t>
            </w:r>
          </w:p>
        </w:tc>
        <w:tc>
          <w:tcPr>
            <w:tcW w:w="1134" w:type="dxa"/>
          </w:tcPr>
          <w:p w:rsidR="00DB5FED" w:rsidRDefault="00DB5FED" w:rsidP="00E640FF"/>
        </w:tc>
        <w:tc>
          <w:tcPr>
            <w:tcW w:w="1560" w:type="dxa"/>
          </w:tcPr>
          <w:p w:rsidR="00DB5FED" w:rsidRDefault="00365600" w:rsidP="00E640FF">
            <w:r>
              <w:t>L1 se nezohledňuje (i když primárně je metoda určena uživatelům ASL, resp. ZJ)</w:t>
            </w:r>
          </w:p>
        </w:tc>
        <w:tc>
          <w:tcPr>
            <w:tcW w:w="1417" w:type="dxa"/>
          </w:tcPr>
          <w:p w:rsidR="00DB5FED" w:rsidRDefault="00365600" w:rsidP="00E640FF">
            <w:r>
              <w:t>gramatický???</w:t>
            </w:r>
          </w:p>
        </w:tc>
        <w:tc>
          <w:tcPr>
            <w:tcW w:w="1559" w:type="dxa"/>
          </w:tcPr>
          <w:p w:rsidR="00DB5FED" w:rsidRDefault="00DB5FED" w:rsidP="00E640FF"/>
        </w:tc>
        <w:tc>
          <w:tcPr>
            <w:tcW w:w="1191" w:type="dxa"/>
          </w:tcPr>
          <w:p w:rsidR="00DB5FED" w:rsidRDefault="00DB5FED" w:rsidP="00E640FF"/>
        </w:tc>
        <w:tc>
          <w:tcPr>
            <w:tcW w:w="1503" w:type="dxa"/>
          </w:tcPr>
          <w:p w:rsidR="00DB5FED" w:rsidRDefault="00DB5FED" w:rsidP="00E640FF"/>
        </w:tc>
      </w:tr>
      <w:tr w:rsidR="00365600" w:rsidTr="00CB30C6">
        <w:trPr>
          <w:cantSplit/>
          <w:trHeight w:val="1134"/>
        </w:trPr>
        <w:tc>
          <w:tcPr>
            <w:tcW w:w="421" w:type="dxa"/>
            <w:textDirection w:val="tbRl"/>
          </w:tcPr>
          <w:p w:rsidR="00365600" w:rsidRPr="00CB30C6" w:rsidRDefault="00365600" w:rsidP="00CB30C6">
            <w:pPr>
              <w:ind w:left="113" w:right="113"/>
              <w:rPr>
                <w:b/>
              </w:rPr>
            </w:pPr>
            <w:r w:rsidRPr="00CB30C6">
              <w:rPr>
                <w:b/>
              </w:rPr>
              <w:lastRenderedPageBreak/>
              <w:t>CLIL</w:t>
            </w:r>
          </w:p>
        </w:tc>
        <w:tc>
          <w:tcPr>
            <w:tcW w:w="1785" w:type="dxa"/>
          </w:tcPr>
          <w:p w:rsidR="00365600" w:rsidRDefault="00365600" w:rsidP="00E640FF">
            <w:r>
              <w:t xml:space="preserve">učit L2 i v kontextu nejazykové výuky, </w:t>
            </w:r>
            <w:r w:rsidR="00D76E72">
              <w:t>možná i odbourávat strach z cizího jazyka (nejde o jazyk, ale o obsah)</w:t>
            </w:r>
          </w:p>
        </w:tc>
        <w:tc>
          <w:tcPr>
            <w:tcW w:w="1503" w:type="dxa"/>
          </w:tcPr>
          <w:p w:rsidR="00365600" w:rsidRDefault="00991B0C" w:rsidP="00E640FF">
            <w:r>
              <w:t>čtení, psaní, mluvení, poslech</w:t>
            </w:r>
          </w:p>
        </w:tc>
        <w:tc>
          <w:tcPr>
            <w:tcW w:w="2240" w:type="dxa"/>
          </w:tcPr>
          <w:p w:rsidR="00365600" w:rsidRDefault="00D76E72" w:rsidP="00E640FF">
            <w:r>
              <w:t>během části vyučovací jednotky určitého nejazykového předmětu je výuka vedena dvojjazyčně s cílem předat žákům stejné informace v jejich L1 i v L2 =&gt; materiály na střídačku v L1 i L2, žáci si mohou volit, zda budou odpovídat v L1 nebo L2 (přirozeně se od L1 k L2 posouvají)</w:t>
            </w:r>
          </w:p>
        </w:tc>
        <w:tc>
          <w:tcPr>
            <w:tcW w:w="1417" w:type="dxa"/>
          </w:tcPr>
          <w:p w:rsidR="00365600" w:rsidRDefault="00D76E72" w:rsidP="00E640FF">
            <w:r>
              <w:t xml:space="preserve">gramatika nevysvětlována, žákům nabízeny </w:t>
            </w:r>
            <w:r w:rsidR="00C00B69">
              <w:t>větné struktury, aby se uměli vyjádřit podle vzoru</w:t>
            </w:r>
          </w:p>
        </w:tc>
        <w:tc>
          <w:tcPr>
            <w:tcW w:w="1134" w:type="dxa"/>
          </w:tcPr>
          <w:p w:rsidR="00365600" w:rsidRDefault="00C00B69" w:rsidP="00E640FF">
            <w:r>
              <w:t>důraz na obsah a k tomu na slovní zásobu, bez které nemohou obsah vyjádřit</w:t>
            </w:r>
          </w:p>
        </w:tc>
        <w:tc>
          <w:tcPr>
            <w:tcW w:w="1560" w:type="dxa"/>
          </w:tcPr>
          <w:p w:rsidR="00365600" w:rsidRDefault="00C00B69" w:rsidP="00E640FF">
            <w:r>
              <w:t>L1 i L2 se ve výuce používají „rovnoměrně“, vedle sebe, cílem totiž není jazyková výuka L2</w:t>
            </w:r>
          </w:p>
        </w:tc>
        <w:tc>
          <w:tcPr>
            <w:tcW w:w="1417" w:type="dxa"/>
          </w:tcPr>
          <w:p w:rsidR="00365600" w:rsidRDefault="006C4DAC" w:rsidP="00E640FF">
            <w:r>
              <w:t>obsahový – podle témat probíraných v naukovém předmětu</w:t>
            </w:r>
          </w:p>
        </w:tc>
        <w:tc>
          <w:tcPr>
            <w:tcW w:w="1559" w:type="dxa"/>
          </w:tcPr>
          <w:p w:rsidR="00365600" w:rsidRDefault="004506B5" w:rsidP="00E640FF">
            <w:r>
              <w:t>učitel žákům dává materiály v obou jazycích, žáci jsou vedeni k velké aktivitě – skupinová práce, řešení problému, situační výuka…, žáci si sami vybírají, v jakém jazyce budou na učitelovy úkoly reagovat</w:t>
            </w:r>
          </w:p>
        </w:tc>
        <w:tc>
          <w:tcPr>
            <w:tcW w:w="1191" w:type="dxa"/>
          </w:tcPr>
          <w:p w:rsidR="00365600" w:rsidRDefault="004506B5" w:rsidP="00E640FF">
            <w:r>
              <w:t xml:space="preserve">musí mít velkou přípravu, na místě koordinuje průběh, činnosti však vyžadují aktivitu žáků, učitel má být </w:t>
            </w:r>
            <w:proofErr w:type="spellStart"/>
            <w:r>
              <w:t>porozvatel</w:t>
            </w:r>
            <w:proofErr w:type="spellEnd"/>
            <w:r>
              <w:t>, radič, koordinátor</w:t>
            </w:r>
          </w:p>
        </w:tc>
        <w:tc>
          <w:tcPr>
            <w:tcW w:w="1503" w:type="dxa"/>
          </w:tcPr>
          <w:p w:rsidR="00365600" w:rsidRDefault="004506B5" w:rsidP="00E640FF">
            <w:r>
              <w:t>jazykové chyby se neřeší, důraz na obsah a práci s informacemi</w:t>
            </w:r>
          </w:p>
        </w:tc>
      </w:tr>
    </w:tbl>
    <w:p w:rsidR="00F9431A" w:rsidRDefault="00F9431A" w:rsidP="00F9431A"/>
    <w:sectPr w:rsidR="00F9431A" w:rsidSect="00CB30C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B3F"/>
    <w:multiLevelType w:val="hybridMultilevel"/>
    <w:tmpl w:val="FAE27A58"/>
    <w:lvl w:ilvl="0" w:tplc="E3F275F0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43DCA"/>
    <w:multiLevelType w:val="hybridMultilevel"/>
    <w:tmpl w:val="082852BA"/>
    <w:lvl w:ilvl="0" w:tplc="4F2CB0AA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6D3E24"/>
    <w:multiLevelType w:val="hybridMultilevel"/>
    <w:tmpl w:val="018CD3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50A10"/>
    <w:multiLevelType w:val="hybridMultilevel"/>
    <w:tmpl w:val="B0E4CB96"/>
    <w:lvl w:ilvl="0" w:tplc="E670E3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18"/>
    <w:rsid w:val="00021414"/>
    <w:rsid w:val="000476AB"/>
    <w:rsid w:val="00056118"/>
    <w:rsid w:val="000F3029"/>
    <w:rsid w:val="00115C7B"/>
    <w:rsid w:val="00191645"/>
    <w:rsid w:val="00224085"/>
    <w:rsid w:val="00241B5F"/>
    <w:rsid w:val="002660A7"/>
    <w:rsid w:val="002F0AF9"/>
    <w:rsid w:val="00332CF2"/>
    <w:rsid w:val="00365600"/>
    <w:rsid w:val="00375496"/>
    <w:rsid w:val="003D2DC2"/>
    <w:rsid w:val="004506B5"/>
    <w:rsid w:val="00485B50"/>
    <w:rsid w:val="004A0E75"/>
    <w:rsid w:val="004A37A8"/>
    <w:rsid w:val="004B4067"/>
    <w:rsid w:val="004B50FD"/>
    <w:rsid w:val="004E3557"/>
    <w:rsid w:val="004E3A15"/>
    <w:rsid w:val="0054726C"/>
    <w:rsid w:val="0055195F"/>
    <w:rsid w:val="0057225E"/>
    <w:rsid w:val="006C4DAC"/>
    <w:rsid w:val="00765821"/>
    <w:rsid w:val="007E3BDF"/>
    <w:rsid w:val="007E4090"/>
    <w:rsid w:val="00810F1F"/>
    <w:rsid w:val="008A44D8"/>
    <w:rsid w:val="009120EF"/>
    <w:rsid w:val="009447F4"/>
    <w:rsid w:val="00991B0C"/>
    <w:rsid w:val="0099790A"/>
    <w:rsid w:val="009A19CF"/>
    <w:rsid w:val="00A74DB1"/>
    <w:rsid w:val="00A96B38"/>
    <w:rsid w:val="00AA36A8"/>
    <w:rsid w:val="00AE3A90"/>
    <w:rsid w:val="00B32B2E"/>
    <w:rsid w:val="00B46CA2"/>
    <w:rsid w:val="00B53098"/>
    <w:rsid w:val="00C00B69"/>
    <w:rsid w:val="00C61D09"/>
    <w:rsid w:val="00CB30C6"/>
    <w:rsid w:val="00CB6923"/>
    <w:rsid w:val="00CD2CD2"/>
    <w:rsid w:val="00D32B45"/>
    <w:rsid w:val="00D56A75"/>
    <w:rsid w:val="00D76E72"/>
    <w:rsid w:val="00D9779B"/>
    <w:rsid w:val="00DB5FED"/>
    <w:rsid w:val="00E04897"/>
    <w:rsid w:val="00E118CB"/>
    <w:rsid w:val="00E33DFD"/>
    <w:rsid w:val="00E640FF"/>
    <w:rsid w:val="00F9431A"/>
    <w:rsid w:val="00FA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84E84"/>
  <w15:chartTrackingRefBased/>
  <w15:docId w15:val="{2605DE06-CAFC-4043-A192-0EB2E470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56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56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1236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Zofka</dc:creator>
  <cp:keywords/>
  <dc:description/>
  <cp:lastModifiedBy>Zofka</cp:lastModifiedBy>
  <cp:revision>52</cp:revision>
  <dcterms:created xsi:type="dcterms:W3CDTF">2018-01-08T11:51:00Z</dcterms:created>
  <dcterms:modified xsi:type="dcterms:W3CDTF">2018-01-08T14:23:00Z</dcterms:modified>
</cp:coreProperties>
</file>