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B6" w:rsidRPr="00EC7FB6" w:rsidRDefault="00EC7FB6" w:rsidP="00EC7FB6">
      <w:pPr>
        <w:jc w:val="both"/>
        <w:rPr>
          <w:sz w:val="21"/>
          <w:szCs w:val="21"/>
        </w:rPr>
      </w:pPr>
    </w:p>
    <w:p w:rsidR="00EC7FB6" w:rsidRPr="00BD7F11" w:rsidRDefault="00EC7FB6" w:rsidP="00EC7FB6">
      <w:pPr>
        <w:rPr>
          <w:b/>
          <w:sz w:val="21"/>
          <w:szCs w:val="21"/>
        </w:rPr>
        <w:sectPr w:rsidR="00EC7FB6" w:rsidRPr="00BD7F11" w:rsidSect="00EC7FB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D7F11">
        <w:rPr>
          <w:b/>
          <w:sz w:val="21"/>
          <w:szCs w:val="21"/>
        </w:rPr>
        <w:t xml:space="preserve">M. </w:t>
      </w:r>
      <w:proofErr w:type="spellStart"/>
      <w:r w:rsidRPr="00BD7F11">
        <w:rPr>
          <w:b/>
          <w:sz w:val="21"/>
          <w:szCs w:val="21"/>
        </w:rPr>
        <w:t>Heidegger</w:t>
      </w:r>
      <w:proofErr w:type="spellEnd"/>
      <w:r w:rsidRPr="00BD7F11">
        <w:rPr>
          <w:b/>
          <w:sz w:val="21"/>
          <w:szCs w:val="21"/>
        </w:rPr>
        <w:t xml:space="preserve">. </w:t>
      </w:r>
      <w:proofErr w:type="spellStart"/>
      <w:r w:rsidRPr="00BD7F11">
        <w:rPr>
          <w:b/>
          <w:sz w:val="21"/>
          <w:szCs w:val="21"/>
        </w:rPr>
        <w:t>Vom</w:t>
      </w:r>
      <w:proofErr w:type="spellEnd"/>
      <w:r w:rsidRPr="00BD7F11">
        <w:rPr>
          <w:b/>
          <w:sz w:val="21"/>
          <w:szCs w:val="21"/>
        </w:rPr>
        <w:t xml:space="preserve"> </w:t>
      </w:r>
      <w:proofErr w:type="spellStart"/>
      <w:r w:rsidRPr="00BD7F11">
        <w:rPr>
          <w:b/>
          <w:sz w:val="21"/>
          <w:szCs w:val="21"/>
        </w:rPr>
        <w:t>Wesen</w:t>
      </w:r>
      <w:proofErr w:type="spellEnd"/>
      <w:r w:rsidRPr="00BD7F11">
        <w:rPr>
          <w:b/>
          <w:sz w:val="21"/>
          <w:szCs w:val="21"/>
        </w:rPr>
        <w:t xml:space="preserve"> des </w:t>
      </w:r>
      <w:proofErr w:type="spellStart"/>
      <w:r w:rsidRPr="00BD7F11">
        <w:rPr>
          <w:b/>
          <w:sz w:val="21"/>
          <w:szCs w:val="21"/>
        </w:rPr>
        <w:t>Grundes</w:t>
      </w:r>
      <w:proofErr w:type="spellEnd"/>
      <w:r w:rsidRPr="00BD7F11">
        <w:rPr>
          <w:b/>
          <w:sz w:val="21"/>
          <w:szCs w:val="21"/>
        </w:rPr>
        <w:t>, kap. 3, §§ 1 — 2</w:t>
      </w:r>
    </w:p>
    <w:p w:rsidR="00173BD5" w:rsidRPr="00EC7FB6" w:rsidRDefault="00752964" w:rsidP="00EC7FB6">
      <w:pPr>
        <w:jc w:val="both"/>
        <w:rPr>
          <w:sz w:val="21"/>
          <w:szCs w:val="21"/>
        </w:rPr>
      </w:pPr>
      <w:r w:rsidRPr="00EC7FB6">
        <w:rPr>
          <w:sz w:val="21"/>
          <w:szCs w:val="21"/>
        </w:rPr>
        <w:lastRenderedPageBreak/>
        <w:t xml:space="preserve">Die </w:t>
      </w:r>
      <w:proofErr w:type="spellStart"/>
      <w:r w:rsidRPr="00EC7FB6">
        <w:rPr>
          <w:sz w:val="21"/>
          <w:szCs w:val="21"/>
        </w:rPr>
        <w:t>Erörterung</w:t>
      </w:r>
      <w:proofErr w:type="spellEnd"/>
      <w:r w:rsidRPr="00EC7FB6">
        <w:rPr>
          <w:sz w:val="21"/>
          <w:szCs w:val="21"/>
        </w:rPr>
        <w:t xml:space="preserve"> des »</w:t>
      </w:r>
      <w:proofErr w:type="spellStart"/>
      <w:r w:rsidRPr="00EC7FB6">
        <w:rPr>
          <w:sz w:val="21"/>
          <w:szCs w:val="21"/>
        </w:rPr>
        <w:t>Satzes</w:t>
      </w:r>
      <w:proofErr w:type="spellEnd"/>
      <w:r w:rsidRPr="00EC7FB6">
        <w:rPr>
          <w:sz w:val="21"/>
          <w:szCs w:val="21"/>
        </w:rPr>
        <w:t xml:space="preserve"> </w:t>
      </w:r>
      <w:proofErr w:type="spellStart"/>
      <w:r w:rsidRPr="00EC7FB6">
        <w:rPr>
          <w:sz w:val="21"/>
          <w:szCs w:val="21"/>
        </w:rPr>
        <w:t>vom</w:t>
      </w:r>
      <w:proofErr w:type="spellEnd"/>
      <w:r w:rsidRPr="00EC7FB6">
        <w:rPr>
          <w:sz w:val="21"/>
          <w:szCs w:val="21"/>
        </w:rPr>
        <w:t xml:space="preserve"> Grunde« </w:t>
      </w:r>
      <w:proofErr w:type="spellStart"/>
      <w:r w:rsidRPr="00EC7FB6">
        <w:rPr>
          <w:sz w:val="21"/>
          <w:szCs w:val="21"/>
        </w:rPr>
        <w:t>hat</w:t>
      </w:r>
      <w:proofErr w:type="spellEnd"/>
      <w:r w:rsidRPr="00EC7FB6">
        <w:rPr>
          <w:sz w:val="21"/>
          <w:szCs w:val="21"/>
        </w:rPr>
        <w:t xml:space="preserve"> </w:t>
      </w:r>
      <w:proofErr w:type="spellStart"/>
      <w:r w:rsidRPr="00EC7FB6">
        <w:rPr>
          <w:sz w:val="21"/>
          <w:szCs w:val="21"/>
        </w:rPr>
        <w:t>das</w:t>
      </w:r>
      <w:proofErr w:type="spellEnd"/>
      <w:r w:rsidRPr="00EC7FB6">
        <w:rPr>
          <w:sz w:val="21"/>
          <w:szCs w:val="21"/>
        </w:rPr>
        <w:t xml:space="preserve"> </w:t>
      </w:r>
      <w:proofErr w:type="spellStart"/>
      <w:r w:rsidRPr="00EC7FB6">
        <w:rPr>
          <w:sz w:val="21"/>
          <w:szCs w:val="21"/>
        </w:rPr>
        <w:t>Problem</w:t>
      </w:r>
      <w:proofErr w:type="spellEnd"/>
      <w:r w:rsidRPr="00EC7FB6">
        <w:rPr>
          <w:sz w:val="21"/>
          <w:szCs w:val="21"/>
        </w:rPr>
        <w:t xml:space="preserve"> des </w:t>
      </w:r>
      <w:proofErr w:type="spellStart"/>
      <w:r w:rsidRPr="00EC7FB6">
        <w:rPr>
          <w:sz w:val="21"/>
          <w:szCs w:val="21"/>
        </w:rPr>
        <w:t>Grundes</w:t>
      </w:r>
      <w:proofErr w:type="spellEnd"/>
      <w:r w:rsidRPr="00EC7FB6">
        <w:rPr>
          <w:sz w:val="21"/>
          <w:szCs w:val="21"/>
        </w:rPr>
        <w:t xml:space="preserve"> in den </w:t>
      </w:r>
      <w:proofErr w:type="spellStart"/>
      <w:r w:rsidRPr="00EC7FB6">
        <w:rPr>
          <w:sz w:val="21"/>
          <w:szCs w:val="21"/>
        </w:rPr>
        <w:t>Bezirk</w:t>
      </w:r>
      <w:proofErr w:type="spellEnd"/>
      <w:r w:rsidRPr="00EC7FB6">
        <w:rPr>
          <w:sz w:val="21"/>
          <w:szCs w:val="21"/>
        </w:rPr>
        <w:t xml:space="preserve"> der </w:t>
      </w:r>
      <w:proofErr w:type="spellStart"/>
      <w:r w:rsidRPr="00EC7FB6">
        <w:rPr>
          <w:sz w:val="21"/>
          <w:szCs w:val="21"/>
        </w:rPr>
        <w:t>Transzendenz</w:t>
      </w:r>
      <w:proofErr w:type="spellEnd"/>
      <w:r w:rsidRPr="00EC7FB6">
        <w:rPr>
          <w:sz w:val="21"/>
          <w:szCs w:val="21"/>
        </w:rPr>
        <w:t xml:space="preserve"> </w:t>
      </w:r>
      <w:proofErr w:type="spellStart"/>
      <w:r w:rsidRPr="00EC7FB6">
        <w:rPr>
          <w:sz w:val="21"/>
          <w:szCs w:val="21"/>
        </w:rPr>
        <w:t>verwiesen</w:t>
      </w:r>
      <w:proofErr w:type="spellEnd"/>
      <w:r w:rsidRPr="00EC7FB6">
        <w:rPr>
          <w:sz w:val="21"/>
          <w:szCs w:val="21"/>
        </w:rPr>
        <w:t xml:space="preserve"> (I). </w:t>
      </w:r>
      <w:proofErr w:type="spellStart"/>
      <w:r w:rsidRPr="00EC7FB6">
        <w:rPr>
          <w:sz w:val="21"/>
          <w:szCs w:val="21"/>
        </w:rPr>
        <w:t>Diese</w:t>
      </w:r>
      <w:proofErr w:type="spellEnd"/>
      <w:r w:rsidRPr="00EC7FB6">
        <w:rPr>
          <w:sz w:val="21"/>
          <w:szCs w:val="21"/>
        </w:rPr>
        <w:t xml:space="preserve"> </w:t>
      </w:r>
      <w:proofErr w:type="spellStart"/>
      <w:r w:rsidRPr="00EC7FB6">
        <w:rPr>
          <w:sz w:val="21"/>
          <w:szCs w:val="21"/>
        </w:rPr>
        <w:t>ist</w:t>
      </w:r>
      <w:proofErr w:type="spellEnd"/>
      <w:r w:rsidRPr="00EC7FB6">
        <w:rPr>
          <w:sz w:val="21"/>
          <w:szCs w:val="21"/>
        </w:rPr>
        <w:t xml:space="preserve"> </w:t>
      </w:r>
      <w:proofErr w:type="spellStart"/>
      <w:r w:rsidRPr="00EC7FB6">
        <w:rPr>
          <w:sz w:val="21"/>
          <w:szCs w:val="21"/>
        </w:rPr>
        <w:t>auf</w:t>
      </w:r>
      <w:proofErr w:type="spellEnd"/>
      <w:r w:rsidRPr="00EC7FB6">
        <w:rPr>
          <w:sz w:val="21"/>
          <w:szCs w:val="21"/>
        </w:rPr>
        <w:t xml:space="preserve"> dem </w:t>
      </w:r>
      <w:proofErr w:type="spellStart"/>
      <w:r w:rsidRPr="00EC7FB6">
        <w:rPr>
          <w:sz w:val="21"/>
          <w:szCs w:val="21"/>
        </w:rPr>
        <w:t>Wege</w:t>
      </w:r>
      <w:proofErr w:type="spellEnd"/>
      <w:r w:rsidRPr="00EC7FB6">
        <w:rPr>
          <w:sz w:val="21"/>
          <w:szCs w:val="21"/>
        </w:rPr>
        <w:t xml:space="preserve"> </w:t>
      </w:r>
      <w:proofErr w:type="spellStart"/>
      <w:r w:rsidRPr="00EC7FB6">
        <w:rPr>
          <w:sz w:val="21"/>
          <w:szCs w:val="21"/>
        </w:rPr>
        <w:t>einer</w:t>
      </w:r>
      <w:proofErr w:type="spellEnd"/>
      <w:r w:rsidRPr="00EC7FB6">
        <w:rPr>
          <w:sz w:val="21"/>
          <w:szCs w:val="21"/>
        </w:rPr>
        <w:t xml:space="preserve"> Analyse des </w:t>
      </w:r>
      <w:proofErr w:type="spellStart"/>
      <w:r w:rsidRPr="00EC7FB6">
        <w:rPr>
          <w:sz w:val="21"/>
          <w:szCs w:val="21"/>
        </w:rPr>
        <w:t>Weltbegriffes</w:t>
      </w:r>
      <w:proofErr w:type="spellEnd"/>
      <w:r w:rsidRPr="00EC7FB6">
        <w:rPr>
          <w:sz w:val="21"/>
          <w:szCs w:val="21"/>
        </w:rPr>
        <w:t xml:space="preserve"> </w:t>
      </w:r>
      <w:proofErr w:type="spellStart"/>
      <w:r w:rsidRPr="00EC7FB6">
        <w:rPr>
          <w:sz w:val="21"/>
          <w:szCs w:val="21"/>
        </w:rPr>
        <w:t>als</w:t>
      </w:r>
      <w:proofErr w:type="spellEnd"/>
      <w:r w:rsidRPr="00EC7FB6">
        <w:rPr>
          <w:sz w:val="21"/>
          <w:szCs w:val="21"/>
        </w:rPr>
        <w:t xml:space="preserve"> </w:t>
      </w:r>
      <w:proofErr w:type="spellStart"/>
      <w:r w:rsidRPr="00EC7FB6">
        <w:rPr>
          <w:sz w:val="21"/>
          <w:szCs w:val="21"/>
        </w:rPr>
        <w:t>das</w:t>
      </w:r>
      <w:proofErr w:type="spellEnd"/>
      <w:r w:rsidRPr="00EC7FB6">
        <w:rPr>
          <w:sz w:val="21"/>
          <w:szCs w:val="21"/>
        </w:rPr>
        <w:t xml:space="preserve"> In-der-</w:t>
      </w:r>
      <w:proofErr w:type="spellStart"/>
      <w:r w:rsidRPr="00EC7FB6">
        <w:rPr>
          <w:sz w:val="21"/>
          <w:szCs w:val="21"/>
        </w:rPr>
        <w:t>Welt</w:t>
      </w:r>
      <w:proofErr w:type="spellEnd"/>
      <w:r w:rsidRPr="00EC7FB6">
        <w:rPr>
          <w:sz w:val="21"/>
          <w:szCs w:val="21"/>
        </w:rPr>
        <w:t>-</w:t>
      </w:r>
      <w:proofErr w:type="spellStart"/>
      <w:r w:rsidRPr="00EC7FB6">
        <w:rPr>
          <w:sz w:val="21"/>
          <w:szCs w:val="21"/>
        </w:rPr>
        <w:t>sein</w:t>
      </w:r>
      <w:proofErr w:type="spellEnd"/>
      <w:r w:rsidRPr="00EC7FB6">
        <w:rPr>
          <w:sz w:val="21"/>
          <w:szCs w:val="21"/>
        </w:rPr>
        <w:t xml:space="preserve"> des </w:t>
      </w:r>
      <w:proofErr w:type="spellStart"/>
      <w:r w:rsidRPr="00EC7FB6">
        <w:rPr>
          <w:sz w:val="21"/>
          <w:szCs w:val="21"/>
        </w:rPr>
        <w:t>Daseins</w:t>
      </w:r>
      <w:proofErr w:type="spellEnd"/>
      <w:r w:rsidRPr="00EC7FB6">
        <w:rPr>
          <w:sz w:val="21"/>
          <w:szCs w:val="21"/>
        </w:rPr>
        <w:t xml:space="preserve"> </w:t>
      </w:r>
      <w:proofErr w:type="spellStart"/>
      <w:r w:rsidRPr="00EC7FB6">
        <w:rPr>
          <w:sz w:val="21"/>
          <w:szCs w:val="21"/>
        </w:rPr>
        <w:t>bestimmt</w:t>
      </w:r>
      <w:proofErr w:type="spellEnd"/>
      <w:r w:rsidRPr="00EC7FB6">
        <w:rPr>
          <w:sz w:val="21"/>
          <w:szCs w:val="21"/>
        </w:rPr>
        <w:t xml:space="preserve"> </w:t>
      </w:r>
      <w:proofErr w:type="spellStart"/>
      <w:r w:rsidRPr="00EC7FB6">
        <w:rPr>
          <w:sz w:val="21"/>
          <w:szCs w:val="21"/>
        </w:rPr>
        <w:t>worden</w:t>
      </w:r>
      <w:proofErr w:type="spellEnd"/>
      <w:r w:rsidRPr="00EC7FB6">
        <w:rPr>
          <w:sz w:val="21"/>
          <w:szCs w:val="21"/>
        </w:rPr>
        <w:t xml:space="preserve"> (II). </w:t>
      </w:r>
      <w:proofErr w:type="spellStart"/>
      <w:r w:rsidRPr="00EC7FB6">
        <w:rPr>
          <w:sz w:val="21"/>
          <w:szCs w:val="21"/>
        </w:rPr>
        <w:t>Jetzt</w:t>
      </w:r>
      <w:proofErr w:type="spellEnd"/>
      <w:r w:rsidRPr="00EC7FB6">
        <w:rPr>
          <w:sz w:val="21"/>
          <w:szCs w:val="21"/>
        </w:rPr>
        <w:t xml:space="preserve"> </w:t>
      </w:r>
      <w:proofErr w:type="spellStart"/>
      <w:r w:rsidRPr="00EC7FB6">
        <w:rPr>
          <w:sz w:val="21"/>
          <w:szCs w:val="21"/>
        </w:rPr>
        <w:t>gilt</w:t>
      </w:r>
      <w:proofErr w:type="spellEnd"/>
      <w:r w:rsidRPr="00EC7FB6">
        <w:rPr>
          <w:sz w:val="21"/>
          <w:szCs w:val="21"/>
        </w:rPr>
        <w:t xml:space="preserve"> es, </w:t>
      </w:r>
      <w:proofErr w:type="spellStart"/>
      <w:r w:rsidRPr="00EC7FB6">
        <w:rPr>
          <w:sz w:val="21"/>
          <w:szCs w:val="21"/>
        </w:rPr>
        <w:t>aus</w:t>
      </w:r>
      <w:proofErr w:type="spellEnd"/>
      <w:r w:rsidRPr="00EC7FB6">
        <w:rPr>
          <w:sz w:val="21"/>
          <w:szCs w:val="21"/>
        </w:rPr>
        <w:t xml:space="preserve"> der </w:t>
      </w:r>
      <w:proofErr w:type="spellStart"/>
      <w:r w:rsidRPr="00EC7FB6">
        <w:rPr>
          <w:sz w:val="21"/>
          <w:szCs w:val="21"/>
        </w:rPr>
        <w:t>Transzendenz</w:t>
      </w:r>
      <w:proofErr w:type="spellEnd"/>
      <w:r w:rsidRPr="00EC7FB6">
        <w:rPr>
          <w:sz w:val="21"/>
          <w:szCs w:val="21"/>
        </w:rPr>
        <w:t xml:space="preserve"> des </w:t>
      </w:r>
      <w:proofErr w:type="spellStart"/>
      <w:r w:rsidRPr="00EC7FB6">
        <w:rPr>
          <w:sz w:val="21"/>
          <w:szCs w:val="21"/>
        </w:rPr>
        <w:t>Daseins</w:t>
      </w:r>
      <w:proofErr w:type="spellEnd"/>
      <w:r w:rsidRPr="00EC7FB6">
        <w:rPr>
          <w:sz w:val="21"/>
          <w:szCs w:val="21"/>
        </w:rPr>
        <w:t xml:space="preserve"> </w:t>
      </w:r>
      <w:proofErr w:type="spellStart"/>
      <w:r w:rsidRPr="00EC7FB6">
        <w:rPr>
          <w:sz w:val="21"/>
          <w:szCs w:val="21"/>
        </w:rPr>
        <w:t>das</w:t>
      </w:r>
      <w:proofErr w:type="spellEnd"/>
      <w:r w:rsidRPr="00EC7FB6">
        <w:rPr>
          <w:sz w:val="21"/>
          <w:szCs w:val="21"/>
        </w:rPr>
        <w:t xml:space="preserve"> </w:t>
      </w:r>
      <w:proofErr w:type="spellStart"/>
      <w:r w:rsidRPr="00EC7FB6">
        <w:rPr>
          <w:sz w:val="21"/>
          <w:szCs w:val="21"/>
        </w:rPr>
        <w:t>Wesen</w:t>
      </w:r>
      <w:proofErr w:type="spellEnd"/>
      <w:r w:rsidRPr="00EC7FB6">
        <w:rPr>
          <w:sz w:val="21"/>
          <w:szCs w:val="21"/>
        </w:rPr>
        <w:t xml:space="preserve"> des </w:t>
      </w:r>
      <w:proofErr w:type="spellStart"/>
      <w:r w:rsidRPr="00EC7FB6">
        <w:rPr>
          <w:sz w:val="21"/>
          <w:szCs w:val="21"/>
        </w:rPr>
        <w:t>Grundes</w:t>
      </w:r>
      <w:proofErr w:type="spellEnd"/>
      <w:r w:rsidRPr="00EC7FB6">
        <w:rPr>
          <w:sz w:val="21"/>
          <w:szCs w:val="21"/>
        </w:rPr>
        <w:t xml:space="preserve"> </w:t>
      </w:r>
      <w:proofErr w:type="spellStart"/>
      <w:r w:rsidRPr="00EC7FB6">
        <w:rPr>
          <w:sz w:val="21"/>
          <w:szCs w:val="21"/>
        </w:rPr>
        <w:t>aufzuhellen</w:t>
      </w:r>
      <w:proofErr w:type="spellEnd"/>
      <w:r w:rsidRPr="00EC7FB6">
        <w:rPr>
          <w:sz w:val="21"/>
          <w:szCs w:val="21"/>
        </w:rPr>
        <w:t>.</w:t>
      </w:r>
    </w:p>
    <w:p w:rsidR="004E4F5A" w:rsidRPr="00EC7FB6" w:rsidRDefault="00752964" w:rsidP="00EC7FB6">
      <w:pPr>
        <w:jc w:val="both"/>
        <w:rPr>
          <w:sz w:val="21"/>
          <w:szCs w:val="21"/>
        </w:rPr>
      </w:pPr>
      <w:r w:rsidRPr="00EC7FB6">
        <w:rPr>
          <w:sz w:val="21"/>
          <w:szCs w:val="21"/>
          <w:lang w:val="de-DE"/>
        </w:rPr>
        <w:t xml:space="preserve">Inwiefern liegt in der Transzendenz die innere Möglichkeit für so etwas wie Grund überhaupt? Die Welt gibt sich dem Dasein als die jeweilige Ganzheit des </w:t>
      </w:r>
      <w:proofErr w:type="spellStart"/>
      <w:r w:rsidRPr="00EC7FB6">
        <w:rPr>
          <w:sz w:val="21"/>
          <w:szCs w:val="21"/>
          <w:lang w:val="de-DE"/>
        </w:rPr>
        <w:t>Umwillen</w:t>
      </w:r>
      <w:proofErr w:type="spellEnd"/>
      <w:r w:rsidRPr="00EC7FB6">
        <w:rPr>
          <w:sz w:val="21"/>
          <w:szCs w:val="21"/>
          <w:lang w:val="de-DE"/>
        </w:rPr>
        <w:t xml:space="preserve"> seiner, d. h. aber </w:t>
      </w:r>
      <w:proofErr w:type="spellStart"/>
      <w:r w:rsidRPr="00EC7FB6">
        <w:rPr>
          <w:sz w:val="21"/>
          <w:szCs w:val="21"/>
          <w:lang w:val="de-DE"/>
        </w:rPr>
        <w:t>umwillen</w:t>
      </w:r>
      <w:proofErr w:type="spellEnd"/>
      <w:r w:rsidRPr="00EC7FB6">
        <w:rPr>
          <w:sz w:val="21"/>
          <w:szCs w:val="21"/>
          <w:lang w:val="de-DE"/>
        </w:rPr>
        <w:t xml:space="preserve"> eines Seienden, das gleichursprünglich ist: das Sein bei… Vorhandenem, das </w:t>
      </w:r>
      <w:proofErr w:type="spellStart"/>
      <w:r w:rsidRPr="00EC7FB6">
        <w:rPr>
          <w:sz w:val="21"/>
          <w:szCs w:val="21"/>
          <w:lang w:val="de-DE"/>
        </w:rPr>
        <w:t>Mitsein</w:t>
      </w:r>
      <w:proofErr w:type="spellEnd"/>
      <w:r w:rsidRPr="00EC7FB6">
        <w:rPr>
          <w:sz w:val="21"/>
          <w:szCs w:val="21"/>
          <w:lang w:val="de-DE"/>
        </w:rPr>
        <w:t xml:space="preserve"> mit… dem Dasein Anderer und Sein zu… ihm selbst. Das Dasein kann in dieser Weise nur dann zu ihm als ihm selbst sein, wenn es »sich« im Unwillen übersteigt. Der </w:t>
      </w:r>
      <w:proofErr w:type="spellStart"/>
      <w:r w:rsidRPr="00EC7FB6">
        <w:rPr>
          <w:sz w:val="21"/>
          <w:szCs w:val="21"/>
          <w:lang w:val="de-DE"/>
        </w:rPr>
        <w:t>umwillentliche</w:t>
      </w:r>
      <w:proofErr w:type="spellEnd"/>
      <w:r w:rsidRPr="00EC7FB6">
        <w:rPr>
          <w:sz w:val="21"/>
          <w:szCs w:val="21"/>
          <w:lang w:val="de-DE"/>
        </w:rPr>
        <w:t xml:space="preserve"> Überstieg geschieht nur in einem »Willen«, der als solcher sich auf Möglichkeiten seiner selbst entwirft. Dieser Wille, der dem Dasein wesenhaft das </w:t>
      </w:r>
      <w:proofErr w:type="spellStart"/>
      <w:r w:rsidRPr="00EC7FB6">
        <w:rPr>
          <w:sz w:val="21"/>
          <w:szCs w:val="21"/>
          <w:lang w:val="de-DE"/>
        </w:rPr>
        <w:t>Umwillen</w:t>
      </w:r>
      <w:proofErr w:type="spellEnd"/>
      <w:r w:rsidRPr="00EC7FB6">
        <w:rPr>
          <w:sz w:val="21"/>
          <w:szCs w:val="21"/>
          <w:lang w:val="de-DE"/>
        </w:rPr>
        <w:t xml:space="preserve"> seiner über- und damit vorwirft, kann daher nicht</w:t>
      </w:r>
      <w:r w:rsidR="0040760B" w:rsidRPr="00EC7FB6">
        <w:rPr>
          <w:sz w:val="21"/>
          <w:szCs w:val="21"/>
          <w:lang w:val="de-DE"/>
        </w:rPr>
        <w:t xml:space="preserve"> </w:t>
      </w:r>
      <w:r w:rsidRPr="00EC7FB6">
        <w:rPr>
          <w:sz w:val="21"/>
          <w:szCs w:val="21"/>
          <w:lang w:val="de-DE"/>
        </w:rPr>
        <w:t xml:space="preserve">ein bestimmtes Wollen sein, ein »Willensakt« im Unterschied zu anderem Verhalten (z. B. Vorstellen, Urteilen, </w:t>
      </w:r>
      <w:proofErr w:type="spellStart"/>
      <w:r w:rsidRPr="00EC7FB6">
        <w:rPr>
          <w:sz w:val="21"/>
          <w:szCs w:val="21"/>
          <w:lang w:val="de-DE"/>
        </w:rPr>
        <w:t>Sichfreuen</w:t>
      </w:r>
      <w:proofErr w:type="spellEnd"/>
      <w:r w:rsidRPr="00EC7FB6">
        <w:rPr>
          <w:sz w:val="21"/>
          <w:szCs w:val="21"/>
          <w:lang w:val="de-DE"/>
        </w:rPr>
        <w:t xml:space="preserve">). Alle </w:t>
      </w:r>
      <w:proofErr w:type="spellStart"/>
      <w:r w:rsidRPr="00EC7FB6">
        <w:rPr>
          <w:sz w:val="21"/>
          <w:szCs w:val="21"/>
          <w:lang w:val="de-DE"/>
        </w:rPr>
        <w:t>Verhaltungen</w:t>
      </w:r>
      <w:proofErr w:type="spellEnd"/>
      <w:r w:rsidRPr="00EC7FB6">
        <w:rPr>
          <w:sz w:val="21"/>
          <w:szCs w:val="21"/>
          <w:lang w:val="de-DE"/>
        </w:rPr>
        <w:t xml:space="preserve"> sind in der Transzendenz verwurzelt. Jener »Wille« aber soll als</w:t>
      </w:r>
      <w:r w:rsidR="00656D5F" w:rsidRPr="00EC7FB6">
        <w:rPr>
          <w:sz w:val="21"/>
          <w:szCs w:val="21"/>
          <w:lang w:val="de-DE"/>
        </w:rPr>
        <w:t xml:space="preserve"> </w:t>
      </w:r>
      <w:r w:rsidRPr="00EC7FB6">
        <w:rPr>
          <w:sz w:val="21"/>
          <w:szCs w:val="21"/>
          <w:lang w:val="de-DE"/>
        </w:rPr>
        <w:t xml:space="preserve">und im Überstieg das </w:t>
      </w:r>
      <w:proofErr w:type="spellStart"/>
      <w:r w:rsidRPr="00EC7FB6">
        <w:rPr>
          <w:sz w:val="21"/>
          <w:szCs w:val="21"/>
          <w:lang w:val="de-DE"/>
        </w:rPr>
        <w:t>Umwillen</w:t>
      </w:r>
      <w:proofErr w:type="spellEnd"/>
      <w:r w:rsidRPr="00EC7FB6">
        <w:rPr>
          <w:sz w:val="21"/>
          <w:szCs w:val="21"/>
          <w:lang w:val="de-DE"/>
        </w:rPr>
        <w:t xml:space="preserve"> selbst »bilden«. Was </w:t>
      </w:r>
      <w:r w:rsidR="00656D5F" w:rsidRPr="00EC7FB6">
        <w:rPr>
          <w:sz w:val="21"/>
          <w:szCs w:val="21"/>
          <w:lang w:val="de-DE"/>
        </w:rPr>
        <w:t>nun aber</w:t>
      </w:r>
      <w:r w:rsidRPr="00EC7FB6">
        <w:rPr>
          <w:sz w:val="21"/>
          <w:szCs w:val="21"/>
          <w:lang w:val="de-DE"/>
        </w:rPr>
        <w:t xml:space="preserve"> seinem Wesen nach so etwas wie das </w:t>
      </w:r>
      <w:proofErr w:type="spellStart"/>
      <w:r w:rsidRPr="00EC7FB6">
        <w:rPr>
          <w:sz w:val="21"/>
          <w:szCs w:val="21"/>
          <w:lang w:val="de-DE"/>
        </w:rPr>
        <w:t>Umwillen</w:t>
      </w:r>
      <w:proofErr w:type="spellEnd"/>
      <w:r w:rsidRPr="00EC7FB6">
        <w:rPr>
          <w:sz w:val="21"/>
          <w:szCs w:val="21"/>
          <w:lang w:val="de-DE"/>
        </w:rPr>
        <w:t xml:space="preserve"> überhaupt entwerfend vorwirft und nicht etwa als gelegen</w:t>
      </w:r>
      <w:r w:rsidR="00EF4033" w:rsidRPr="00EC7FB6">
        <w:rPr>
          <w:sz w:val="21"/>
          <w:szCs w:val="21"/>
          <w:lang w:val="de-DE"/>
        </w:rPr>
        <w:t>tliche Leistun</w:t>
      </w:r>
      <w:r w:rsidR="00656D5F" w:rsidRPr="00EC7FB6">
        <w:rPr>
          <w:sz w:val="21"/>
          <w:szCs w:val="21"/>
          <w:lang w:val="de-DE"/>
        </w:rPr>
        <w:t>g</w:t>
      </w:r>
      <w:r w:rsidR="00EF4033" w:rsidRPr="00EC7FB6">
        <w:rPr>
          <w:sz w:val="21"/>
          <w:szCs w:val="21"/>
          <w:lang w:val="de-DE"/>
        </w:rPr>
        <w:t xml:space="preserve"> auch hervorbringt, ist das, was wir </w:t>
      </w:r>
      <w:r w:rsidR="00EF4033" w:rsidRPr="00EC7FB6">
        <w:rPr>
          <w:i/>
          <w:sz w:val="21"/>
          <w:szCs w:val="21"/>
          <w:lang w:val="de-DE"/>
        </w:rPr>
        <w:t>Freiheit</w:t>
      </w:r>
      <w:r w:rsidR="00EF4033" w:rsidRPr="00EC7FB6">
        <w:rPr>
          <w:sz w:val="21"/>
          <w:szCs w:val="21"/>
          <w:lang w:val="de-DE"/>
        </w:rPr>
        <w:t xml:space="preserve"> nennen. Der Überstieg zur Welt ist die Freiheit selbst. Demnach stößt die Transzendenz nicht auf das </w:t>
      </w:r>
      <w:proofErr w:type="spellStart"/>
      <w:r w:rsidR="00EF4033" w:rsidRPr="00EC7FB6">
        <w:rPr>
          <w:sz w:val="21"/>
          <w:szCs w:val="21"/>
          <w:lang w:val="de-DE"/>
        </w:rPr>
        <w:t>Umwillen</w:t>
      </w:r>
      <w:proofErr w:type="spellEnd"/>
      <w:r w:rsidR="00EF4033" w:rsidRPr="00EC7FB6">
        <w:rPr>
          <w:sz w:val="21"/>
          <w:szCs w:val="21"/>
          <w:lang w:val="de-DE"/>
        </w:rPr>
        <w:t xml:space="preserve"> als auf so etwas wie einen an sich vorhandenen Wert und Zweck, sondern Freiheit hält sich – </w:t>
      </w:r>
      <w:r w:rsidR="00EF4033" w:rsidRPr="00EC7FB6">
        <w:rPr>
          <w:i/>
          <w:sz w:val="21"/>
          <w:szCs w:val="21"/>
          <w:lang w:val="de-DE"/>
        </w:rPr>
        <w:t xml:space="preserve">und zwar als Freiheit </w:t>
      </w:r>
      <w:r w:rsidR="00EF4033" w:rsidRPr="00EC7FB6">
        <w:rPr>
          <w:sz w:val="21"/>
          <w:szCs w:val="21"/>
          <w:lang w:val="de-DE"/>
        </w:rPr>
        <w:t xml:space="preserve">– das </w:t>
      </w:r>
      <w:proofErr w:type="spellStart"/>
      <w:r w:rsidR="00EF4033" w:rsidRPr="00EC7FB6">
        <w:rPr>
          <w:sz w:val="21"/>
          <w:szCs w:val="21"/>
          <w:lang w:val="de-DE"/>
        </w:rPr>
        <w:t>Umwillen</w:t>
      </w:r>
      <w:proofErr w:type="spellEnd"/>
      <w:r w:rsidR="00EF4033" w:rsidRPr="00EC7FB6">
        <w:rPr>
          <w:sz w:val="21"/>
          <w:szCs w:val="21"/>
          <w:lang w:val="de-DE"/>
        </w:rPr>
        <w:t xml:space="preserve"> </w:t>
      </w:r>
      <w:r w:rsidR="00EF4033" w:rsidRPr="00EC7FB6">
        <w:rPr>
          <w:i/>
          <w:sz w:val="21"/>
          <w:szCs w:val="21"/>
          <w:lang w:val="de-DE"/>
        </w:rPr>
        <w:t>entgegen</w:t>
      </w:r>
      <w:r w:rsidR="00EF4033" w:rsidRPr="00EC7FB6">
        <w:rPr>
          <w:sz w:val="21"/>
          <w:szCs w:val="21"/>
          <w:lang w:val="de-DE"/>
        </w:rPr>
        <w:t xml:space="preserve">. In diesem transzendierenden </w:t>
      </w:r>
      <w:proofErr w:type="spellStart"/>
      <w:r w:rsidR="00EF4033" w:rsidRPr="00EC7FB6">
        <w:rPr>
          <w:sz w:val="21"/>
          <w:szCs w:val="21"/>
          <w:lang w:val="de-DE"/>
        </w:rPr>
        <w:t>Sichentgegenhalten</w:t>
      </w:r>
      <w:proofErr w:type="spellEnd"/>
      <w:r w:rsidR="00EF4033" w:rsidRPr="00EC7FB6">
        <w:rPr>
          <w:sz w:val="21"/>
          <w:szCs w:val="21"/>
          <w:lang w:val="de-DE"/>
        </w:rPr>
        <w:t xml:space="preserve"> </w:t>
      </w:r>
      <w:proofErr w:type="gramStart"/>
      <w:r w:rsidR="00EF4033" w:rsidRPr="00EC7FB6">
        <w:rPr>
          <w:sz w:val="21"/>
          <w:szCs w:val="21"/>
          <w:lang w:val="de-DE"/>
        </w:rPr>
        <w:t xml:space="preserve">des </w:t>
      </w:r>
      <w:proofErr w:type="spellStart"/>
      <w:r w:rsidR="00EF4033" w:rsidRPr="00EC7FB6">
        <w:rPr>
          <w:sz w:val="21"/>
          <w:szCs w:val="21"/>
          <w:lang w:val="de-DE"/>
        </w:rPr>
        <w:t>Umwillen</w:t>
      </w:r>
      <w:proofErr w:type="spellEnd"/>
      <w:proofErr w:type="gramEnd"/>
      <w:r w:rsidR="00EF4033" w:rsidRPr="00EC7FB6">
        <w:rPr>
          <w:sz w:val="21"/>
          <w:szCs w:val="21"/>
          <w:lang w:val="de-DE"/>
        </w:rPr>
        <w:t xml:space="preserve"> geschieht das Dasein im Menschen, so </w:t>
      </w:r>
      <w:proofErr w:type="spellStart"/>
      <w:r w:rsidR="00EF4033" w:rsidRPr="00EC7FB6">
        <w:rPr>
          <w:sz w:val="21"/>
          <w:szCs w:val="21"/>
          <w:lang w:val="de-DE"/>
        </w:rPr>
        <w:t>daß</w:t>
      </w:r>
      <w:proofErr w:type="spellEnd"/>
      <w:r w:rsidR="00EF4033" w:rsidRPr="00EC7FB6">
        <w:rPr>
          <w:sz w:val="21"/>
          <w:szCs w:val="21"/>
          <w:lang w:val="de-DE"/>
        </w:rPr>
        <w:t xml:space="preserve"> er im Wesen seiner Existenz auf sich verpflichtet, d. h. ein freies Selbst sein kann. Hierin enthüllt sich aber die Freiheit zugleich als die Ermöglichung von Bindung </w:t>
      </w:r>
      <w:r w:rsidR="006D7838" w:rsidRPr="00EC7FB6">
        <w:rPr>
          <w:sz w:val="21"/>
          <w:szCs w:val="21"/>
          <w:lang w:val="de-DE"/>
        </w:rPr>
        <w:t xml:space="preserve">und Verbindlichkeit überhaupt. </w:t>
      </w:r>
      <w:r w:rsidR="006D7838" w:rsidRPr="00EC7FB6">
        <w:rPr>
          <w:i/>
          <w:sz w:val="21"/>
          <w:szCs w:val="21"/>
          <w:lang w:val="de-DE"/>
        </w:rPr>
        <w:t xml:space="preserve">Freiheit allein kann dem Dasein eine Welt walten und </w:t>
      </w:r>
      <w:proofErr w:type="spellStart"/>
      <w:r w:rsidR="006D7838" w:rsidRPr="00EC7FB6">
        <w:rPr>
          <w:i/>
          <w:sz w:val="21"/>
          <w:szCs w:val="21"/>
          <w:lang w:val="de-DE"/>
        </w:rPr>
        <w:t>welten</w:t>
      </w:r>
      <w:proofErr w:type="spellEnd"/>
      <w:r w:rsidR="006D7838" w:rsidRPr="00EC7FB6">
        <w:rPr>
          <w:i/>
          <w:sz w:val="21"/>
          <w:szCs w:val="21"/>
          <w:lang w:val="de-DE"/>
        </w:rPr>
        <w:t xml:space="preserve"> lassen.</w:t>
      </w:r>
      <w:r w:rsidR="006D7838" w:rsidRPr="00EC7FB6">
        <w:rPr>
          <w:sz w:val="21"/>
          <w:szCs w:val="21"/>
          <w:lang w:val="de-DE"/>
        </w:rPr>
        <w:t xml:space="preserve"> Welt </w:t>
      </w:r>
      <w:r w:rsidR="006D7838" w:rsidRPr="00EC7FB6">
        <w:rPr>
          <w:i/>
          <w:sz w:val="21"/>
          <w:szCs w:val="21"/>
          <w:lang w:val="de-DE"/>
        </w:rPr>
        <w:t>ist</w:t>
      </w:r>
      <w:r w:rsidR="006D7838" w:rsidRPr="00EC7FB6">
        <w:rPr>
          <w:sz w:val="21"/>
          <w:szCs w:val="21"/>
          <w:lang w:val="de-DE"/>
        </w:rPr>
        <w:t xml:space="preserve"> nie, sondern </w:t>
      </w:r>
      <w:proofErr w:type="spellStart"/>
      <w:r w:rsidR="006D7838" w:rsidRPr="00EC7FB6">
        <w:rPr>
          <w:i/>
          <w:sz w:val="21"/>
          <w:szCs w:val="21"/>
          <w:lang w:val="de-DE"/>
        </w:rPr>
        <w:t>weltet</w:t>
      </w:r>
      <w:proofErr w:type="spellEnd"/>
      <w:r w:rsidR="006D7838" w:rsidRPr="00EC7FB6">
        <w:rPr>
          <w:sz w:val="21"/>
          <w:szCs w:val="21"/>
          <w:lang w:val="de-DE"/>
        </w:rPr>
        <w:t>.</w:t>
      </w:r>
    </w:p>
    <w:p w:rsidR="004E4F5A" w:rsidRDefault="004E4F5A" w:rsidP="00EC7FB6">
      <w:pPr>
        <w:jc w:val="both"/>
        <w:rPr>
          <w:sz w:val="21"/>
          <w:szCs w:val="21"/>
        </w:rPr>
      </w:pPr>
      <w:r w:rsidRPr="00EC7FB6">
        <w:rPr>
          <w:sz w:val="21"/>
          <w:szCs w:val="21"/>
        </w:rPr>
        <w:lastRenderedPageBreak/>
        <w:t xml:space="preserve">Pojednání o </w:t>
      </w:r>
      <w:r w:rsidR="00EC7FB6" w:rsidRPr="00EC7FB6">
        <w:rPr>
          <w:sz w:val="21"/>
          <w:szCs w:val="21"/>
          <w:lang w:val="de-DE"/>
        </w:rPr>
        <w:t>»</w:t>
      </w:r>
      <w:r w:rsidRPr="00EC7FB6">
        <w:rPr>
          <w:sz w:val="21"/>
          <w:szCs w:val="21"/>
        </w:rPr>
        <w:t xml:space="preserve">větě </w:t>
      </w:r>
      <w:r w:rsidR="00EC7FB6">
        <w:rPr>
          <w:sz w:val="21"/>
          <w:szCs w:val="21"/>
        </w:rPr>
        <w:t>základu</w:t>
      </w:r>
      <w:r w:rsidR="00EC7FB6" w:rsidRPr="00EC7FB6">
        <w:rPr>
          <w:sz w:val="21"/>
          <w:szCs w:val="21"/>
          <w:lang w:val="de-DE"/>
        </w:rPr>
        <w:t>«</w:t>
      </w:r>
      <w:r w:rsidRPr="00EC7FB6">
        <w:rPr>
          <w:sz w:val="21"/>
          <w:szCs w:val="21"/>
        </w:rPr>
        <w:t xml:space="preserve"> nasměrovalo problém </w:t>
      </w:r>
      <w:r w:rsidR="00EC7FB6">
        <w:rPr>
          <w:sz w:val="21"/>
          <w:szCs w:val="21"/>
        </w:rPr>
        <w:t>základu</w:t>
      </w:r>
      <w:r w:rsidRPr="00EC7FB6">
        <w:rPr>
          <w:sz w:val="21"/>
          <w:szCs w:val="21"/>
        </w:rPr>
        <w:t xml:space="preserve"> do oblasti transcendence (I). To bylo určeno prostřednictvím analysy pojmu světa jako bytí-ve-světě pobytu (II). Nyní je důležité z transcendence pobytu </w:t>
      </w:r>
      <w:r w:rsidR="00993E4C">
        <w:rPr>
          <w:sz w:val="21"/>
          <w:szCs w:val="21"/>
        </w:rPr>
        <w:t>osvětlit</w:t>
      </w:r>
      <w:r w:rsidRPr="00EC7FB6">
        <w:rPr>
          <w:sz w:val="21"/>
          <w:szCs w:val="21"/>
        </w:rPr>
        <w:t xml:space="preserve"> bytí důvodu.</w:t>
      </w:r>
    </w:p>
    <w:p w:rsidR="00993E4C" w:rsidRPr="00EC7FB6" w:rsidRDefault="00993E4C" w:rsidP="00EC7FB6">
      <w:pPr>
        <w:jc w:val="both"/>
        <w:rPr>
          <w:sz w:val="21"/>
          <w:szCs w:val="21"/>
        </w:rPr>
      </w:pPr>
    </w:p>
    <w:p w:rsidR="006D7838" w:rsidRPr="00EC7FB6" w:rsidRDefault="004E4F5A" w:rsidP="00EC7FB6">
      <w:pPr>
        <w:jc w:val="both"/>
        <w:rPr>
          <w:sz w:val="21"/>
          <w:szCs w:val="21"/>
        </w:rPr>
      </w:pPr>
      <w:r w:rsidRPr="00EC7FB6">
        <w:rPr>
          <w:sz w:val="21"/>
          <w:szCs w:val="21"/>
        </w:rPr>
        <w:t>Do jaké míry leží v tran</w:t>
      </w:r>
      <w:r w:rsidR="00993E4C">
        <w:rPr>
          <w:sz w:val="21"/>
          <w:szCs w:val="21"/>
        </w:rPr>
        <w:t>s</w:t>
      </w:r>
      <w:r w:rsidRPr="00EC7FB6">
        <w:rPr>
          <w:sz w:val="21"/>
          <w:szCs w:val="21"/>
        </w:rPr>
        <w:t>cendenci vnitřní možnost pro něco takového</w:t>
      </w:r>
      <w:r w:rsidR="00993E4C">
        <w:rPr>
          <w:sz w:val="21"/>
          <w:szCs w:val="21"/>
        </w:rPr>
        <w:t>,</w:t>
      </w:r>
      <w:r w:rsidRPr="00EC7FB6">
        <w:rPr>
          <w:sz w:val="21"/>
          <w:szCs w:val="21"/>
        </w:rPr>
        <w:t xml:space="preserve"> jako je </w:t>
      </w:r>
      <w:r w:rsidR="00993E4C">
        <w:rPr>
          <w:sz w:val="21"/>
          <w:szCs w:val="21"/>
        </w:rPr>
        <w:t>základ</w:t>
      </w:r>
      <w:r w:rsidRPr="00EC7FB6">
        <w:rPr>
          <w:sz w:val="21"/>
          <w:szCs w:val="21"/>
        </w:rPr>
        <w:t xml:space="preserve"> vůbec? </w:t>
      </w:r>
      <w:r w:rsidR="0040760B" w:rsidRPr="00EC7FB6">
        <w:rPr>
          <w:sz w:val="21"/>
          <w:szCs w:val="21"/>
        </w:rPr>
        <w:t xml:space="preserve">Svět se podává v pobytu jako </w:t>
      </w:r>
      <w:r w:rsidR="00993E4C">
        <w:rPr>
          <w:sz w:val="21"/>
          <w:szCs w:val="21"/>
        </w:rPr>
        <w:t>ta která</w:t>
      </w:r>
      <w:r w:rsidR="0040760B" w:rsidRPr="00EC7FB6">
        <w:rPr>
          <w:sz w:val="21"/>
          <w:szCs w:val="21"/>
        </w:rPr>
        <w:t xml:space="preserve"> </w:t>
      </w:r>
      <w:r w:rsidR="00993E4C">
        <w:rPr>
          <w:sz w:val="21"/>
          <w:szCs w:val="21"/>
        </w:rPr>
        <w:t>celkovost</w:t>
      </w:r>
      <w:r w:rsidR="0040760B" w:rsidRPr="00EC7FB6">
        <w:rPr>
          <w:sz w:val="21"/>
          <w:szCs w:val="21"/>
        </w:rPr>
        <w:t xml:space="preserve"> </w:t>
      </w:r>
      <w:r w:rsidR="00C4431F" w:rsidRPr="00EC7FB6">
        <w:rPr>
          <w:sz w:val="21"/>
          <w:szCs w:val="21"/>
        </w:rPr>
        <w:t xml:space="preserve">‚kvůli </w:t>
      </w:r>
      <w:proofErr w:type="gramStart"/>
      <w:r w:rsidR="00E504D9">
        <w:rPr>
          <w:sz w:val="21"/>
          <w:szCs w:val="21"/>
        </w:rPr>
        <w:t>jemu</w:t>
      </w:r>
      <w:proofErr w:type="gramEnd"/>
      <w:r w:rsidR="00C4431F" w:rsidRPr="00EC7FB6">
        <w:rPr>
          <w:sz w:val="21"/>
          <w:szCs w:val="21"/>
        </w:rPr>
        <w:t>‘</w:t>
      </w:r>
      <w:r w:rsidR="0040760B" w:rsidRPr="00EC7FB6">
        <w:rPr>
          <w:sz w:val="21"/>
          <w:szCs w:val="21"/>
        </w:rPr>
        <w:t xml:space="preserve">, t. zn. ale </w:t>
      </w:r>
      <w:r w:rsidR="00C4431F" w:rsidRPr="00EC7FB6">
        <w:rPr>
          <w:sz w:val="21"/>
          <w:szCs w:val="21"/>
        </w:rPr>
        <w:t>kvůli jsoucímu</w:t>
      </w:r>
      <w:r w:rsidR="0040760B" w:rsidRPr="00EC7FB6">
        <w:rPr>
          <w:sz w:val="21"/>
          <w:szCs w:val="21"/>
        </w:rPr>
        <w:t xml:space="preserve">, což stejně původně je: to jsoucí u… </w:t>
      </w:r>
      <w:r w:rsidR="00E504D9">
        <w:rPr>
          <w:sz w:val="21"/>
          <w:szCs w:val="21"/>
        </w:rPr>
        <w:t>přítomného</w:t>
      </w:r>
      <w:r w:rsidR="0040760B" w:rsidRPr="00EC7FB6">
        <w:rPr>
          <w:sz w:val="21"/>
          <w:szCs w:val="21"/>
        </w:rPr>
        <w:t xml:space="preserve">, spolubytí s… pobytem jiného a bytí k… němu samému. Pobyt může tímto způsobem být </w:t>
      </w:r>
      <w:r w:rsidR="00E504D9">
        <w:rPr>
          <w:sz w:val="21"/>
          <w:szCs w:val="21"/>
        </w:rPr>
        <w:t xml:space="preserve">pak </w:t>
      </w:r>
      <w:r w:rsidR="0040760B" w:rsidRPr="00EC7FB6">
        <w:rPr>
          <w:sz w:val="21"/>
          <w:szCs w:val="21"/>
        </w:rPr>
        <w:t xml:space="preserve">jen k němu jako </w:t>
      </w:r>
      <w:r w:rsidR="00E504D9">
        <w:rPr>
          <w:sz w:val="21"/>
          <w:szCs w:val="21"/>
        </w:rPr>
        <w:t xml:space="preserve">k němu </w:t>
      </w:r>
      <w:r w:rsidR="0040760B" w:rsidRPr="00EC7FB6">
        <w:rPr>
          <w:sz w:val="21"/>
          <w:szCs w:val="21"/>
        </w:rPr>
        <w:t xml:space="preserve">samému, když to </w:t>
      </w:r>
      <w:r w:rsidR="00EC7FB6" w:rsidRPr="00EC7FB6">
        <w:rPr>
          <w:sz w:val="21"/>
          <w:szCs w:val="21"/>
          <w:lang w:val="de-DE"/>
        </w:rPr>
        <w:t>»</w:t>
      </w:r>
      <w:r w:rsidR="001F013E">
        <w:rPr>
          <w:sz w:val="21"/>
          <w:szCs w:val="21"/>
        </w:rPr>
        <w:t>se</w:t>
      </w:r>
      <w:r w:rsidR="00EC7FB6" w:rsidRPr="00EC7FB6">
        <w:rPr>
          <w:sz w:val="21"/>
          <w:szCs w:val="21"/>
          <w:lang w:val="de-DE"/>
        </w:rPr>
        <w:t>«</w:t>
      </w:r>
      <w:r w:rsidR="0040760B" w:rsidRPr="00EC7FB6">
        <w:rPr>
          <w:sz w:val="21"/>
          <w:szCs w:val="21"/>
        </w:rPr>
        <w:t xml:space="preserve"> překročí v </w:t>
      </w:r>
      <w:proofErr w:type="spellStart"/>
      <w:r w:rsidR="00820D16" w:rsidRPr="00EC7FB6">
        <w:rPr>
          <w:sz w:val="21"/>
          <w:szCs w:val="21"/>
        </w:rPr>
        <w:t>kvůlivosti</w:t>
      </w:r>
      <w:proofErr w:type="spellEnd"/>
      <w:r w:rsidR="0040760B" w:rsidRPr="00EC7FB6">
        <w:rPr>
          <w:sz w:val="21"/>
          <w:szCs w:val="21"/>
        </w:rPr>
        <w:t xml:space="preserve">. </w:t>
      </w:r>
      <w:r w:rsidR="00820D16" w:rsidRPr="00EC7FB6">
        <w:rPr>
          <w:sz w:val="21"/>
          <w:szCs w:val="21"/>
        </w:rPr>
        <w:t>P</w:t>
      </w:r>
      <w:r w:rsidR="0040760B" w:rsidRPr="00EC7FB6">
        <w:rPr>
          <w:sz w:val="21"/>
          <w:szCs w:val="21"/>
        </w:rPr>
        <w:t>řekro</w:t>
      </w:r>
      <w:r w:rsidR="00EE622F" w:rsidRPr="00EC7FB6">
        <w:rPr>
          <w:sz w:val="21"/>
          <w:szCs w:val="21"/>
        </w:rPr>
        <w:t>čení</w:t>
      </w:r>
      <w:r w:rsidR="0040760B" w:rsidRPr="00EC7FB6">
        <w:rPr>
          <w:sz w:val="21"/>
          <w:szCs w:val="21"/>
        </w:rPr>
        <w:t xml:space="preserve"> </w:t>
      </w:r>
      <w:r w:rsidR="00820D16" w:rsidRPr="00EC7FB6">
        <w:rPr>
          <w:sz w:val="21"/>
          <w:szCs w:val="21"/>
        </w:rPr>
        <w:t xml:space="preserve">‚kvůli‘ </w:t>
      </w:r>
      <w:r w:rsidR="0040760B" w:rsidRPr="00EC7FB6">
        <w:rPr>
          <w:sz w:val="21"/>
          <w:szCs w:val="21"/>
        </w:rPr>
        <w:t xml:space="preserve">se děje jen v jedné </w:t>
      </w:r>
      <w:r w:rsidR="00EC7FB6" w:rsidRPr="00EC7FB6">
        <w:rPr>
          <w:sz w:val="21"/>
          <w:szCs w:val="21"/>
          <w:lang w:val="de-DE"/>
        </w:rPr>
        <w:t>»</w:t>
      </w:r>
      <w:r w:rsidR="00EC7FB6" w:rsidRPr="00EC7FB6">
        <w:rPr>
          <w:sz w:val="21"/>
          <w:szCs w:val="21"/>
        </w:rPr>
        <w:t>vůli</w:t>
      </w:r>
      <w:r w:rsidR="00EC7FB6" w:rsidRPr="00EC7FB6">
        <w:rPr>
          <w:sz w:val="21"/>
          <w:szCs w:val="21"/>
          <w:lang w:val="de-DE"/>
        </w:rPr>
        <w:t>«</w:t>
      </w:r>
      <w:r w:rsidR="0040760B" w:rsidRPr="00EC7FB6">
        <w:rPr>
          <w:sz w:val="21"/>
          <w:szCs w:val="21"/>
        </w:rPr>
        <w:t xml:space="preserve">, která se jako taková </w:t>
      </w:r>
      <w:r w:rsidR="001F013E">
        <w:rPr>
          <w:sz w:val="21"/>
          <w:szCs w:val="21"/>
        </w:rPr>
        <w:t>rozvrhuje</w:t>
      </w:r>
      <w:r w:rsidR="0040760B" w:rsidRPr="00EC7FB6">
        <w:rPr>
          <w:sz w:val="21"/>
          <w:szCs w:val="21"/>
        </w:rPr>
        <w:t xml:space="preserve"> na možnosti svého sebe. Tato vůle, k</w:t>
      </w:r>
      <w:bookmarkStart w:id="0" w:name="_GoBack"/>
      <w:bookmarkEnd w:id="0"/>
      <w:r w:rsidR="0040760B" w:rsidRPr="00EC7FB6">
        <w:rPr>
          <w:sz w:val="21"/>
          <w:szCs w:val="21"/>
        </w:rPr>
        <w:t>terá pobytu nezbytně</w:t>
      </w:r>
      <w:r w:rsidR="00820D16" w:rsidRPr="00EC7FB6">
        <w:rPr>
          <w:sz w:val="21"/>
          <w:szCs w:val="21"/>
        </w:rPr>
        <w:t xml:space="preserve"> </w:t>
      </w:r>
      <w:r w:rsidR="0040760B" w:rsidRPr="00EC7FB6">
        <w:rPr>
          <w:sz w:val="21"/>
          <w:szCs w:val="21"/>
        </w:rPr>
        <w:t>pře- a tím předhazuje</w:t>
      </w:r>
      <w:r w:rsidR="001F013E">
        <w:rPr>
          <w:sz w:val="21"/>
          <w:szCs w:val="21"/>
        </w:rPr>
        <w:t xml:space="preserve"> </w:t>
      </w:r>
      <w:r w:rsidR="001F013E" w:rsidRPr="00EC7FB6">
        <w:rPr>
          <w:sz w:val="21"/>
          <w:szCs w:val="21"/>
        </w:rPr>
        <w:t>‚to kvůli sobě‘</w:t>
      </w:r>
      <w:r w:rsidR="0040760B" w:rsidRPr="00EC7FB6">
        <w:rPr>
          <w:sz w:val="21"/>
          <w:szCs w:val="21"/>
        </w:rPr>
        <w:t>, nemůže tudíž bý</w:t>
      </w:r>
      <w:r w:rsidR="00656D5F" w:rsidRPr="00EC7FB6">
        <w:rPr>
          <w:sz w:val="21"/>
          <w:szCs w:val="21"/>
        </w:rPr>
        <w:t xml:space="preserve">t určité chtění, nějaký </w:t>
      </w:r>
      <w:r w:rsidR="00EC7FB6" w:rsidRPr="00EC7FB6">
        <w:rPr>
          <w:sz w:val="21"/>
          <w:szCs w:val="21"/>
          <w:lang w:val="de-DE"/>
        </w:rPr>
        <w:t>»</w:t>
      </w:r>
      <w:r w:rsidR="00656D5F" w:rsidRPr="00EC7FB6">
        <w:rPr>
          <w:sz w:val="21"/>
          <w:szCs w:val="21"/>
        </w:rPr>
        <w:t>akt vůle</w:t>
      </w:r>
      <w:r w:rsidR="00EC7FB6" w:rsidRPr="00EC7FB6">
        <w:rPr>
          <w:sz w:val="21"/>
          <w:szCs w:val="21"/>
          <w:lang w:val="de-DE"/>
        </w:rPr>
        <w:t>«</w:t>
      </w:r>
      <w:r w:rsidR="00656D5F" w:rsidRPr="00EC7FB6">
        <w:rPr>
          <w:sz w:val="21"/>
          <w:szCs w:val="21"/>
        </w:rPr>
        <w:t xml:space="preserve"> na rozdíl od jiného chování (na př. představování si, souzení, radování </w:t>
      </w:r>
      <w:proofErr w:type="gramStart"/>
      <w:r w:rsidR="00656D5F" w:rsidRPr="00EC7FB6">
        <w:rPr>
          <w:sz w:val="21"/>
          <w:szCs w:val="21"/>
        </w:rPr>
        <w:t>se</w:t>
      </w:r>
      <w:proofErr w:type="gramEnd"/>
      <w:r w:rsidR="00656D5F" w:rsidRPr="00EC7FB6">
        <w:rPr>
          <w:sz w:val="21"/>
          <w:szCs w:val="21"/>
        </w:rPr>
        <w:t xml:space="preserve">). Všechna jednání jsou zakořeněna v transcendenci. Ona </w:t>
      </w:r>
      <w:r w:rsidR="00EC7FB6" w:rsidRPr="00EC7FB6">
        <w:rPr>
          <w:sz w:val="21"/>
          <w:szCs w:val="21"/>
          <w:lang w:val="de-DE"/>
        </w:rPr>
        <w:t>»</w:t>
      </w:r>
      <w:r w:rsidR="00656D5F" w:rsidRPr="00EC7FB6">
        <w:rPr>
          <w:sz w:val="21"/>
          <w:szCs w:val="21"/>
        </w:rPr>
        <w:t>vůle</w:t>
      </w:r>
      <w:r w:rsidR="00EC7FB6" w:rsidRPr="00EC7FB6">
        <w:rPr>
          <w:sz w:val="21"/>
          <w:szCs w:val="21"/>
          <w:lang w:val="de-DE"/>
        </w:rPr>
        <w:t>«</w:t>
      </w:r>
      <w:r w:rsidR="00656D5F" w:rsidRPr="00EC7FB6">
        <w:rPr>
          <w:sz w:val="21"/>
          <w:szCs w:val="21"/>
        </w:rPr>
        <w:t xml:space="preserve"> ale musí jako překro</w:t>
      </w:r>
      <w:r w:rsidR="00EE622F" w:rsidRPr="00EC7FB6">
        <w:rPr>
          <w:sz w:val="21"/>
          <w:szCs w:val="21"/>
        </w:rPr>
        <w:t>čení</w:t>
      </w:r>
      <w:r w:rsidR="00656D5F" w:rsidRPr="00EC7FB6">
        <w:rPr>
          <w:sz w:val="21"/>
          <w:szCs w:val="21"/>
        </w:rPr>
        <w:t xml:space="preserve"> a v překro</w:t>
      </w:r>
      <w:r w:rsidR="00EE622F" w:rsidRPr="00EC7FB6">
        <w:rPr>
          <w:sz w:val="21"/>
          <w:szCs w:val="21"/>
        </w:rPr>
        <w:t>čení</w:t>
      </w:r>
      <w:r w:rsidR="00656D5F" w:rsidRPr="00EC7FB6">
        <w:rPr>
          <w:sz w:val="21"/>
          <w:szCs w:val="21"/>
        </w:rPr>
        <w:t xml:space="preserve"> </w:t>
      </w:r>
      <w:r w:rsidR="00EC7FB6" w:rsidRPr="00EC7FB6">
        <w:rPr>
          <w:sz w:val="21"/>
          <w:szCs w:val="21"/>
          <w:lang w:val="de-DE"/>
        </w:rPr>
        <w:t>»</w:t>
      </w:r>
      <w:r w:rsidR="00656D5F" w:rsidRPr="00EC7FB6">
        <w:rPr>
          <w:sz w:val="21"/>
          <w:szCs w:val="21"/>
        </w:rPr>
        <w:t>budovat</w:t>
      </w:r>
      <w:r w:rsidR="00EC7FB6" w:rsidRPr="00EC7FB6">
        <w:rPr>
          <w:sz w:val="21"/>
          <w:szCs w:val="21"/>
          <w:lang w:val="de-DE"/>
        </w:rPr>
        <w:t>«</w:t>
      </w:r>
      <w:r w:rsidR="00656D5F" w:rsidRPr="00EC7FB6">
        <w:rPr>
          <w:sz w:val="21"/>
          <w:szCs w:val="21"/>
        </w:rPr>
        <w:t xml:space="preserve"> </w:t>
      </w:r>
      <w:r w:rsidR="00820D16" w:rsidRPr="00EC7FB6">
        <w:rPr>
          <w:sz w:val="21"/>
          <w:szCs w:val="21"/>
        </w:rPr>
        <w:t>ono ‚kvůli sobě‘</w:t>
      </w:r>
      <w:r w:rsidR="00656D5F" w:rsidRPr="00EC7FB6">
        <w:rPr>
          <w:sz w:val="21"/>
          <w:szCs w:val="21"/>
        </w:rPr>
        <w:t xml:space="preserve">. Co </w:t>
      </w:r>
      <w:r w:rsidR="001F013E">
        <w:rPr>
          <w:sz w:val="21"/>
          <w:szCs w:val="21"/>
        </w:rPr>
        <w:t xml:space="preserve">teď </w:t>
      </w:r>
      <w:r w:rsidR="00656D5F" w:rsidRPr="00EC7FB6">
        <w:rPr>
          <w:sz w:val="21"/>
          <w:szCs w:val="21"/>
        </w:rPr>
        <w:t xml:space="preserve">ale svému bytí po něčem </w:t>
      </w:r>
      <w:r w:rsidR="00820D16" w:rsidRPr="00EC7FB6">
        <w:rPr>
          <w:sz w:val="21"/>
          <w:szCs w:val="21"/>
        </w:rPr>
        <w:t>jako ‚kvůli‘</w:t>
      </w:r>
      <w:r w:rsidR="00656D5F" w:rsidRPr="00EC7FB6">
        <w:rPr>
          <w:sz w:val="21"/>
          <w:szCs w:val="21"/>
        </w:rPr>
        <w:t xml:space="preserve"> vůbec předhazuje k</w:t>
      </w:r>
      <w:r w:rsidR="00820D16" w:rsidRPr="00EC7FB6">
        <w:rPr>
          <w:sz w:val="21"/>
          <w:szCs w:val="21"/>
        </w:rPr>
        <w:t> </w:t>
      </w:r>
      <w:r w:rsidR="00656D5F" w:rsidRPr="00EC7FB6">
        <w:rPr>
          <w:sz w:val="21"/>
          <w:szCs w:val="21"/>
        </w:rPr>
        <w:t>projednání</w:t>
      </w:r>
      <w:r w:rsidR="00820D16" w:rsidRPr="00EC7FB6">
        <w:rPr>
          <w:sz w:val="21"/>
          <w:szCs w:val="21"/>
        </w:rPr>
        <w:t>,</w:t>
      </w:r>
      <w:r w:rsidR="00656D5F" w:rsidRPr="00EC7FB6">
        <w:rPr>
          <w:sz w:val="21"/>
          <w:szCs w:val="21"/>
        </w:rPr>
        <w:t xml:space="preserve"> a </w:t>
      </w:r>
      <w:r w:rsidR="00820D16" w:rsidRPr="00EC7FB6">
        <w:rPr>
          <w:sz w:val="21"/>
          <w:szCs w:val="21"/>
        </w:rPr>
        <w:t xml:space="preserve">také vynáší, </w:t>
      </w:r>
      <w:r w:rsidR="00656D5F" w:rsidRPr="00EC7FB6">
        <w:rPr>
          <w:sz w:val="21"/>
          <w:szCs w:val="21"/>
        </w:rPr>
        <w:t xml:space="preserve">ne jen jako příležitostný výkon, je to, co zveme </w:t>
      </w:r>
      <w:r w:rsidR="00656D5F" w:rsidRPr="00EC7FB6">
        <w:rPr>
          <w:i/>
          <w:sz w:val="21"/>
          <w:szCs w:val="21"/>
        </w:rPr>
        <w:t>svobodou</w:t>
      </w:r>
      <w:r w:rsidR="00656D5F" w:rsidRPr="00EC7FB6">
        <w:rPr>
          <w:sz w:val="21"/>
          <w:szCs w:val="21"/>
        </w:rPr>
        <w:t>.</w:t>
      </w:r>
      <w:r w:rsidR="006A4B4C" w:rsidRPr="00EC7FB6">
        <w:rPr>
          <w:sz w:val="21"/>
          <w:szCs w:val="21"/>
        </w:rPr>
        <w:t xml:space="preserve"> </w:t>
      </w:r>
      <w:r w:rsidR="00752E20" w:rsidRPr="00EC7FB6">
        <w:rPr>
          <w:sz w:val="21"/>
          <w:szCs w:val="21"/>
        </w:rPr>
        <w:t>Překro</w:t>
      </w:r>
      <w:r w:rsidR="00EE622F" w:rsidRPr="00EC7FB6">
        <w:rPr>
          <w:sz w:val="21"/>
          <w:szCs w:val="21"/>
        </w:rPr>
        <w:t>čení</w:t>
      </w:r>
      <w:r w:rsidR="00752E20" w:rsidRPr="00EC7FB6">
        <w:rPr>
          <w:sz w:val="21"/>
          <w:szCs w:val="21"/>
        </w:rPr>
        <w:t xml:space="preserve"> ke světu je svoboda sama. Tudíž se transcendence nesetkává s </w:t>
      </w:r>
      <w:r w:rsidR="00820D16" w:rsidRPr="00EC7FB6">
        <w:rPr>
          <w:sz w:val="21"/>
          <w:szCs w:val="21"/>
        </w:rPr>
        <w:t>‚kvůli‘</w:t>
      </w:r>
      <w:r w:rsidR="00752E20" w:rsidRPr="00EC7FB6">
        <w:rPr>
          <w:sz w:val="21"/>
          <w:szCs w:val="21"/>
        </w:rPr>
        <w:t xml:space="preserve"> jako s něčím jako hodnota a účel samy o sobě, nýbrž svoboda se drží – </w:t>
      </w:r>
      <w:r w:rsidR="00752E20" w:rsidRPr="00EC7FB6">
        <w:rPr>
          <w:i/>
          <w:sz w:val="21"/>
          <w:szCs w:val="21"/>
        </w:rPr>
        <w:t>a to jako svoboda</w:t>
      </w:r>
      <w:r w:rsidR="00752E20" w:rsidRPr="00EC7FB6">
        <w:rPr>
          <w:sz w:val="21"/>
          <w:szCs w:val="21"/>
        </w:rPr>
        <w:t xml:space="preserve"> </w:t>
      </w:r>
      <w:r w:rsidR="00820D16" w:rsidRPr="00EC7FB6">
        <w:rPr>
          <w:sz w:val="21"/>
          <w:szCs w:val="21"/>
        </w:rPr>
        <w:t>–</w:t>
      </w:r>
      <w:r w:rsidR="00752E20" w:rsidRPr="00EC7FB6">
        <w:rPr>
          <w:sz w:val="21"/>
          <w:szCs w:val="21"/>
        </w:rPr>
        <w:t xml:space="preserve"> </w:t>
      </w:r>
      <w:r w:rsidR="00820D16" w:rsidRPr="00EC7FB6">
        <w:rPr>
          <w:sz w:val="21"/>
          <w:szCs w:val="21"/>
        </w:rPr>
        <w:t>tomu ‚kvůli‘</w:t>
      </w:r>
      <w:r w:rsidR="00752E20" w:rsidRPr="00EC7FB6">
        <w:rPr>
          <w:sz w:val="21"/>
          <w:szCs w:val="21"/>
        </w:rPr>
        <w:t xml:space="preserve"> </w:t>
      </w:r>
      <w:r w:rsidR="00752E20" w:rsidRPr="00EC7FB6">
        <w:rPr>
          <w:i/>
          <w:sz w:val="21"/>
          <w:szCs w:val="21"/>
        </w:rPr>
        <w:t>navzdory</w:t>
      </w:r>
      <w:r w:rsidR="00752E20" w:rsidRPr="00EC7FB6">
        <w:rPr>
          <w:sz w:val="21"/>
          <w:szCs w:val="21"/>
        </w:rPr>
        <w:t xml:space="preserve">. </w:t>
      </w:r>
      <w:r w:rsidR="007F131A" w:rsidRPr="00EC7FB6">
        <w:rPr>
          <w:sz w:val="21"/>
          <w:szCs w:val="21"/>
        </w:rPr>
        <w:t xml:space="preserve">V tomto transcendujícím držení se navzdory </w:t>
      </w:r>
      <w:r w:rsidR="00820D16" w:rsidRPr="00EC7FB6">
        <w:rPr>
          <w:sz w:val="21"/>
          <w:szCs w:val="21"/>
        </w:rPr>
        <w:t>‚kvůli‘</w:t>
      </w:r>
      <w:r w:rsidR="007F131A" w:rsidRPr="00EC7FB6">
        <w:rPr>
          <w:sz w:val="21"/>
          <w:szCs w:val="21"/>
        </w:rPr>
        <w:t xml:space="preserve"> se děje pobyt v člověku, takže </w:t>
      </w:r>
      <w:r w:rsidR="00D762CA">
        <w:rPr>
          <w:sz w:val="21"/>
          <w:szCs w:val="21"/>
        </w:rPr>
        <w:t xml:space="preserve">on si </w:t>
      </w:r>
      <w:r w:rsidR="007F131A" w:rsidRPr="00EC7FB6">
        <w:rPr>
          <w:sz w:val="21"/>
          <w:szCs w:val="21"/>
        </w:rPr>
        <w:t xml:space="preserve">je v bytnosti své existence zavázán, </w:t>
      </w:r>
      <w:proofErr w:type="gramStart"/>
      <w:r w:rsidR="007F131A" w:rsidRPr="00EC7FB6">
        <w:rPr>
          <w:sz w:val="21"/>
          <w:szCs w:val="21"/>
        </w:rPr>
        <w:t xml:space="preserve">t. </w:t>
      </w:r>
      <w:r w:rsidR="00D762CA">
        <w:rPr>
          <w:sz w:val="21"/>
          <w:szCs w:val="21"/>
        </w:rPr>
        <w:t>zn</w:t>
      </w:r>
      <w:r w:rsidR="007F131A" w:rsidRPr="00EC7FB6">
        <w:rPr>
          <w:sz w:val="21"/>
          <w:szCs w:val="21"/>
        </w:rPr>
        <w:t>.</w:t>
      </w:r>
      <w:proofErr w:type="gramEnd"/>
      <w:r w:rsidR="007F131A" w:rsidRPr="00EC7FB6">
        <w:rPr>
          <w:sz w:val="21"/>
          <w:szCs w:val="21"/>
        </w:rPr>
        <w:t xml:space="preserve"> může být svobodn</w:t>
      </w:r>
      <w:r w:rsidR="00D762CA">
        <w:rPr>
          <w:sz w:val="21"/>
          <w:szCs w:val="21"/>
        </w:rPr>
        <w:t>ým</w:t>
      </w:r>
      <w:r w:rsidR="007F131A" w:rsidRPr="00EC7FB6">
        <w:rPr>
          <w:sz w:val="21"/>
          <w:szCs w:val="21"/>
        </w:rPr>
        <w:t xml:space="preserve"> </w:t>
      </w:r>
      <w:r w:rsidR="00D762CA">
        <w:rPr>
          <w:sz w:val="21"/>
          <w:szCs w:val="21"/>
        </w:rPr>
        <w:t>já</w:t>
      </w:r>
      <w:r w:rsidR="007F131A" w:rsidRPr="00EC7FB6">
        <w:rPr>
          <w:sz w:val="21"/>
          <w:szCs w:val="21"/>
        </w:rPr>
        <w:t xml:space="preserve">. V tomto se ale odhaluje svoboda najednou jako umožnění </w:t>
      </w:r>
      <w:r w:rsidR="006D7838" w:rsidRPr="00EC7FB6">
        <w:rPr>
          <w:sz w:val="21"/>
          <w:szCs w:val="21"/>
        </w:rPr>
        <w:t xml:space="preserve">vazby a </w:t>
      </w:r>
      <w:r w:rsidR="00D762CA">
        <w:rPr>
          <w:sz w:val="21"/>
          <w:szCs w:val="21"/>
        </w:rPr>
        <w:t>vázanosti</w:t>
      </w:r>
      <w:r w:rsidR="006D7838" w:rsidRPr="00EC7FB6">
        <w:rPr>
          <w:sz w:val="21"/>
          <w:szCs w:val="21"/>
        </w:rPr>
        <w:t xml:space="preserve"> vůbec. </w:t>
      </w:r>
      <w:r w:rsidR="006D7838" w:rsidRPr="00EC7FB6">
        <w:rPr>
          <w:i/>
          <w:sz w:val="21"/>
          <w:szCs w:val="21"/>
        </w:rPr>
        <w:t>Svoboda sama může pobytu vládnout a nechat</w:t>
      </w:r>
      <w:r w:rsidR="00D762CA">
        <w:rPr>
          <w:i/>
          <w:sz w:val="21"/>
          <w:szCs w:val="21"/>
        </w:rPr>
        <w:t xml:space="preserve"> jej</w:t>
      </w:r>
      <w:r w:rsidR="006D7838" w:rsidRPr="00EC7FB6">
        <w:rPr>
          <w:i/>
          <w:sz w:val="21"/>
          <w:szCs w:val="21"/>
        </w:rPr>
        <w:t xml:space="preserve"> </w:t>
      </w:r>
      <w:proofErr w:type="spellStart"/>
      <w:r w:rsidR="006D7838" w:rsidRPr="00EC7FB6">
        <w:rPr>
          <w:i/>
          <w:sz w:val="21"/>
          <w:szCs w:val="21"/>
        </w:rPr>
        <w:t>světovat</w:t>
      </w:r>
      <w:proofErr w:type="spellEnd"/>
      <w:r w:rsidR="006D7838" w:rsidRPr="00EC7FB6">
        <w:rPr>
          <w:i/>
          <w:sz w:val="21"/>
          <w:szCs w:val="21"/>
        </w:rPr>
        <w:t>.</w:t>
      </w:r>
      <w:r w:rsidR="006D7838" w:rsidRPr="00EC7FB6">
        <w:rPr>
          <w:sz w:val="21"/>
          <w:szCs w:val="21"/>
        </w:rPr>
        <w:t xml:space="preserve"> Svět ne</w:t>
      </w:r>
      <w:r w:rsidR="006D7838" w:rsidRPr="00EC7FB6">
        <w:rPr>
          <w:i/>
          <w:sz w:val="21"/>
          <w:szCs w:val="21"/>
        </w:rPr>
        <w:t xml:space="preserve"> jest</w:t>
      </w:r>
      <w:r w:rsidR="006D7838" w:rsidRPr="00EC7FB6">
        <w:rPr>
          <w:sz w:val="21"/>
          <w:szCs w:val="21"/>
        </w:rPr>
        <w:t xml:space="preserve">, nýbrž </w:t>
      </w:r>
      <w:proofErr w:type="spellStart"/>
      <w:r w:rsidR="006D7838" w:rsidRPr="00EC7FB6">
        <w:rPr>
          <w:i/>
          <w:sz w:val="21"/>
          <w:szCs w:val="21"/>
        </w:rPr>
        <w:t>světuje</w:t>
      </w:r>
      <w:proofErr w:type="spellEnd"/>
      <w:r w:rsidR="006D7838" w:rsidRPr="00EC7FB6">
        <w:rPr>
          <w:sz w:val="21"/>
          <w:szCs w:val="21"/>
        </w:rPr>
        <w:t xml:space="preserve">. </w:t>
      </w:r>
    </w:p>
    <w:p w:rsidR="004E4F5A" w:rsidRDefault="004E4F5A" w:rsidP="00EC7FB6">
      <w:pPr>
        <w:jc w:val="both"/>
        <w:rPr>
          <w:sz w:val="21"/>
          <w:szCs w:val="21"/>
        </w:rPr>
      </w:pPr>
    </w:p>
    <w:p w:rsidR="00BD7F11" w:rsidRDefault="00BD7F11" w:rsidP="00EC7FB6">
      <w:pPr>
        <w:jc w:val="both"/>
        <w:rPr>
          <w:sz w:val="21"/>
          <w:szCs w:val="21"/>
        </w:rPr>
      </w:pPr>
    </w:p>
    <w:p w:rsidR="00BD7F11" w:rsidRPr="00BD7F11" w:rsidRDefault="00BD7F11" w:rsidP="00EC7FB6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Přeložil Martin Koloušek</w:t>
      </w:r>
    </w:p>
    <w:sectPr w:rsidR="00BD7F11" w:rsidRPr="00BD7F11" w:rsidSect="00EC7FB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64"/>
    <w:rsid w:val="000D2050"/>
    <w:rsid w:val="00173BD5"/>
    <w:rsid w:val="001F013E"/>
    <w:rsid w:val="0040760B"/>
    <w:rsid w:val="004E4F5A"/>
    <w:rsid w:val="00656D5F"/>
    <w:rsid w:val="006A4B4C"/>
    <w:rsid w:val="006D7838"/>
    <w:rsid w:val="00752964"/>
    <w:rsid w:val="00752E20"/>
    <w:rsid w:val="007F131A"/>
    <w:rsid w:val="00820D16"/>
    <w:rsid w:val="00993E4C"/>
    <w:rsid w:val="00BD7F11"/>
    <w:rsid w:val="00C4431F"/>
    <w:rsid w:val="00D762CA"/>
    <w:rsid w:val="00E504D9"/>
    <w:rsid w:val="00EC7FB6"/>
    <w:rsid w:val="00EE622F"/>
    <w:rsid w:val="00E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BC8D-AB88-4489-8D18-C065F935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Koloušek</dc:creator>
  <cp:lastModifiedBy>Koloušek Martin</cp:lastModifiedBy>
  <cp:revision>3</cp:revision>
  <dcterms:created xsi:type="dcterms:W3CDTF">2017-12-07T15:42:00Z</dcterms:created>
  <dcterms:modified xsi:type="dcterms:W3CDTF">2017-12-08T09:16:00Z</dcterms:modified>
</cp:coreProperties>
</file>