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A8" w:rsidRPr="00286B2D" w:rsidRDefault="00F957D4" w:rsidP="00286B2D">
      <w:pPr>
        <w:pStyle w:val="Nadpis1"/>
      </w:pPr>
      <w:r w:rsidRPr="00286B2D">
        <w:fldChar w:fldCharType="begin"/>
      </w:r>
      <w:r w:rsidRPr="00286B2D">
        <w:instrText xml:space="preserve"> HYPERLINK "http://www.duhovkaskola.cz" </w:instrText>
      </w:r>
      <w:r w:rsidRPr="00286B2D">
        <w:fldChar w:fldCharType="separate"/>
      </w:r>
      <w:r w:rsidR="003352A8" w:rsidRPr="00286B2D">
        <w:rPr>
          <w:rStyle w:val="Hypertextovodkaz"/>
          <w:color w:val="2E74B5" w:themeColor="accent1" w:themeShade="BF"/>
          <w:u w:val="none"/>
        </w:rPr>
        <w:t>www.duhovkaskola.cz</w:t>
      </w:r>
      <w:r w:rsidRPr="00286B2D">
        <w:rPr>
          <w:rStyle w:val="Hypertextovodkaz"/>
          <w:color w:val="2E74B5" w:themeColor="accent1" w:themeShade="BF"/>
          <w:u w:val="none"/>
        </w:rPr>
        <w:fldChar w:fldCharType="end"/>
      </w:r>
    </w:p>
    <w:p w:rsidR="003352A8" w:rsidRPr="00286B2D" w:rsidRDefault="003352A8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školné: 18 tisíc/měsíc</w:t>
      </w:r>
    </w:p>
    <w:p w:rsidR="003352A8" w:rsidRPr="00286B2D" w:rsidRDefault="009568CE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bilingvní škola: učitel Američan</w:t>
      </w:r>
      <w:r w:rsidR="00286B2D">
        <w:rPr>
          <w:rFonts w:ascii="Times New Roman" w:hAnsi="Times New Roman" w:cs="Times New Roman"/>
          <w:sz w:val="24"/>
          <w:szCs w:val="24"/>
        </w:rPr>
        <w:t xml:space="preserve"> (jiný cizinec s mateřským jazykem angličtinou)</w:t>
      </w:r>
      <w:r w:rsidRPr="00286B2D">
        <w:rPr>
          <w:rFonts w:ascii="Times New Roman" w:hAnsi="Times New Roman" w:cs="Times New Roman"/>
          <w:sz w:val="24"/>
          <w:szCs w:val="24"/>
        </w:rPr>
        <w:t xml:space="preserve"> + Čech (Čech mluví česky, Američan angl</w:t>
      </w:r>
      <w:r w:rsidR="00286B2D">
        <w:rPr>
          <w:rFonts w:ascii="Times New Roman" w:hAnsi="Times New Roman" w:cs="Times New Roman"/>
          <w:sz w:val="24"/>
          <w:szCs w:val="24"/>
        </w:rPr>
        <w:t>icky</w:t>
      </w:r>
      <w:r w:rsidRPr="00286B2D">
        <w:rPr>
          <w:rFonts w:ascii="Times New Roman" w:hAnsi="Times New Roman" w:cs="Times New Roman"/>
          <w:sz w:val="24"/>
          <w:szCs w:val="24"/>
        </w:rPr>
        <w:t>)</w:t>
      </w:r>
    </w:p>
    <w:p w:rsidR="00286B2D" w:rsidRDefault="009568CE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86B2D">
        <w:rPr>
          <w:rFonts w:ascii="Times New Roman" w:hAnsi="Times New Roman" w:cs="Times New Roman"/>
          <w:sz w:val="24"/>
          <w:szCs w:val="24"/>
        </w:rPr>
        <w:t>Montesso</w:t>
      </w:r>
      <w:r w:rsidR="003352A8" w:rsidRPr="00286B2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352A8" w:rsidRPr="00286B2D">
        <w:rPr>
          <w:rFonts w:ascii="Times New Roman" w:hAnsi="Times New Roman" w:cs="Times New Roman"/>
          <w:sz w:val="24"/>
          <w:szCs w:val="24"/>
        </w:rPr>
        <w:t xml:space="preserve">: individualizace práce dětí, výběr činnosti z týdenního plánu, práce v malých skupinách, ve </w:t>
      </w:r>
      <w:proofErr w:type="gramStart"/>
      <w:r w:rsidR="003352A8" w:rsidRPr="00286B2D">
        <w:rPr>
          <w:rFonts w:ascii="Times New Roman" w:hAnsi="Times New Roman" w:cs="Times New Roman"/>
          <w:sz w:val="24"/>
          <w:szCs w:val="24"/>
        </w:rPr>
        <w:t>dvojicích...</w:t>
      </w:r>
      <w:proofErr w:type="gramEnd"/>
    </w:p>
    <w:p w:rsidR="009568CE" w:rsidRPr="00286B2D" w:rsidRDefault="009568CE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v navštívené škole na Praze 6 je pouze 1. stupeň ZŠ, poté mají o</w:t>
      </w:r>
      <w:r w:rsidR="00286B2D" w:rsidRPr="00286B2D">
        <w:rPr>
          <w:rFonts w:ascii="Times New Roman" w:hAnsi="Times New Roman" w:cs="Times New Roman"/>
          <w:sz w:val="24"/>
          <w:szCs w:val="24"/>
        </w:rPr>
        <w:t>smileté gymnázium v Praze 7 (</w:t>
      </w:r>
      <w:hyperlink r:id="rId8" w:history="1">
        <w:r w:rsidR="00286B2D" w:rsidRPr="00286B2D">
          <w:rPr>
            <w:rStyle w:val="Hypertextovodkaz"/>
            <w:rFonts w:ascii="Times New Roman" w:hAnsi="Times New Roman" w:cs="Times New Roman"/>
            <w:sz w:val="24"/>
            <w:szCs w:val="24"/>
          </w:rPr>
          <w:t>http://www.duhovkagymnazium.</w:t>
        </w:r>
        <w:proofErr w:type="gramStart"/>
        <w:r w:rsidR="00286B2D" w:rsidRPr="00286B2D">
          <w:rPr>
            <w:rStyle w:val="Hypertextovodkaz"/>
            <w:rFonts w:ascii="Times New Roman" w:hAnsi="Times New Roman" w:cs="Times New Roman"/>
            <w:sz w:val="24"/>
            <w:szCs w:val="24"/>
          </w:rPr>
          <w:t>cz/</w:t>
        </w:r>
      </w:hyperlink>
      <w:r w:rsidR="00286B2D" w:rsidRPr="00286B2D">
        <w:rPr>
          <w:rFonts w:ascii="Times New Roman" w:hAnsi="Times New Roman" w:cs="Times New Roman"/>
          <w:sz w:val="24"/>
          <w:szCs w:val="24"/>
        </w:rPr>
        <w:t>) (+ mají</w:t>
      </w:r>
      <w:proofErr w:type="gramEnd"/>
      <w:r w:rsidR="00286B2D" w:rsidRPr="00286B2D">
        <w:rPr>
          <w:rFonts w:ascii="Times New Roman" w:hAnsi="Times New Roman" w:cs="Times New Roman"/>
          <w:sz w:val="24"/>
          <w:szCs w:val="24"/>
        </w:rPr>
        <w:t xml:space="preserve"> dvě MŠ: </w:t>
      </w:r>
      <w:hyperlink r:id="rId9" w:history="1">
        <w:r w:rsidR="00286B2D" w:rsidRPr="00286B2D">
          <w:rPr>
            <w:rStyle w:val="Hypertextovodkaz"/>
            <w:rFonts w:ascii="Times New Roman" w:hAnsi="Times New Roman" w:cs="Times New Roman"/>
            <w:sz w:val="24"/>
            <w:szCs w:val="24"/>
          </w:rPr>
          <w:t>http://www.duhovkaskolka.cz/</w:t>
        </w:r>
      </w:hyperlink>
      <w:r w:rsidR="00286B2D" w:rsidRPr="00286B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6B2D" w:rsidRDefault="003352A8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8. tříd:  </w:t>
      </w:r>
    </w:p>
    <w:p w:rsidR="00286B2D" w:rsidRDefault="009568CE" w:rsidP="00286B2D">
      <w:pPr>
        <w:pStyle w:val="Odstavecseseznamem"/>
        <w:numPr>
          <w:ilvl w:val="1"/>
          <w:numId w:val="1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4. třídy: </w:t>
      </w:r>
      <w:proofErr w:type="gramStart"/>
      <w:r w:rsidR="003352A8" w:rsidRPr="00286B2D">
        <w:rPr>
          <w:rFonts w:ascii="Times New Roman" w:hAnsi="Times New Roman" w:cs="Times New Roman"/>
          <w:sz w:val="24"/>
          <w:szCs w:val="24"/>
        </w:rPr>
        <w:t>1.</w:t>
      </w:r>
      <w:r w:rsidR="00286B2D">
        <w:rPr>
          <w:rFonts w:ascii="Times New Roman" w:hAnsi="Times New Roman" w:cs="Times New Roman"/>
          <w:sz w:val="24"/>
          <w:szCs w:val="24"/>
        </w:rPr>
        <w:t>–</w:t>
      </w:r>
      <w:r w:rsidR="003352A8" w:rsidRPr="00286B2D">
        <w:rPr>
          <w:rFonts w:ascii="Times New Roman" w:hAnsi="Times New Roman" w:cs="Times New Roman"/>
          <w:sz w:val="24"/>
          <w:szCs w:val="24"/>
        </w:rPr>
        <w:t>3. ročník</w:t>
      </w:r>
      <w:proofErr w:type="gramEnd"/>
      <w:r w:rsidR="003352A8" w:rsidRPr="00286B2D">
        <w:rPr>
          <w:rFonts w:ascii="Times New Roman" w:hAnsi="Times New Roman" w:cs="Times New Roman"/>
          <w:sz w:val="24"/>
          <w:szCs w:val="24"/>
        </w:rPr>
        <w:t xml:space="preserve"> (max</w:t>
      </w:r>
      <w:r w:rsidRPr="00286B2D">
        <w:rPr>
          <w:rFonts w:ascii="Times New Roman" w:hAnsi="Times New Roman" w:cs="Times New Roman"/>
          <w:sz w:val="24"/>
          <w:szCs w:val="24"/>
        </w:rPr>
        <w:t>. 20 dětí)</w:t>
      </w:r>
    </w:p>
    <w:p w:rsidR="00286B2D" w:rsidRDefault="003352A8" w:rsidP="00286B2D">
      <w:pPr>
        <w:pStyle w:val="Odstavecseseznamem"/>
        <w:numPr>
          <w:ilvl w:val="1"/>
          <w:numId w:val="1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286B2D">
        <w:rPr>
          <w:rFonts w:ascii="Times New Roman" w:hAnsi="Times New Roman" w:cs="Times New Roman"/>
          <w:sz w:val="24"/>
          <w:szCs w:val="24"/>
        </w:rPr>
        <w:t>třídy 4.</w:t>
      </w:r>
      <w:r w:rsidR="00286B2D">
        <w:rPr>
          <w:rFonts w:ascii="Times New Roman" w:hAnsi="Times New Roman" w:cs="Times New Roman"/>
          <w:sz w:val="24"/>
          <w:szCs w:val="24"/>
        </w:rPr>
        <w:t>–</w:t>
      </w:r>
      <w:r w:rsidRPr="00286B2D">
        <w:rPr>
          <w:rFonts w:ascii="Times New Roman" w:hAnsi="Times New Roman" w:cs="Times New Roman"/>
          <w:sz w:val="24"/>
          <w:szCs w:val="24"/>
        </w:rPr>
        <w:t>5. ročník</w:t>
      </w:r>
      <w:proofErr w:type="gramEnd"/>
      <w:r w:rsidRPr="00286B2D">
        <w:rPr>
          <w:rFonts w:ascii="Times New Roman" w:hAnsi="Times New Roman" w:cs="Times New Roman"/>
          <w:sz w:val="24"/>
          <w:szCs w:val="24"/>
        </w:rPr>
        <w:t xml:space="preserve"> (max</w:t>
      </w:r>
      <w:r w:rsidR="009568CE" w:rsidRPr="00286B2D">
        <w:rPr>
          <w:rFonts w:ascii="Times New Roman" w:hAnsi="Times New Roman" w:cs="Times New Roman"/>
          <w:sz w:val="24"/>
          <w:szCs w:val="24"/>
        </w:rPr>
        <w:t>.</w:t>
      </w:r>
      <w:r w:rsidRPr="00286B2D">
        <w:rPr>
          <w:rFonts w:ascii="Times New Roman" w:hAnsi="Times New Roman" w:cs="Times New Roman"/>
          <w:sz w:val="24"/>
          <w:szCs w:val="24"/>
        </w:rPr>
        <w:t xml:space="preserve"> 22 dětí)</w:t>
      </w:r>
    </w:p>
    <w:p w:rsidR="00286B2D" w:rsidRDefault="003352A8" w:rsidP="00335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cca třetin</w:t>
      </w:r>
      <w:r w:rsidR="009568CE" w:rsidRPr="00286B2D">
        <w:rPr>
          <w:rFonts w:ascii="Times New Roman" w:hAnsi="Times New Roman" w:cs="Times New Roman"/>
          <w:sz w:val="24"/>
          <w:szCs w:val="24"/>
        </w:rPr>
        <w:t>a dětí je bilingvní</w:t>
      </w:r>
    </w:p>
    <w:p w:rsidR="00286B2D" w:rsidRDefault="003352A8" w:rsidP="00335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jména tříd: vanilková, krystalová, </w:t>
      </w:r>
      <w:proofErr w:type="gramStart"/>
      <w:r w:rsidRPr="00286B2D">
        <w:rPr>
          <w:rFonts w:ascii="Times New Roman" w:hAnsi="Times New Roman" w:cs="Times New Roman"/>
          <w:sz w:val="24"/>
          <w:szCs w:val="24"/>
        </w:rPr>
        <w:t>rubínová...</w:t>
      </w:r>
      <w:proofErr w:type="gramEnd"/>
    </w:p>
    <w:p w:rsidR="00286B2D" w:rsidRDefault="003352A8" w:rsidP="00335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skoro v každé třídě je asistent pedagoga</w:t>
      </w:r>
    </w:p>
    <w:p w:rsidR="00286B2D" w:rsidRDefault="00286B2D" w:rsidP="00335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dne k</w:t>
      </w:r>
      <w:r w:rsidR="003352A8" w:rsidRPr="00286B2D">
        <w:rPr>
          <w:rFonts w:ascii="Times New Roman" w:hAnsi="Times New Roman" w:cs="Times New Roman"/>
          <w:sz w:val="24"/>
          <w:szCs w:val="24"/>
        </w:rPr>
        <w:t>omunitní kruh: mluví ČJ-AJ</w:t>
      </w:r>
    </w:p>
    <w:p w:rsidR="00286B2D" w:rsidRDefault="00286B2D" w:rsidP="00286B2D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kruhu </w:t>
      </w:r>
      <w:r w:rsidR="009568CE" w:rsidRPr="00286B2D">
        <w:rPr>
          <w:rFonts w:ascii="Times New Roman" w:hAnsi="Times New Roman" w:cs="Times New Roman"/>
          <w:sz w:val="24"/>
          <w:szCs w:val="24"/>
        </w:rPr>
        <w:t>rozdělení na 2 skupiny</w:t>
      </w:r>
      <w:r>
        <w:rPr>
          <w:rFonts w:ascii="Times New Roman" w:hAnsi="Times New Roman" w:cs="Times New Roman"/>
          <w:sz w:val="24"/>
          <w:szCs w:val="24"/>
        </w:rPr>
        <w:t xml:space="preserve"> (dnes ve vanilkové třídě)</w:t>
      </w:r>
      <w:r w:rsidR="009568CE" w:rsidRPr="00286B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B2D" w:rsidRDefault="009568CE" w:rsidP="00286B2D">
      <w:pPr>
        <w:pStyle w:val="Odstavecseseznamem"/>
        <w:numPr>
          <w:ilvl w:val="1"/>
          <w:numId w:val="1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A</w:t>
      </w:r>
      <w:r w:rsidR="003352A8" w:rsidRPr="00286B2D">
        <w:rPr>
          <w:rFonts w:ascii="Times New Roman" w:hAnsi="Times New Roman" w:cs="Times New Roman"/>
          <w:sz w:val="24"/>
          <w:szCs w:val="24"/>
        </w:rPr>
        <w:t>merič</w:t>
      </w:r>
      <w:r w:rsidRPr="00286B2D">
        <w:rPr>
          <w:rFonts w:ascii="Times New Roman" w:hAnsi="Times New Roman" w:cs="Times New Roman"/>
          <w:sz w:val="24"/>
          <w:szCs w:val="24"/>
        </w:rPr>
        <w:t>anka: velký příběh ve skupině</w:t>
      </w:r>
    </w:p>
    <w:p w:rsidR="00286B2D" w:rsidRDefault="009568CE" w:rsidP="00286B2D">
      <w:pPr>
        <w:pStyle w:val="Odstavecseseznamem"/>
        <w:numPr>
          <w:ilvl w:val="1"/>
          <w:numId w:val="1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Č</w:t>
      </w:r>
      <w:r w:rsidR="003352A8" w:rsidRPr="00286B2D">
        <w:rPr>
          <w:rFonts w:ascii="Times New Roman" w:hAnsi="Times New Roman" w:cs="Times New Roman"/>
          <w:sz w:val="24"/>
          <w:szCs w:val="24"/>
        </w:rPr>
        <w:t>eška s asistentkou: centra aktivit</w:t>
      </w:r>
    </w:p>
    <w:p w:rsidR="00286B2D" w:rsidRDefault="00286B2D" w:rsidP="00286B2D">
      <w:pPr>
        <w:pStyle w:val="Odstavecseseznamem"/>
        <w:numPr>
          <w:ilvl w:val="1"/>
          <w:numId w:val="1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se děti vyměnily</w:t>
      </w:r>
    </w:p>
    <w:p w:rsidR="003352A8" w:rsidRPr="00286B2D" w:rsidRDefault="003352A8" w:rsidP="00335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>dělají si pauzy na záchod</w:t>
      </w:r>
      <w:r w:rsidR="00E90A36" w:rsidRPr="00286B2D">
        <w:rPr>
          <w:rFonts w:ascii="Times New Roman" w:hAnsi="Times New Roman" w:cs="Times New Roman"/>
          <w:sz w:val="24"/>
          <w:szCs w:val="24"/>
        </w:rPr>
        <w:t xml:space="preserve">, na </w:t>
      </w:r>
      <w:proofErr w:type="gramStart"/>
      <w:r w:rsidR="00E90A36" w:rsidRPr="00286B2D">
        <w:rPr>
          <w:rFonts w:ascii="Times New Roman" w:hAnsi="Times New Roman" w:cs="Times New Roman"/>
          <w:sz w:val="24"/>
          <w:szCs w:val="24"/>
        </w:rPr>
        <w:t>svačinu</w:t>
      </w:r>
      <w:r w:rsidR="009568CE" w:rsidRPr="00286B2D">
        <w:rPr>
          <w:rFonts w:ascii="Times New Roman" w:hAnsi="Times New Roman" w:cs="Times New Roman"/>
          <w:sz w:val="24"/>
          <w:szCs w:val="24"/>
        </w:rPr>
        <w:t>...</w:t>
      </w:r>
      <w:r w:rsidR="00286B2D">
        <w:rPr>
          <w:rFonts w:ascii="Times New Roman" w:hAnsi="Times New Roman" w:cs="Times New Roman"/>
          <w:sz w:val="24"/>
          <w:szCs w:val="24"/>
        </w:rPr>
        <w:t>,</w:t>
      </w:r>
      <w:r w:rsidR="00E90A36" w:rsidRPr="00286B2D">
        <w:rPr>
          <w:rFonts w:ascii="Times New Roman" w:hAnsi="Times New Roman" w:cs="Times New Roman"/>
          <w:sz w:val="24"/>
          <w:szCs w:val="24"/>
        </w:rPr>
        <w:t xml:space="preserve"> jak</w:t>
      </w:r>
      <w:proofErr w:type="gramEnd"/>
      <w:r w:rsidR="00E90A36" w:rsidRPr="00286B2D">
        <w:rPr>
          <w:rFonts w:ascii="Times New Roman" w:hAnsi="Times New Roman" w:cs="Times New Roman"/>
          <w:sz w:val="24"/>
          <w:szCs w:val="24"/>
        </w:rPr>
        <w:t xml:space="preserve"> chtějí</w:t>
      </w:r>
    </w:p>
    <w:p w:rsidR="00E90A36" w:rsidRDefault="00E90A36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CE" w:rsidRPr="00286B2D" w:rsidRDefault="00F957D4" w:rsidP="00286B2D">
      <w:pPr>
        <w:pStyle w:val="Nadpis1"/>
      </w:pPr>
      <w:hyperlink r:id="rId10" w:history="1">
        <w:r w:rsidR="009568CE" w:rsidRPr="00286B2D">
          <w:rPr>
            <w:rStyle w:val="instancename"/>
          </w:rPr>
          <w:t>Cícha Hronová, A., Zbořilová, R. (</w:t>
        </w:r>
        <w:proofErr w:type="spellStart"/>
        <w:r w:rsidR="009568CE" w:rsidRPr="00286B2D">
          <w:rPr>
            <w:rStyle w:val="instancename"/>
          </w:rPr>
          <w:t>eds</w:t>
        </w:r>
        <w:proofErr w:type="spellEnd"/>
        <w:r w:rsidR="009568CE" w:rsidRPr="00286B2D">
          <w:rPr>
            <w:rStyle w:val="instancename"/>
          </w:rPr>
          <w:t xml:space="preserve">) Čeština ve výuce neslyšících. Praha: SŠ, ZŠ a MŠ pro sluchově postižené, Výmolova 169, Praha 5 - Jazykové centrum Ulita, 2011. (el. </w:t>
        </w:r>
        <w:proofErr w:type="spellStart"/>
        <w:proofErr w:type="gramStart"/>
        <w:r w:rsidR="009568CE" w:rsidRPr="00286B2D">
          <w:rPr>
            <w:rStyle w:val="instancename"/>
          </w:rPr>
          <w:t>publ</w:t>
        </w:r>
        <w:proofErr w:type="spellEnd"/>
        <w:proofErr w:type="gramEnd"/>
        <w:r w:rsidR="009568CE" w:rsidRPr="00286B2D">
          <w:rPr>
            <w:rStyle w:val="instancename"/>
          </w:rPr>
          <w:t>.)</w:t>
        </w:r>
      </w:hyperlink>
    </w:p>
    <w:p w:rsidR="00286B2D" w:rsidRDefault="009568CE" w:rsidP="00286B2D">
      <w:pPr>
        <w:pStyle w:val="Odstavecseseznamem"/>
        <w:numPr>
          <w:ilvl w:val="2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sborník Ulity je na </w:t>
      </w:r>
      <w:proofErr w:type="spellStart"/>
      <w:r w:rsidRPr="00286B2D">
        <w:rPr>
          <w:rFonts w:ascii="Times New Roman" w:hAnsi="Times New Roman" w:cs="Times New Roman"/>
          <w:sz w:val="24"/>
          <w:szCs w:val="24"/>
        </w:rPr>
        <w:t>Moodlu</w:t>
      </w:r>
      <w:proofErr w:type="spellEnd"/>
    </w:p>
    <w:p w:rsidR="00E90A36" w:rsidRPr="00286B2D" w:rsidRDefault="00E90A36" w:rsidP="00286B2D">
      <w:pPr>
        <w:pStyle w:val="Odstavecseseznamem"/>
        <w:numPr>
          <w:ilvl w:val="2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6B2D">
        <w:rPr>
          <w:rFonts w:ascii="Times New Roman" w:hAnsi="Times New Roman" w:cs="Times New Roman"/>
          <w:sz w:val="24"/>
          <w:szCs w:val="24"/>
        </w:rPr>
        <w:t xml:space="preserve">k tématu </w:t>
      </w:r>
      <w:r w:rsidR="009568CE" w:rsidRPr="00286B2D">
        <w:rPr>
          <w:rFonts w:ascii="Times New Roman" w:hAnsi="Times New Roman" w:cs="Times New Roman"/>
          <w:sz w:val="24"/>
          <w:szCs w:val="24"/>
        </w:rPr>
        <w:t xml:space="preserve">2 a 3 </w:t>
      </w:r>
      <w:r w:rsidR="00286B2D">
        <w:rPr>
          <w:rFonts w:ascii="Times New Roman" w:hAnsi="Times New Roman" w:cs="Times New Roman"/>
          <w:sz w:val="24"/>
          <w:szCs w:val="24"/>
        </w:rPr>
        <w:t xml:space="preserve">(a k dalším) </w:t>
      </w:r>
      <w:r w:rsidR="00F4003F" w:rsidRPr="00286B2D">
        <w:rPr>
          <w:rFonts w:ascii="Times New Roman" w:hAnsi="Times New Roman" w:cs="Times New Roman"/>
          <w:sz w:val="24"/>
          <w:szCs w:val="24"/>
        </w:rPr>
        <w:t>přidat infor</w:t>
      </w:r>
      <w:r w:rsidR="009568CE" w:rsidRPr="00286B2D">
        <w:rPr>
          <w:rFonts w:ascii="Times New Roman" w:hAnsi="Times New Roman" w:cs="Times New Roman"/>
          <w:sz w:val="24"/>
          <w:szCs w:val="24"/>
        </w:rPr>
        <w:t>mace ze sborníku (</w:t>
      </w:r>
      <w:r w:rsidR="00F4003F" w:rsidRPr="00286B2D">
        <w:rPr>
          <w:rFonts w:ascii="Times New Roman" w:hAnsi="Times New Roman" w:cs="Times New Roman"/>
          <w:sz w:val="24"/>
          <w:szCs w:val="24"/>
        </w:rPr>
        <w:t>př. kontrasti</w:t>
      </w:r>
      <w:r w:rsidR="009568CE" w:rsidRPr="00286B2D">
        <w:rPr>
          <w:rFonts w:ascii="Times New Roman" w:hAnsi="Times New Roman" w:cs="Times New Roman"/>
          <w:sz w:val="24"/>
          <w:szCs w:val="24"/>
        </w:rPr>
        <w:t xml:space="preserve">vní výuka a další věci) </w:t>
      </w:r>
    </w:p>
    <w:p w:rsidR="00F4003F" w:rsidRDefault="00F4003F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CE" w:rsidRPr="009568CE" w:rsidRDefault="009568CE" w:rsidP="00286B2D">
      <w:pPr>
        <w:pStyle w:val="Nadpis1"/>
      </w:pPr>
      <w:r w:rsidRPr="009568CE">
        <w:t>M</w:t>
      </w:r>
      <w:r w:rsidR="00286B2D">
        <w:t>ateřská reflexivní metoda</w:t>
      </w:r>
    </w:p>
    <w:p w:rsidR="004767D1" w:rsidRDefault="0003235C" w:rsidP="003352A8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7D1">
        <w:rPr>
          <w:rFonts w:ascii="Times New Roman" w:hAnsi="Times New Roman" w:cs="Times New Roman"/>
          <w:sz w:val="24"/>
          <w:szCs w:val="24"/>
        </w:rPr>
        <w:t>děti neslyšící bez přidruženého postiž</w:t>
      </w:r>
      <w:r w:rsidR="009568CE" w:rsidRPr="004767D1">
        <w:rPr>
          <w:rFonts w:ascii="Times New Roman" w:hAnsi="Times New Roman" w:cs="Times New Roman"/>
          <w:sz w:val="24"/>
          <w:szCs w:val="24"/>
        </w:rPr>
        <w:t xml:space="preserve">ení X s přidruženým </w:t>
      </w:r>
      <w:proofErr w:type="gramStart"/>
      <w:r w:rsidR="009568CE" w:rsidRPr="004767D1">
        <w:rPr>
          <w:rFonts w:ascii="Times New Roman" w:hAnsi="Times New Roman" w:cs="Times New Roman"/>
          <w:sz w:val="24"/>
          <w:szCs w:val="24"/>
        </w:rPr>
        <w:t xml:space="preserve">postižením </w:t>
      </w:r>
      <w:r w:rsidR="00E518F6" w:rsidRPr="004767D1">
        <w:rPr>
          <w:rFonts w:ascii="Times New Roman" w:hAnsi="Times New Roman" w:cs="Times New Roman"/>
          <w:sz w:val="24"/>
          <w:szCs w:val="24"/>
        </w:rPr>
        <w:t>???</w:t>
      </w:r>
      <w:proofErr w:type="gramEnd"/>
    </w:p>
    <w:p w:rsidR="004767D1" w:rsidRDefault="009568CE" w:rsidP="003352A8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7D1">
        <w:rPr>
          <w:rFonts w:ascii="Times New Roman" w:hAnsi="Times New Roman" w:cs="Times New Roman"/>
          <w:sz w:val="24"/>
          <w:szCs w:val="24"/>
        </w:rPr>
        <w:t xml:space="preserve">Antonius van </w:t>
      </w:r>
      <w:proofErr w:type="spellStart"/>
      <w:r w:rsidRPr="004767D1">
        <w:rPr>
          <w:rFonts w:ascii="Times New Roman" w:hAnsi="Times New Roman" w:cs="Times New Roman"/>
          <w:sz w:val="24"/>
          <w:szCs w:val="24"/>
        </w:rPr>
        <w:t>Uden</w:t>
      </w:r>
      <w:proofErr w:type="spellEnd"/>
      <w:r w:rsidRPr="004767D1">
        <w:rPr>
          <w:rFonts w:ascii="Times New Roman" w:hAnsi="Times New Roman" w:cs="Times New Roman"/>
          <w:sz w:val="24"/>
          <w:szCs w:val="24"/>
        </w:rPr>
        <w:t xml:space="preserve"> </w:t>
      </w:r>
      <w:r w:rsidR="004767D1">
        <w:rPr>
          <w:rFonts w:ascii="Times New Roman" w:hAnsi="Times New Roman" w:cs="Times New Roman"/>
          <w:sz w:val="24"/>
          <w:szCs w:val="24"/>
        </w:rPr>
        <w:t>(</w:t>
      </w:r>
      <w:r w:rsidRPr="004767D1">
        <w:rPr>
          <w:rFonts w:ascii="Times New Roman" w:hAnsi="Times New Roman" w:cs="Times New Roman"/>
          <w:sz w:val="24"/>
          <w:szCs w:val="24"/>
        </w:rPr>
        <w:t>*</w:t>
      </w:r>
      <w:r w:rsidR="004767D1" w:rsidRPr="004767D1">
        <w:rPr>
          <w:rFonts w:ascii="Times New Roman" w:hAnsi="Times New Roman" w:cs="Times New Roman"/>
          <w:sz w:val="24"/>
          <w:szCs w:val="24"/>
        </w:rPr>
        <w:t>1912</w:t>
      </w:r>
      <w:r w:rsidR="004767D1">
        <w:rPr>
          <w:rFonts w:ascii="Times New Roman" w:hAnsi="Times New Roman" w:cs="Times New Roman"/>
          <w:sz w:val="24"/>
          <w:szCs w:val="24"/>
        </w:rPr>
        <w:t>)</w:t>
      </w:r>
    </w:p>
    <w:p w:rsidR="000506F1" w:rsidRDefault="004767D1" w:rsidP="003352A8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9568CE" w:rsidRPr="004767D1">
        <w:rPr>
          <w:rFonts w:ascii="Times New Roman" w:hAnsi="Times New Roman" w:cs="Times New Roman"/>
          <w:sz w:val="24"/>
          <w:szCs w:val="24"/>
        </w:rPr>
        <w:t>době</w:t>
      </w:r>
      <w:r>
        <w:rPr>
          <w:rFonts w:ascii="Times New Roman" w:hAnsi="Times New Roman" w:cs="Times New Roman"/>
          <w:sz w:val="24"/>
          <w:szCs w:val="24"/>
        </w:rPr>
        <w:t>, kdy byl profesně aktivní,</w:t>
      </w:r>
      <w:r w:rsidR="009568CE" w:rsidRPr="004767D1">
        <w:rPr>
          <w:rFonts w:ascii="Times New Roman" w:hAnsi="Times New Roman" w:cs="Times New Roman"/>
          <w:sz w:val="24"/>
          <w:szCs w:val="24"/>
        </w:rPr>
        <w:t xml:space="preserve"> neexistovaly výkonné kompenzační pomůcky (byla: kolektivní zesilovací souprava ve třídách, velmi jednoduchá individuální sluchadla (ještě nebyla ani </w:t>
      </w:r>
      <w:r w:rsidR="00E518F6" w:rsidRPr="004767D1">
        <w:rPr>
          <w:rFonts w:ascii="Times New Roman" w:hAnsi="Times New Roman" w:cs="Times New Roman"/>
          <w:sz w:val="24"/>
          <w:szCs w:val="24"/>
        </w:rPr>
        <w:t>k</w:t>
      </w:r>
      <w:r w:rsidR="009568CE" w:rsidRPr="004767D1">
        <w:rPr>
          <w:rFonts w:ascii="Times New Roman" w:hAnsi="Times New Roman" w:cs="Times New Roman"/>
          <w:sz w:val="24"/>
          <w:szCs w:val="24"/>
        </w:rPr>
        <w:t>rabičková sluchadla</w:t>
      </w:r>
      <w:r w:rsidR="00E518F6" w:rsidRPr="004767D1">
        <w:rPr>
          <w:rFonts w:ascii="Times New Roman" w:hAnsi="Times New Roman" w:cs="Times New Roman"/>
          <w:sz w:val="24"/>
          <w:szCs w:val="24"/>
        </w:rPr>
        <w:t>)</w:t>
      </w:r>
      <w:r w:rsidR="00EE35B5" w:rsidRPr="004767D1">
        <w:rPr>
          <w:rFonts w:ascii="Times New Roman" w:hAnsi="Times New Roman" w:cs="Times New Roman"/>
          <w:sz w:val="24"/>
          <w:szCs w:val="24"/>
        </w:rPr>
        <w:t>)</w:t>
      </w:r>
    </w:p>
    <w:p w:rsidR="000506F1" w:rsidRDefault="000506F1" w:rsidP="000506F1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="00E518F6" w:rsidRPr="000506F1">
        <w:rPr>
          <w:rFonts w:ascii="Times New Roman" w:hAnsi="Times New Roman" w:cs="Times New Roman"/>
          <w:sz w:val="24"/>
          <w:szCs w:val="24"/>
          <w:shd w:val="clear" w:color="auto" w:fill="FFFFFF"/>
        </w:rPr>
        <w:t>rozdělení: a) ‚neslyšící‘ (= ti, kterým to šlo)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18F6" w:rsidRPr="0005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b) s kombinovaným postižením (=</w:t>
      </w:r>
      <w:r w:rsidR="00EE35B5" w:rsidRPr="0005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8F6" w:rsidRPr="000506F1">
        <w:rPr>
          <w:rFonts w:ascii="Times New Roman" w:hAnsi="Times New Roman" w:cs="Times New Roman"/>
          <w:sz w:val="24"/>
          <w:szCs w:val="24"/>
          <w:shd w:val="clear" w:color="auto" w:fill="FFFFFF"/>
        </w:rPr>
        <w:t>ti, kterým to nešlo)</w:t>
      </w:r>
    </w:p>
    <w:p w:rsidR="000506F1" w:rsidRDefault="00E518F6" w:rsidP="00E518F6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prosazování mluvení a hlavně psané formy jazyka (čtení, psaní)</w:t>
      </w:r>
    </w:p>
    <w:p w:rsidR="00E518F6" w:rsidRPr="000506F1" w:rsidRDefault="00E518F6" w:rsidP="00E518F6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06F1">
        <w:rPr>
          <w:rFonts w:ascii="Times New Roman" w:hAnsi="Times New Roman" w:cs="Times New Roman"/>
          <w:sz w:val="24"/>
          <w:szCs w:val="24"/>
        </w:rPr>
        <w:t xml:space="preserve">psaný jazyk + přidání vizuálně-motorické formy komunikace pro usnadnění (= prstová abeceda, komu ani ta nepomáhala, tak přidání </w:t>
      </w:r>
      <w:proofErr w:type="gramStart"/>
      <w:r w:rsidRPr="000506F1">
        <w:rPr>
          <w:rFonts w:ascii="Times New Roman" w:hAnsi="Times New Roman" w:cs="Times New Roman"/>
          <w:sz w:val="24"/>
          <w:szCs w:val="24"/>
        </w:rPr>
        <w:t>znaků/pantomimy... ale</w:t>
      </w:r>
      <w:proofErr w:type="gramEnd"/>
      <w:r w:rsidRPr="000506F1">
        <w:rPr>
          <w:rFonts w:ascii="Times New Roman" w:hAnsi="Times New Roman" w:cs="Times New Roman"/>
          <w:sz w:val="24"/>
          <w:szCs w:val="24"/>
        </w:rPr>
        <w:t xml:space="preserve"> ZJ, případně znakovaný jazyk </w:t>
      </w:r>
      <w:r w:rsidR="000506F1">
        <w:rPr>
          <w:rFonts w:ascii="Times New Roman" w:hAnsi="Times New Roman" w:cs="Times New Roman"/>
          <w:sz w:val="24"/>
          <w:szCs w:val="24"/>
        </w:rPr>
        <w:t xml:space="preserve">/jak je chápeme my/ </w:t>
      </w:r>
      <w:r w:rsidRPr="000506F1">
        <w:rPr>
          <w:rFonts w:ascii="Times New Roman" w:hAnsi="Times New Roman" w:cs="Times New Roman"/>
          <w:sz w:val="24"/>
          <w:szCs w:val="24"/>
        </w:rPr>
        <w:t>v této koncepci nebyl)</w:t>
      </w:r>
    </w:p>
    <w:p w:rsidR="004767D1" w:rsidRDefault="004767D1" w:rsidP="00E5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7D1" w:rsidRDefault="004767D1" w:rsidP="004767D1">
      <w:pPr>
        <w:pStyle w:val="Nadpis2"/>
      </w:pPr>
      <w:r>
        <w:t>Z disertace A. Hudákové</w:t>
      </w:r>
      <w:r>
        <w:rPr>
          <w:rStyle w:val="Znakapoznpodarou"/>
        </w:rPr>
        <w:footnoteReference w:id="1"/>
      </w:r>
    </w:p>
    <w:p w:rsidR="004767D1" w:rsidRDefault="004767D1" w:rsidP="004767D1">
      <w:pPr>
        <w:ind w:firstLine="360"/>
        <w:jc w:val="both"/>
        <w:rPr>
          <w:color w:val="000000"/>
          <w:lang w:val="sk-SK"/>
        </w:rPr>
      </w:pPr>
      <w:r>
        <w:rPr>
          <w:color w:val="000000"/>
        </w:rPr>
        <w:t xml:space="preserve">Ve své škole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velmi dbal na rozdělování dětí do skupin se stejným způsobem komunikace. Ve skutečnosti šlo spíše o dělení na „normální neslyšící děti“, kterým vyhovovala výuka, již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považoval za ideál, tzn. výuka založená na </w:t>
      </w:r>
      <w:proofErr w:type="spellStart"/>
      <w:r>
        <w:rPr>
          <w:color w:val="000000"/>
        </w:rPr>
        <w:t>audioorální</w:t>
      </w:r>
      <w:proofErr w:type="spellEnd"/>
      <w:r>
        <w:rPr>
          <w:color w:val="000000"/>
        </w:rPr>
        <w:t xml:space="preserve"> komunikaci, a děti ostatní. U těch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téměř vždy diagnostikoval nějakou přidruženou poruchu učení nebo mentální retardaci.</w:t>
      </w:r>
      <w:r>
        <w:rPr>
          <w:rStyle w:val="Znakapoznpodarou"/>
        </w:rPr>
        <w:footnoteReference w:id="2"/>
      </w:r>
      <w:r>
        <w:rPr>
          <w:color w:val="000000"/>
        </w:rPr>
        <w:t xml:space="preserve"> V květnu 1985 navštěvovalo tuto školu 433 dětí ve věku tři a půl až dvacet jedna let. Podle </w:t>
      </w:r>
      <w:proofErr w:type="spellStart"/>
      <w:r>
        <w:rPr>
          <w:color w:val="000000"/>
        </w:rPr>
        <w:t>Udena</w:t>
      </w:r>
      <w:proofErr w:type="spellEnd"/>
      <w:r>
        <w:rPr>
          <w:color w:val="000000"/>
        </w:rPr>
        <w:t xml:space="preserve"> (1989) byly všechny </w:t>
      </w:r>
      <w:bookmarkStart w:id="0" w:name="_Hlt131095339"/>
      <w:bookmarkEnd w:id="0"/>
      <w:proofErr w:type="spellStart"/>
      <w:r>
        <w:rPr>
          <w:color w:val="000000"/>
        </w:rPr>
        <w:t>prelingválně</w:t>
      </w:r>
      <w:proofErr w:type="spellEnd"/>
      <w:r>
        <w:rPr>
          <w:color w:val="000000"/>
        </w:rPr>
        <w:t xml:space="preserve"> neslyšící</w:t>
      </w:r>
      <w:r>
        <w:rPr>
          <w:rStyle w:val="Znakapoznpodarou"/>
        </w:rPr>
        <w:footnoteReference w:id="3"/>
      </w:r>
      <w:r>
        <w:rPr>
          <w:color w:val="000000"/>
        </w:rPr>
        <w:t xml:space="preserve"> a rozdělil je následovně:</w:t>
      </w:r>
      <w:r>
        <w:rPr>
          <w:i/>
          <w:color w:val="000000"/>
        </w:rPr>
        <w:t xml:space="preserve"> </w:t>
      </w:r>
      <w:r>
        <w:rPr>
          <w:color w:val="000000"/>
          <w:lang w:val="sk-SK"/>
        </w:rPr>
        <w:t xml:space="preserve">1. </w:t>
      </w:r>
      <w:r>
        <w:rPr>
          <w:i/>
          <w:color w:val="000000"/>
          <w:lang w:val="sk-SK"/>
        </w:rPr>
        <w:t xml:space="preserve">„Normálne nepočujúce deti, ktoré je možno vzdelávať čisto orálne“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>, 1989, s. 207)</w:t>
      </w:r>
      <w:r>
        <w:rPr>
          <w:i/>
          <w:color w:val="000000"/>
          <w:lang w:val="sk-SK"/>
        </w:rPr>
        <w:t xml:space="preserve">. </w:t>
      </w:r>
      <w:r>
        <w:rPr>
          <w:color w:val="000000"/>
          <w:lang w:val="sk-SK"/>
        </w:rPr>
        <w:t xml:space="preserve">2. </w:t>
      </w:r>
      <w:r>
        <w:rPr>
          <w:i/>
          <w:color w:val="000000"/>
          <w:lang w:val="sk-SK"/>
        </w:rPr>
        <w:t>„Mentálne retardované nepoču</w:t>
      </w:r>
      <w:r>
        <w:rPr>
          <w:i/>
          <w:color w:val="000000"/>
          <w:lang w:val="sk-SK"/>
        </w:rPr>
        <w:t>júce deti. Pri ich vzdelávaní a </w:t>
      </w:r>
      <w:r>
        <w:rPr>
          <w:i/>
          <w:color w:val="000000"/>
          <w:lang w:val="sk-SK"/>
        </w:rPr>
        <w:t xml:space="preserve">výchove sa používajú všetky dorozumievacie prostriedky: reč, odzeranie z úst, počúvanie, čítanie, písanie, posunková reč a iné metódy“ </w:t>
      </w:r>
      <w:r>
        <w:rPr>
          <w:color w:val="000000"/>
          <w:lang w:val="sk-SK"/>
        </w:rPr>
        <w:t>(</w:t>
      </w:r>
      <w:bookmarkStart w:id="1" w:name="_Hlt131296765"/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</w:t>
      </w:r>
      <w:bookmarkEnd w:id="1"/>
      <w:r>
        <w:rPr>
          <w:color w:val="000000"/>
          <w:lang w:val="sk-SK"/>
        </w:rPr>
        <w:t xml:space="preserve">1989, s. 207 – 208). 3. </w:t>
      </w:r>
      <w:r>
        <w:rPr>
          <w:i/>
          <w:color w:val="000000"/>
          <w:lang w:val="sk-SK"/>
        </w:rPr>
        <w:t>„Nepočujúce deti so stredne ťažkými poruchami učenia, s ktorými možno síce pracovať orálno-sluchovou m</w:t>
      </w:r>
      <w:r>
        <w:rPr>
          <w:i/>
          <w:color w:val="000000"/>
          <w:lang w:val="sk-SK"/>
        </w:rPr>
        <w:t>etódou, avšak s veľkou oporou o </w:t>
      </w:r>
      <w:r>
        <w:rPr>
          <w:i/>
          <w:color w:val="000000"/>
          <w:lang w:val="sk-SK"/>
        </w:rPr>
        <w:t xml:space="preserve">grafickú formu“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1989, s. 208). 4. </w:t>
      </w:r>
      <w:r>
        <w:rPr>
          <w:i/>
          <w:color w:val="000000"/>
          <w:lang w:val="sk-SK"/>
        </w:rPr>
        <w:t>„Nepočujúce deti, u ktorých čisto orálny spôsob výučby nie je možný. Učia sa prstovú reč (</w:t>
      </w:r>
      <w:proofErr w:type="spellStart"/>
      <w:r>
        <w:rPr>
          <w:i/>
          <w:color w:val="000000"/>
          <w:lang w:val="sk-SK"/>
        </w:rPr>
        <w:t>daktylotiku</w:t>
      </w:r>
      <w:proofErr w:type="spellEnd"/>
      <w:r>
        <w:rPr>
          <w:i/>
          <w:color w:val="000000"/>
          <w:lang w:val="sk-SK"/>
        </w:rPr>
        <w:t xml:space="preserve">), a to ako súčasť hovorenej reči“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1989, s. 208). </w:t>
      </w:r>
    </w:p>
    <w:p w:rsidR="004767D1" w:rsidRDefault="004767D1" w:rsidP="004767D1">
      <w:pPr>
        <w:jc w:val="both"/>
        <w:rPr>
          <w:color w:val="000000"/>
        </w:rPr>
      </w:pPr>
      <w:r>
        <w:t>I když bychom fragmenty mateřské reflexivní metody nebo odkazy na ni našly v mnohých našich učebních dokumentech a učebnicích pro žáky s vadou sluchu z minulého i tohoto století,</w:t>
      </w:r>
      <w:r>
        <w:rPr>
          <w:rStyle w:val="Znakapoznpodarou"/>
        </w:rPr>
        <w:footnoteReference w:id="4"/>
      </w:r>
      <w:r>
        <w:t xml:space="preserve"> což vyplývá zřejmě zejména z toho, že učební osnovy pro školy pro žáky s vadou sluchu z roku 1928 stanovily postupovat metodami globálními (Novák, nedatováno), mezi něž mateřská reflexivní metoda pochopitelně patří, </w:t>
      </w:r>
      <w:r>
        <w:rPr>
          <w:noProof/>
          <w:color w:val="000000"/>
        </w:rPr>
        <w:t>s</w:t>
      </w:r>
      <w:r>
        <w:rPr>
          <w:color w:val="000000"/>
        </w:rPr>
        <w:t xml:space="preserve">ystematicky a komplexně tento přístup přijaly až po roce 1990 </w:t>
      </w:r>
      <w:r>
        <w:rPr>
          <w:b/>
          <w:color w:val="000000"/>
        </w:rPr>
        <w:t>Mateřská škola, Základní škola pro sluchově postižené a Dětský domov v Ivančicích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 xml:space="preserve">, 2000). Žáci ivančické školy jsou mateřskou reflexivní metodou vzděláváni ve speciálně pedagogickém centru, v mateřské škole i po celou docházku do školy základní. Metodu musí dodržovat všichni zaměstnanci škol, včetně technického personálu (Svoboda, 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 xml:space="preserve">, 24. 11. 2001). Výuka probíhá formou zážitku, a proto je zábavná a zajímavá (Svoboda, 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>, 24. 11. 2001). V posledních letech výuku v základní škole propojují do celoročních projektů.</w:t>
      </w:r>
      <w:r>
        <w:rPr>
          <w:rStyle w:val="Znakapoznpodarou"/>
        </w:rPr>
        <w:footnoteReference w:id="5"/>
      </w:r>
    </w:p>
    <w:p w:rsidR="004767D1" w:rsidRDefault="004767D1" w:rsidP="004767D1">
      <w:pPr>
        <w:ind w:firstLine="360"/>
        <w:jc w:val="both"/>
      </w:pPr>
      <w:r>
        <w:t xml:space="preserve">Podle Svobody a </w:t>
      </w:r>
      <w:proofErr w:type="spellStart"/>
      <w:r>
        <w:t>Křupalové</w:t>
      </w:r>
      <w:proofErr w:type="spellEnd"/>
      <w:r>
        <w:t xml:space="preserve"> (24. 11. 2001) dokáží speciální pedagogové v Ivančicích dítě s vadou sluchu ve čtyřech letech otestovat a navrhnout mu optimální systém vzdělávání:</w:t>
      </w:r>
      <w:r>
        <w:rPr>
          <w:rStyle w:val="Znakapoznpodarou"/>
        </w:rPr>
        <w:footnoteReference w:id="6"/>
      </w:r>
      <w:r>
        <w:t xml:space="preserve"> buď v programu </w:t>
      </w:r>
      <w:r>
        <w:rPr>
          <w:b/>
        </w:rPr>
        <w:t>mluvit-odezírat</w:t>
      </w:r>
      <w:r>
        <w:t xml:space="preserve">, nebo v programu </w:t>
      </w:r>
      <w:r>
        <w:rPr>
          <w:b/>
        </w:rPr>
        <w:t>mluvit-odezírat s podporou</w:t>
      </w:r>
      <w:r>
        <w:t xml:space="preserve"> psaní, prstové abecedy nebo znakové řeči</w:t>
      </w:r>
      <w:bookmarkStart w:id="2" w:name="_Hlt128726128"/>
      <w:bookmarkEnd w:id="2"/>
      <w:r>
        <w:t>.</w:t>
      </w:r>
      <w:r>
        <w:rPr>
          <w:rStyle w:val="Znakapoznpodarou"/>
        </w:rPr>
        <w:footnoteReference w:id="7"/>
      </w:r>
    </w:p>
    <w:p w:rsidR="004767D1" w:rsidRDefault="004767D1" w:rsidP="00E5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8F6" w:rsidRDefault="00E518F6" w:rsidP="00E5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8F6" w:rsidRPr="00E518F6" w:rsidRDefault="00E518F6" w:rsidP="000506F1">
      <w:pPr>
        <w:pStyle w:val="Nadpis1"/>
      </w:pPr>
      <w:r w:rsidRPr="00E518F6">
        <w:t xml:space="preserve">DÚ: </w:t>
      </w:r>
    </w:p>
    <w:p w:rsidR="000506F1" w:rsidRDefault="00E518F6" w:rsidP="003352A8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RVP ZV (= rámcový vzdělávací program pro základní vzdělávání): hl. kap. 8 (specifika pro žáky se specifickými vzdělávacími potřebami)</w:t>
      </w:r>
    </w:p>
    <w:p w:rsidR="000506F1" w:rsidRDefault="00603594" w:rsidP="003352A8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Vyhláška 27/2016 Sb. (akt. znění)</w:t>
      </w:r>
    </w:p>
    <w:p w:rsidR="00E518F6" w:rsidRPr="00E518F6" w:rsidRDefault="000506F1" w:rsidP="000506F1">
      <w:pPr>
        <w:pStyle w:val="Odstavecseseznamem"/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sym w:font="Symbol" w:char="F0AE"/>
      </w:r>
      <w:r w:rsidR="00E518F6" w:rsidRPr="000506F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popsat v bodech, jaké mám možnosti jako ředitel školy, co se týká vyučovaných/vyučujících jazyků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518F6" w:rsidRPr="00E518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(jaké jazyky se dítě může/musí učit; lze vypsat samostatný předmět ČZJ, jakým způsobem; jací dospělí se mohou na jazykovém vzdělávání podílet kromě </w:t>
      </w:r>
      <w:proofErr w:type="gramStart"/>
      <w:r w:rsidR="00E518F6" w:rsidRPr="00E518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učitele...)</w:t>
      </w:r>
      <w:proofErr w:type="gramEnd"/>
    </w:p>
    <w:p w:rsidR="000506F1" w:rsidRDefault="00E518F6" w:rsidP="003352A8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zvážit pro školy:</w:t>
      </w:r>
    </w:p>
    <w:p w:rsidR="000506F1" w:rsidRDefault="00E518F6" w:rsidP="003352A8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hlavního vzdělávacího proudu</w:t>
      </w:r>
    </w:p>
    <w:p w:rsidR="000506F1" w:rsidRDefault="00E518F6" w:rsidP="003352A8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zřízené dle §16 odst. 9</w:t>
      </w:r>
    </w:p>
    <w:p w:rsidR="000506F1" w:rsidRDefault="00E518F6" w:rsidP="003352A8">
      <w:pPr>
        <w:pStyle w:val="Odstavecseseznamem"/>
        <w:numPr>
          <w:ilvl w:val="1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pro SP</w:t>
      </w:r>
    </w:p>
    <w:p w:rsidR="00E518F6" w:rsidRPr="000506F1" w:rsidRDefault="00E518F6" w:rsidP="003352A8">
      <w:pPr>
        <w:pStyle w:val="Odstavecseseznamem"/>
        <w:numPr>
          <w:ilvl w:val="1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06F1">
        <w:rPr>
          <w:rFonts w:ascii="Times New Roman" w:hAnsi="Times New Roman" w:cs="Times New Roman"/>
          <w:color w:val="FF0000"/>
          <w:sz w:val="24"/>
          <w:szCs w:val="24"/>
        </w:rPr>
        <w:t>ostatní</w:t>
      </w:r>
    </w:p>
    <w:p w:rsidR="00B926FA" w:rsidRDefault="00B926FA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44" w:rsidRPr="000506F1" w:rsidRDefault="00FF3FF3" w:rsidP="000506F1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06F1">
        <w:rPr>
          <w:rFonts w:ascii="Times New Roman" w:hAnsi="Times New Roman" w:cs="Times New Roman"/>
          <w:sz w:val="24"/>
          <w:szCs w:val="24"/>
        </w:rPr>
        <w:t>kdo má 3. stupeň podpůrných opatření</w:t>
      </w:r>
      <w:r w:rsidR="000506F1">
        <w:rPr>
          <w:rFonts w:ascii="Times New Roman" w:hAnsi="Times New Roman" w:cs="Times New Roman"/>
          <w:sz w:val="24"/>
          <w:szCs w:val="24"/>
        </w:rPr>
        <w:t>,</w:t>
      </w:r>
      <w:r w:rsidRPr="000506F1">
        <w:rPr>
          <w:rFonts w:ascii="Times New Roman" w:hAnsi="Times New Roman" w:cs="Times New Roman"/>
          <w:sz w:val="24"/>
          <w:szCs w:val="24"/>
        </w:rPr>
        <w:t xml:space="preserve"> může mí</w:t>
      </w:r>
      <w:r w:rsidR="000506F1">
        <w:rPr>
          <w:rFonts w:ascii="Times New Roman" w:hAnsi="Times New Roman" w:cs="Times New Roman"/>
          <w:sz w:val="24"/>
          <w:szCs w:val="24"/>
        </w:rPr>
        <w:t>t maturitu SP3, logicky by vyplý</w:t>
      </w:r>
      <w:r w:rsidRPr="000506F1">
        <w:rPr>
          <w:rFonts w:ascii="Times New Roman" w:hAnsi="Times New Roman" w:cs="Times New Roman"/>
          <w:sz w:val="24"/>
          <w:szCs w:val="24"/>
        </w:rPr>
        <w:t>valo, že by měl mít tlumočníka</w:t>
      </w:r>
      <w:r w:rsidR="00A11740" w:rsidRPr="000506F1">
        <w:rPr>
          <w:rFonts w:ascii="Times New Roman" w:hAnsi="Times New Roman" w:cs="Times New Roman"/>
          <w:sz w:val="24"/>
          <w:szCs w:val="24"/>
        </w:rPr>
        <w:t xml:space="preserve"> </w:t>
      </w:r>
      <w:r w:rsidRPr="000506F1">
        <w:rPr>
          <w:rFonts w:ascii="Times New Roman" w:hAnsi="Times New Roman" w:cs="Times New Roman"/>
          <w:sz w:val="24"/>
          <w:szCs w:val="24"/>
        </w:rPr>
        <w:t>i ve vzdělávání, ale v</w:t>
      </w:r>
      <w:r w:rsidR="000506F1">
        <w:rPr>
          <w:rFonts w:ascii="Times New Roman" w:hAnsi="Times New Roman" w:cs="Times New Roman"/>
          <w:sz w:val="24"/>
          <w:szCs w:val="24"/>
        </w:rPr>
        <w:t>e vyhlášce</w:t>
      </w:r>
      <w:r w:rsidRPr="000506F1">
        <w:rPr>
          <w:rFonts w:ascii="Times New Roman" w:hAnsi="Times New Roman" w:cs="Times New Roman"/>
          <w:sz w:val="24"/>
          <w:szCs w:val="24"/>
        </w:rPr>
        <w:t xml:space="preserve"> to není</w:t>
      </w:r>
    </w:p>
    <w:p w:rsidR="009932C3" w:rsidRDefault="009932C3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6B3" w:rsidRPr="003D46B3" w:rsidRDefault="003D46B3" w:rsidP="000506F1">
      <w:pPr>
        <w:pStyle w:val="Nadpis1"/>
      </w:pPr>
      <w:r>
        <w:t>Literatura:</w:t>
      </w:r>
    </w:p>
    <w:p w:rsidR="009932C3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Šebesta: </w:t>
      </w:r>
      <w:r w:rsidR="009932C3" w:rsidRPr="003D46B3">
        <w:rPr>
          <w:rFonts w:ascii="Times New Roman" w:hAnsi="Times New Roman" w:cs="Times New Roman"/>
          <w:i/>
          <w:sz w:val="24"/>
          <w:szCs w:val="24"/>
        </w:rPr>
        <w:t>Druhý a cizí jazyk</w:t>
      </w:r>
      <w:r w:rsidRPr="003D46B3">
        <w:rPr>
          <w:rFonts w:ascii="Times New Roman" w:hAnsi="Times New Roman" w:cs="Times New Roman"/>
          <w:i/>
          <w:sz w:val="24"/>
          <w:szCs w:val="24"/>
        </w:rPr>
        <w:t>: Osvojování a vyučování</w:t>
      </w:r>
    </w:p>
    <w:p w:rsidR="009932C3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lze pořídit za 144,- v knihovně</w:t>
      </w:r>
    </w:p>
    <w:p w:rsidR="009932C3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2C3">
        <w:rPr>
          <w:rFonts w:ascii="Times New Roman" w:hAnsi="Times New Roman" w:cs="Times New Roman"/>
          <w:sz w:val="24"/>
          <w:szCs w:val="24"/>
        </w:rPr>
        <w:t>lze stáhnout</w:t>
      </w:r>
    </w:p>
    <w:p w:rsidR="009932C3" w:rsidRDefault="009932C3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Ondřej Hausenblas: </w:t>
      </w:r>
      <w:r w:rsidRPr="003D46B3">
        <w:rPr>
          <w:rFonts w:ascii="Times New Roman" w:hAnsi="Times New Roman" w:cs="Times New Roman"/>
          <w:i/>
          <w:sz w:val="24"/>
          <w:szCs w:val="24"/>
        </w:rPr>
        <w:t>Čeština doopravdy</w:t>
      </w: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lingvista, didaktik</w:t>
      </w:r>
    </w:p>
    <w:p w:rsidR="00F478C9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pracuje na Pedagogické fakultě UK</w:t>
      </w: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didaktika ČJ jako prvního jazyka</w:t>
      </w: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lektor kritického myšlení</w:t>
      </w:r>
    </w:p>
    <w:p w:rsidR="00FF3FF3" w:rsidRDefault="00FF3FF3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C9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Sociokulturně zaměřené knihy:</w:t>
      </w:r>
    </w:p>
    <w:p w:rsidR="00F478C9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r w:rsidR="00F478C9">
        <w:rPr>
          <w:rFonts w:ascii="Times New Roman" w:hAnsi="Times New Roman" w:cs="Times New Roman"/>
          <w:sz w:val="24"/>
          <w:szCs w:val="24"/>
        </w:rPr>
        <w:t>Vacková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46B3">
        <w:rPr>
          <w:rFonts w:ascii="Times New Roman" w:hAnsi="Times New Roman" w:cs="Times New Roman"/>
          <w:i/>
          <w:sz w:val="24"/>
          <w:szCs w:val="24"/>
        </w:rPr>
        <w:t>Z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 xml:space="preserve">ásady </w:t>
      </w:r>
      <w:r w:rsidRPr="003D46B3">
        <w:rPr>
          <w:rFonts w:ascii="Times New Roman" w:hAnsi="Times New Roman" w:cs="Times New Roman"/>
          <w:i/>
          <w:sz w:val="24"/>
          <w:szCs w:val="24"/>
        </w:rPr>
        <w:t>vypracování odborného textu v českém jazyce</w:t>
      </w:r>
      <w:bookmarkStart w:id="3" w:name="_GoBack"/>
      <w:bookmarkEnd w:id="3"/>
    </w:p>
    <w:p w:rsidR="00F478C9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</w:t>
      </w:r>
      <w:r w:rsidR="00F478C9">
        <w:rPr>
          <w:rFonts w:ascii="Times New Roman" w:hAnsi="Times New Roman" w:cs="Times New Roman"/>
          <w:sz w:val="24"/>
          <w:szCs w:val="24"/>
        </w:rPr>
        <w:t>ozděchová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46B3">
        <w:rPr>
          <w:rFonts w:ascii="Times New Roman" w:hAnsi="Times New Roman" w:cs="Times New Roman"/>
          <w:i/>
          <w:sz w:val="24"/>
          <w:szCs w:val="24"/>
        </w:rPr>
        <w:t>K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>orespo</w:t>
      </w:r>
      <w:r w:rsidRPr="003D46B3">
        <w:rPr>
          <w:rFonts w:ascii="Times New Roman" w:hAnsi="Times New Roman" w:cs="Times New Roman"/>
          <w:i/>
          <w:sz w:val="24"/>
          <w:szCs w:val="24"/>
        </w:rPr>
        <w:t>n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>dence v</w:t>
      </w:r>
      <w:r w:rsidRPr="003D46B3">
        <w:rPr>
          <w:rFonts w:ascii="Times New Roman" w:hAnsi="Times New Roman" w:cs="Times New Roman"/>
          <w:i/>
          <w:sz w:val="24"/>
          <w:szCs w:val="24"/>
        </w:rPr>
        <w:t> 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>češtině</w:t>
      </w:r>
      <w:r w:rsidRPr="003D46B3">
        <w:rPr>
          <w:rFonts w:ascii="Times New Roman" w:hAnsi="Times New Roman" w:cs="Times New Roman"/>
          <w:i/>
          <w:sz w:val="24"/>
          <w:szCs w:val="24"/>
        </w:rPr>
        <w:t>: příručka pro cizince</w:t>
      </w: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C9" w:rsidRDefault="003D46B3" w:rsidP="0033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Hrdlička: 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>Gr</w:t>
      </w:r>
      <w:r w:rsidR="00DD13CB" w:rsidRPr="003D46B3">
        <w:rPr>
          <w:rFonts w:ascii="Times New Roman" w:hAnsi="Times New Roman" w:cs="Times New Roman"/>
          <w:i/>
          <w:sz w:val="24"/>
          <w:szCs w:val="24"/>
        </w:rPr>
        <w:t>amatika a výuka češtiny jako ciz</w:t>
      </w:r>
      <w:r w:rsidR="00F478C9" w:rsidRPr="003D46B3">
        <w:rPr>
          <w:rFonts w:ascii="Times New Roman" w:hAnsi="Times New Roman" w:cs="Times New Roman"/>
          <w:i/>
          <w:sz w:val="24"/>
          <w:szCs w:val="24"/>
        </w:rPr>
        <w:t>ího jazyka</w:t>
      </w:r>
    </w:p>
    <w:p w:rsidR="00F478C9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C9" w:rsidRPr="003352A8" w:rsidRDefault="00F478C9" w:rsidP="003352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8C9" w:rsidRPr="003352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D4" w:rsidRDefault="00F957D4" w:rsidP="003352A8">
      <w:pPr>
        <w:spacing w:after="0" w:line="240" w:lineRule="auto"/>
      </w:pPr>
      <w:r>
        <w:separator/>
      </w:r>
    </w:p>
  </w:endnote>
  <w:endnote w:type="continuationSeparator" w:id="0">
    <w:p w:rsidR="00F957D4" w:rsidRDefault="00F957D4" w:rsidP="0033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145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506F1" w:rsidRPr="000506F1" w:rsidRDefault="000506F1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506F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506F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506F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0506F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506F1" w:rsidRDefault="00050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D4" w:rsidRDefault="00F957D4" w:rsidP="003352A8">
      <w:pPr>
        <w:spacing w:after="0" w:line="240" w:lineRule="auto"/>
      </w:pPr>
      <w:r>
        <w:separator/>
      </w:r>
    </w:p>
  </w:footnote>
  <w:footnote w:type="continuationSeparator" w:id="0">
    <w:p w:rsidR="00F957D4" w:rsidRDefault="00F957D4" w:rsidP="003352A8">
      <w:pPr>
        <w:spacing w:after="0" w:line="240" w:lineRule="auto"/>
      </w:pPr>
      <w:r>
        <w:continuationSeparator/>
      </w:r>
    </w:p>
  </w:footnote>
  <w:footnote w:id="1">
    <w:p w:rsidR="004767D1" w:rsidRDefault="004767D1">
      <w:pPr>
        <w:pStyle w:val="Textpoznpodarou"/>
      </w:pPr>
      <w:r>
        <w:rPr>
          <w:rStyle w:val="Znakapoznpodarou"/>
        </w:rPr>
        <w:footnoteRef/>
      </w:r>
      <w:r>
        <w:t xml:space="preserve"> V Ivančicích dnes (r. 2017) už tuto metodu tak ortodoxně neprosazují. Ředitel Svoboda ve škole už nepracuje, nová paní ředitelka orientovala školu jiným směrem: škola se specializuje na vzdělávání dětí s logopedickými vadami (v MŠ) a dětí s kombinovaným postižením, z nichž jedno je středně těžké nebo těžké mentální postižení (ZŠ). Dětí se sluchovým postižením je ve škole málo. U dětí s logopedickými vadami a u dětí se sluchovým postižením používají fragmenty mateřské reflexivní metody. </w:t>
      </w:r>
    </w:p>
  </w:footnote>
  <w:footnote w:id="2">
    <w:p w:rsidR="004767D1" w:rsidRDefault="004767D1" w:rsidP="004767D1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r>
        <w:rPr>
          <w:i/>
          <w:color w:val="000000"/>
          <w:szCs w:val="19"/>
          <w:lang w:val="sk-SK"/>
        </w:rPr>
        <w:t xml:space="preserve">„Hlavnou úlohou je, aby sa najneskôr do piateho roku veku dalo určiť, či dieťa možno vychovávať a vzdelávať ako nedoslýchavé (vrátanie </w:t>
      </w:r>
      <w:proofErr w:type="spellStart"/>
      <w:r>
        <w:rPr>
          <w:i/>
          <w:color w:val="000000"/>
          <w:szCs w:val="19"/>
          <w:lang w:val="sk-SK"/>
        </w:rPr>
        <w:t>interlingválne</w:t>
      </w:r>
      <w:proofErr w:type="spellEnd"/>
      <w:r>
        <w:rPr>
          <w:i/>
          <w:color w:val="000000"/>
          <w:szCs w:val="19"/>
          <w:lang w:val="sk-SK"/>
        </w:rPr>
        <w:t xml:space="preserve"> a </w:t>
      </w:r>
      <w:proofErr w:type="spellStart"/>
      <w:r>
        <w:rPr>
          <w:i/>
          <w:color w:val="000000"/>
          <w:szCs w:val="19"/>
          <w:lang w:val="sk-SK"/>
        </w:rPr>
        <w:t>postlingválne</w:t>
      </w:r>
      <w:proofErr w:type="spellEnd"/>
      <w:r>
        <w:rPr>
          <w:i/>
          <w:color w:val="000000"/>
          <w:szCs w:val="19"/>
          <w:lang w:val="sk-SK"/>
        </w:rPr>
        <w:t xml:space="preserve"> nepočujúcich), alebo ako úplne </w:t>
      </w:r>
      <w:proofErr w:type="spellStart"/>
      <w:r>
        <w:rPr>
          <w:i/>
          <w:color w:val="000000"/>
          <w:szCs w:val="19"/>
          <w:lang w:val="sk-SK"/>
        </w:rPr>
        <w:t>predlingválne</w:t>
      </w:r>
      <w:proofErr w:type="spellEnd"/>
      <w:r>
        <w:rPr>
          <w:i/>
          <w:color w:val="000000"/>
          <w:szCs w:val="19"/>
          <w:lang w:val="sk-SK"/>
        </w:rPr>
        <w:t xml:space="preserve"> nepočujúce (...), alebo či je lepším riešením jeho vzdelávanie v osobitnej škole“</w:t>
      </w:r>
      <w:r>
        <w:rPr>
          <w:color w:val="000000"/>
          <w:szCs w:val="19"/>
          <w:lang w:val="sk-SK"/>
        </w:rPr>
        <w:t xml:space="preserve"> (</w:t>
      </w:r>
      <w:proofErr w:type="spellStart"/>
      <w:r>
        <w:rPr>
          <w:color w:val="000000"/>
          <w:szCs w:val="19"/>
          <w:lang w:val="sk-SK"/>
        </w:rPr>
        <w:t>Uden</w:t>
      </w:r>
      <w:proofErr w:type="spellEnd"/>
      <w:r>
        <w:rPr>
          <w:color w:val="000000"/>
          <w:szCs w:val="19"/>
          <w:lang w:val="sk-SK"/>
        </w:rPr>
        <w:t xml:space="preserve">, 1989, s. 207). </w:t>
      </w:r>
    </w:p>
  </w:footnote>
  <w:footnote w:id="3">
    <w:p w:rsidR="004767D1" w:rsidRDefault="004767D1" w:rsidP="004767D1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proofErr w:type="spellStart"/>
      <w:r>
        <w:rPr>
          <w:color w:val="000000"/>
          <w:szCs w:val="19"/>
        </w:rPr>
        <w:t>Uden</w:t>
      </w:r>
      <w:proofErr w:type="spellEnd"/>
      <w:r>
        <w:rPr>
          <w:color w:val="000000"/>
          <w:szCs w:val="19"/>
        </w:rPr>
        <w:t xml:space="preserve"> považuje za </w:t>
      </w:r>
      <w:proofErr w:type="spellStart"/>
      <w:r>
        <w:rPr>
          <w:color w:val="000000"/>
          <w:szCs w:val="19"/>
        </w:rPr>
        <w:t>prelingválně</w:t>
      </w:r>
      <w:proofErr w:type="spellEnd"/>
      <w:r>
        <w:rPr>
          <w:color w:val="000000"/>
          <w:szCs w:val="19"/>
        </w:rPr>
        <w:t xml:space="preserve"> neslyšící dítě se ztrátou sluchu větší než 90 dB, pokud nastala před třicátým měsícem věku dítěte (Poul, 1972 – 73; viz Úvod). </w:t>
      </w:r>
    </w:p>
  </w:footnote>
  <w:footnote w:id="4">
    <w:p w:rsidR="004767D1" w:rsidRDefault="004767D1" w:rsidP="004767D1">
      <w:pPr>
        <w:pStyle w:val="Textpoznpodarou"/>
        <w:rPr>
          <w:szCs w:val="19"/>
        </w:rPr>
      </w:pPr>
      <w:r>
        <w:rPr>
          <w:rStyle w:val="Znakapoznpodarou"/>
          <w:szCs w:val="19"/>
        </w:rPr>
        <w:footnoteRef/>
      </w:r>
      <w:r>
        <w:rPr>
          <w:szCs w:val="19"/>
        </w:rPr>
        <w:t xml:space="preserve"> Srov. např. </w:t>
      </w:r>
      <w:r>
        <w:rPr>
          <w:color w:val="000000"/>
          <w:szCs w:val="19"/>
        </w:rPr>
        <w:t>Poul, 1987a; Roučková</w:t>
      </w:r>
      <w:r>
        <w:rPr>
          <w:szCs w:val="19"/>
        </w:rPr>
        <w:t xml:space="preserve">, 2006; Tarcsiová, 2003 aj.; zde kap. </w:t>
      </w:r>
      <w:r>
        <w:rPr>
          <w:noProof/>
          <w:szCs w:val="19"/>
        </w:rPr>
        <w:t xml:space="preserve">Čeština ve školách pro žáky s vadou sluchu v období od roku 1948 do roku </w:t>
      </w:r>
      <w:smartTag w:uri="urn:schemas-microsoft-com:office:smarttags" w:element="metricconverter">
        <w:smartTagPr>
          <w:attr w:name="ProductID" w:val="1990 a"/>
        </w:smartTagPr>
        <w:r>
          <w:rPr>
            <w:noProof/>
            <w:szCs w:val="19"/>
          </w:rPr>
          <w:t>1990 a</w:t>
        </w:r>
      </w:smartTag>
      <w:r>
        <w:rPr>
          <w:noProof/>
          <w:szCs w:val="19"/>
        </w:rPr>
        <w:t xml:space="preserve"> Čeština ve školách pro žáky s vadou sluchu v období od roku 1990 do současnosti.</w:t>
      </w:r>
    </w:p>
  </w:footnote>
  <w:footnote w:id="5">
    <w:p w:rsidR="004767D1" w:rsidRDefault="004767D1" w:rsidP="004767D1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V roce 2003 – 2004 realizovali v ivančické základní škole celoroční projekt Cirkus: </w:t>
      </w:r>
      <w:r>
        <w:rPr>
          <w:i/>
          <w:color w:val="000000"/>
          <w:szCs w:val="19"/>
        </w:rPr>
        <w:t>„V rámci projektu se celkem v jazykovém vyučování realizovalo 86 rozhovorů s tematikou Cirkus. Aktivní slovní zásoba se rozšířila o velmi zajímavá slova – cirkus, šapitó, maringotka, artista, žonglér, žonglovat atd. Celkem děti přečetly 42 článků s cirkusovým námětem.</w:t>
      </w:r>
      <w:r>
        <w:rPr>
          <w:i/>
          <w:color w:val="000000"/>
          <w:szCs w:val="19"/>
        </w:rPr>
        <w:t xml:space="preserve"> Starší žáci sami vyhledávali v </w:t>
      </w:r>
      <w:r>
        <w:rPr>
          <w:i/>
          <w:color w:val="000000"/>
          <w:szCs w:val="19"/>
        </w:rPr>
        <w:t xml:space="preserve">novinách či časopisech zajímavé zprávy z cirkusového prostředí“ </w:t>
      </w:r>
      <w:r>
        <w:rPr>
          <w:color w:val="000000"/>
          <w:szCs w:val="19"/>
        </w:rPr>
        <w:t xml:space="preserve">(Patočka, © 2006a). Následoval Občánek mezi </w:t>
      </w:r>
      <w:proofErr w:type="gramStart"/>
      <w:r>
        <w:rPr>
          <w:color w:val="000000"/>
          <w:szCs w:val="19"/>
        </w:rPr>
        <w:t>lidmi aneb</w:t>
      </w:r>
      <w:proofErr w:type="gramEnd"/>
      <w:r>
        <w:rPr>
          <w:color w:val="000000"/>
          <w:szCs w:val="19"/>
        </w:rPr>
        <w:t xml:space="preserve"> Dokážu to! (2004 – 2005), poté Indiáni (2005 – 2006), Kouzelníci (2006 – 2007) a Cestovatelé (2007 – </w:t>
      </w:r>
      <w:proofErr w:type="gramStart"/>
      <w:r>
        <w:rPr>
          <w:color w:val="000000"/>
          <w:szCs w:val="19"/>
        </w:rPr>
        <w:t>2008) (Patočka</w:t>
      </w:r>
      <w:proofErr w:type="gramEnd"/>
      <w:r>
        <w:rPr>
          <w:color w:val="000000"/>
          <w:szCs w:val="19"/>
        </w:rPr>
        <w:t xml:space="preserve">, © 2006b). </w:t>
      </w:r>
    </w:p>
  </w:footnote>
  <w:footnote w:id="6">
    <w:p w:rsidR="004767D1" w:rsidRDefault="004767D1" w:rsidP="004767D1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r>
        <w:rPr>
          <w:i/>
          <w:color w:val="000000"/>
          <w:szCs w:val="19"/>
        </w:rPr>
        <w:t>„Organizace vyučování: Žáci jsou sdružováni do vyučovacích skupin podle dosažené úrovně komunikace“ (</w:t>
      </w:r>
      <w:r>
        <w:rPr>
          <w:color w:val="000000"/>
          <w:szCs w:val="19"/>
        </w:rPr>
        <w:t>Adresář služeb nejen pro neslyšící 2007, s. 84)</w:t>
      </w:r>
    </w:p>
  </w:footnote>
  <w:footnote w:id="7">
    <w:p w:rsidR="004767D1" w:rsidRDefault="004767D1" w:rsidP="004767D1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Nevím, jaký způsob komunikace se za označením znaková řeč v Ivančicích skrývá. V Adresáři služeb nejen pro neslyšící 2007 (s. 84) je uvedeno: </w:t>
      </w:r>
      <w:r>
        <w:rPr>
          <w:i/>
          <w:color w:val="000000"/>
          <w:szCs w:val="19"/>
        </w:rPr>
        <w:t xml:space="preserve">„Komunikační metody využívané ve výuce: odezírání a mluvení, odezírání a mluvení se stálou podporou zajištěnou zpětným projektorem a speciálními počítačovými sestavami, odezírání a mluvení s individuálním využitím prstové abecedy a českého znakového jazyka.“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D" w:rsidRPr="004871F2" w:rsidRDefault="00286B2D" w:rsidP="00286B2D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286B2D" w:rsidRPr="00286B2D" w:rsidRDefault="00286B2D">
    <w:pPr>
      <w:pStyle w:val="Zhlav"/>
      <w:rPr>
        <w:sz w:val="16"/>
        <w:szCs w:val="16"/>
      </w:rPr>
    </w:pPr>
    <w:r>
      <w:rPr>
        <w:sz w:val="16"/>
        <w:szCs w:val="16"/>
      </w:rPr>
      <w:t>7. hodina; 28</w:t>
    </w:r>
    <w:r>
      <w:rPr>
        <w:sz w:val="16"/>
        <w:szCs w:val="16"/>
      </w:rPr>
      <w:t>. 11</w:t>
    </w:r>
    <w:r w:rsidRPr="004871F2">
      <w:rPr>
        <w:sz w:val="16"/>
        <w:szCs w:val="16"/>
      </w:rPr>
      <w:t>. 2017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3352A8" w:rsidRDefault="003352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273"/>
    <w:multiLevelType w:val="hybridMultilevel"/>
    <w:tmpl w:val="A320ADE0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3A94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2C"/>
    <w:multiLevelType w:val="hybridMultilevel"/>
    <w:tmpl w:val="389C3A1A"/>
    <w:lvl w:ilvl="0" w:tplc="B72A35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450EE9"/>
    <w:multiLevelType w:val="hybridMultilevel"/>
    <w:tmpl w:val="61543D7C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64FC"/>
    <w:multiLevelType w:val="hybridMultilevel"/>
    <w:tmpl w:val="1AA44BCC"/>
    <w:lvl w:ilvl="0" w:tplc="32623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7522"/>
    <w:multiLevelType w:val="hybridMultilevel"/>
    <w:tmpl w:val="E932CF2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995576"/>
    <w:multiLevelType w:val="hybridMultilevel"/>
    <w:tmpl w:val="8C7006F4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A3B00"/>
    <w:multiLevelType w:val="hybridMultilevel"/>
    <w:tmpl w:val="75BAC906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DAE"/>
    <w:multiLevelType w:val="hybridMultilevel"/>
    <w:tmpl w:val="49ACB528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4C19"/>
    <w:multiLevelType w:val="hybridMultilevel"/>
    <w:tmpl w:val="584004A0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41F7"/>
    <w:multiLevelType w:val="hybridMultilevel"/>
    <w:tmpl w:val="A9CA4738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3048"/>
    <w:multiLevelType w:val="hybridMultilevel"/>
    <w:tmpl w:val="09F2DE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6C3B38"/>
    <w:multiLevelType w:val="hybridMultilevel"/>
    <w:tmpl w:val="999C73BC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A66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7"/>
    <w:rsid w:val="0003235C"/>
    <w:rsid w:val="000506F1"/>
    <w:rsid w:val="00286B2D"/>
    <w:rsid w:val="002B299E"/>
    <w:rsid w:val="003352A8"/>
    <w:rsid w:val="003A392A"/>
    <w:rsid w:val="003D46B3"/>
    <w:rsid w:val="004767D1"/>
    <w:rsid w:val="004B3B18"/>
    <w:rsid w:val="005B0F83"/>
    <w:rsid w:val="00603594"/>
    <w:rsid w:val="00633844"/>
    <w:rsid w:val="007E52F1"/>
    <w:rsid w:val="00830F65"/>
    <w:rsid w:val="00945D97"/>
    <w:rsid w:val="009568CE"/>
    <w:rsid w:val="009932C3"/>
    <w:rsid w:val="00A11740"/>
    <w:rsid w:val="00B926FA"/>
    <w:rsid w:val="00DD13CB"/>
    <w:rsid w:val="00E518F6"/>
    <w:rsid w:val="00E90A36"/>
    <w:rsid w:val="00EE35B5"/>
    <w:rsid w:val="00F4003F"/>
    <w:rsid w:val="00F478C9"/>
    <w:rsid w:val="00F957D4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987D-C97D-4E25-B2B9-3D0B06D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2A8"/>
  </w:style>
  <w:style w:type="paragraph" w:styleId="Zpat">
    <w:name w:val="footer"/>
    <w:basedOn w:val="Normln"/>
    <w:link w:val="ZpatChar"/>
    <w:uiPriority w:val="99"/>
    <w:unhideWhenUsed/>
    <w:rsid w:val="003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2A8"/>
  </w:style>
  <w:style w:type="character" w:styleId="Hypertextovodkaz">
    <w:name w:val="Hyperlink"/>
    <w:basedOn w:val="Standardnpsmoodstavce"/>
    <w:uiPriority w:val="99"/>
    <w:unhideWhenUsed/>
    <w:rsid w:val="003352A8"/>
    <w:rPr>
      <w:color w:val="0563C1" w:themeColor="hyperlink"/>
      <w:u w:val="single"/>
    </w:rPr>
  </w:style>
  <w:style w:type="character" w:customStyle="1" w:styleId="instancename">
    <w:name w:val="instancename"/>
    <w:basedOn w:val="Standardnpsmoodstavce"/>
    <w:rsid w:val="009568CE"/>
  </w:style>
  <w:style w:type="character" w:customStyle="1" w:styleId="Nadpis1Char">
    <w:name w:val="Nadpis 1 Char"/>
    <w:basedOn w:val="Standardnpsmoodstavce"/>
    <w:link w:val="Nadpis1"/>
    <w:uiPriority w:val="9"/>
    <w:rsid w:val="00286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6B2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767D1"/>
    <w:pPr>
      <w:spacing w:after="0" w:line="240" w:lineRule="auto"/>
      <w:jc w:val="both"/>
    </w:pPr>
    <w:rPr>
      <w:rFonts w:ascii="Arial Narrow" w:eastAsia="Times New Roman" w:hAnsi="Arial Narrow" w:cs="Times New Roman"/>
      <w:sz w:val="19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767D1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4767D1"/>
    <w:rPr>
      <w:rFonts w:ascii="Arial Narrow" w:hAnsi="Arial Narrow"/>
      <w:color w:val="000000"/>
      <w:sz w:val="20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76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ovkagymnaziu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l1.cuni.cz/mod/resource/view.php?id=274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hovkaskolka.cz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C"/>
    <w:rsid w:val="006632AA"/>
    <w:rsid w:val="00A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BFFBCC1A7B452283EA87534F39B69A">
    <w:name w:val="E4BFFBCC1A7B452283EA87534F39B69A"/>
    <w:rsid w:val="00AC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C44B-A9B4-451F-B4EA-BC579C2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2017-12-05T05:24:00Z</dcterms:created>
  <dcterms:modified xsi:type="dcterms:W3CDTF">2017-12-05T05:24:00Z</dcterms:modified>
</cp:coreProperties>
</file>