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FA" w:rsidRPr="008B6691" w:rsidRDefault="002A16ED">
      <w:pPr>
        <w:rPr>
          <w:b/>
        </w:rPr>
      </w:pPr>
      <w:r w:rsidRPr="008B6691">
        <w:rPr>
          <w:b/>
        </w:rPr>
        <w:t>Hege</w:t>
      </w:r>
      <w:r w:rsidR="00684256">
        <w:rPr>
          <w:b/>
        </w:rPr>
        <w:t>l</w:t>
      </w:r>
      <w:bookmarkStart w:id="0" w:name="_GoBack"/>
      <w:bookmarkEnd w:id="0"/>
      <w:r w:rsidRPr="008B6691">
        <w:rPr>
          <w:b/>
        </w:rPr>
        <w:t>ův stát – první hodina</w:t>
      </w:r>
      <w:r w:rsidR="00CD1394">
        <w:rPr>
          <w:b/>
        </w:rPr>
        <w:t>, úvod, liberalismus</w:t>
      </w:r>
    </w:p>
    <w:p w:rsidR="0088764D" w:rsidRDefault="0088764D" w:rsidP="0088764D">
      <w:pPr>
        <w:pStyle w:val="Nadpis1"/>
      </w:pPr>
      <w:r>
        <w:t xml:space="preserve">O svobodě (Mill, J.S., </w:t>
      </w:r>
      <w:r w:rsidRPr="00833EA1">
        <w:rPr>
          <w:lang w:val="en-GB"/>
        </w:rPr>
        <w:t>Collected</w:t>
      </w:r>
      <w:r>
        <w:t xml:space="preserve"> Works 18)</w:t>
      </w:r>
    </w:p>
    <w:p w:rsidR="0088764D" w:rsidRPr="009A36ED" w:rsidRDefault="00684256" w:rsidP="0088764D">
      <w:pPr>
        <w:pStyle w:val="Bezmezer"/>
      </w:pPr>
      <w:hyperlink r:id="rId5" w:history="1">
        <w:r w:rsidR="0088764D" w:rsidRPr="009F735D">
          <w:rPr>
            <w:rStyle w:val="Hypertextovodkaz"/>
          </w:rPr>
          <w:t>http://www.bartleby.com/130/index.html</w:t>
        </w:r>
      </w:hyperlink>
    </w:p>
    <w:p w:rsidR="0088764D" w:rsidRPr="009A36ED" w:rsidRDefault="0088764D" w:rsidP="0088764D">
      <w:pPr>
        <w:pStyle w:val="Bezmezer"/>
      </w:pPr>
    </w:p>
    <w:p w:rsidR="0088764D" w:rsidRPr="00833EA1" w:rsidRDefault="0088764D" w:rsidP="0088764D">
      <w:pPr>
        <w:pStyle w:val="Bezmezer"/>
        <w:spacing w:after="240"/>
        <w:rPr>
          <w:lang w:val="en-GB"/>
        </w:rPr>
      </w:pPr>
      <w:r w:rsidRPr="00833EA1">
        <w:rPr>
          <w:lang w:val="en-GB"/>
        </w:rPr>
        <w:t>THE SUBJECT of this Essay is not the so-called Liberty, of the Will, so unfortunately opposed to the misnamed doctrine of Philosophical Necessity: but Civil, or Social Liberty: the nature and limits of the power which can be legitimately exercised by society over the individual. (217)</w:t>
      </w:r>
    </w:p>
    <w:p w:rsidR="0088764D" w:rsidRDefault="0088764D" w:rsidP="0088764D">
      <w:pPr>
        <w:pStyle w:val="Bezmezer"/>
        <w:spacing w:after="240"/>
        <w:rPr>
          <w:lang w:val="en-GB"/>
        </w:rPr>
      </w:pPr>
      <w:r w:rsidRPr="00833EA1">
        <w:rPr>
          <w:lang w:val="en-GB"/>
        </w:rPr>
        <w:t xml:space="preserve">By liberty, was meant protection against the </w:t>
      </w:r>
      <w:r w:rsidR="00833EA1" w:rsidRPr="00833EA1">
        <w:rPr>
          <w:lang w:val="en-GB"/>
        </w:rPr>
        <w:t>tyranny</w:t>
      </w:r>
      <w:r w:rsidRPr="00833EA1">
        <w:rPr>
          <w:lang w:val="en-GB"/>
        </w:rPr>
        <w:t xml:space="preserve"> of the political rulers.</w:t>
      </w:r>
      <w:r w:rsidR="009A36ED">
        <w:rPr>
          <w:lang w:val="en-GB"/>
        </w:rPr>
        <w:t xml:space="preserve"> </w:t>
      </w:r>
      <w:r w:rsidRPr="00833EA1">
        <w:rPr>
          <w:lang w:val="en-GB"/>
        </w:rPr>
        <w:t>…. The</w:t>
      </w:r>
      <w:r w:rsidR="00833EA1" w:rsidRPr="00833EA1">
        <w:rPr>
          <w:lang w:val="en-GB"/>
        </w:rPr>
        <w:t>i</w:t>
      </w:r>
      <w:r w:rsidRPr="00833EA1">
        <w:rPr>
          <w:lang w:val="en-GB"/>
        </w:rPr>
        <w:t>r power was regarded as necessary, but also as highly; dangerous; as a weapon which they would attempt to use against their subjects, no less than against external enemies. (217)</w:t>
      </w:r>
    </w:p>
    <w:p w:rsidR="00833EA1" w:rsidRPr="00833EA1" w:rsidRDefault="00833EA1" w:rsidP="0088764D">
      <w:pPr>
        <w:pStyle w:val="Bezmezer"/>
        <w:spacing w:after="240"/>
        <w:rPr>
          <w:lang w:val="en-GB"/>
        </w:rPr>
      </w:pPr>
      <w:r>
        <w:rPr>
          <w:lang w:val="en-GB"/>
        </w:rPr>
        <w:t xml:space="preserve">VFR </w:t>
      </w:r>
      <w:r w:rsidRPr="00833EA1">
        <w:rPr>
          <w:lang w:val="en-GB"/>
        </w:rPr>
        <w:sym w:font="Wingdings" w:char="F0E0"/>
      </w:r>
      <w:r>
        <w:rPr>
          <w:lang w:val="en-GB"/>
        </w:rPr>
        <w:t xml:space="preserve"> </w:t>
      </w:r>
    </w:p>
    <w:p w:rsidR="0088764D" w:rsidRPr="00833EA1" w:rsidRDefault="0088764D" w:rsidP="0088764D">
      <w:pPr>
        <w:pStyle w:val="Bezmezer"/>
        <w:spacing w:after="240"/>
        <w:rPr>
          <w:lang w:val="en-GB"/>
        </w:rPr>
      </w:pPr>
      <w:r w:rsidRPr="00833EA1">
        <w:rPr>
          <w:lang w:val="en-GB"/>
        </w:rPr>
        <w:t>The limitation, therefore of the power of government over individuals loses none of its importance when the holders of power are regularly accountable to the community (219)</w:t>
      </w:r>
    </w:p>
    <w:p w:rsidR="0088764D" w:rsidRPr="00833EA1" w:rsidRDefault="0088764D" w:rsidP="00833EA1">
      <w:pPr>
        <w:pStyle w:val="Bezmezer"/>
        <w:numPr>
          <w:ilvl w:val="0"/>
          <w:numId w:val="3"/>
        </w:numPr>
        <w:spacing w:after="240"/>
        <w:rPr>
          <w:lang w:val="en-GB"/>
        </w:rPr>
      </w:pPr>
      <w:r w:rsidRPr="00833EA1">
        <w:rPr>
          <w:lang w:val="en-GB"/>
        </w:rPr>
        <w:t>in political speculations „the tyranny of the majority" is now generally included among the evils against which society requires to be on its guard (219)</w:t>
      </w:r>
    </w:p>
    <w:p w:rsidR="0088764D" w:rsidRPr="00833EA1" w:rsidRDefault="0088764D" w:rsidP="0088764D">
      <w:pPr>
        <w:pStyle w:val="Bezmezer"/>
        <w:spacing w:after="240"/>
        <w:rPr>
          <w:lang w:val="en-GB"/>
        </w:rPr>
      </w:pPr>
      <w:r w:rsidRPr="00833EA1">
        <w:rPr>
          <w:lang w:val="en-GB"/>
        </w:rPr>
        <w:t xml:space="preserve">People decide according to their personal preferences. Some, whenever they see any good to be done, or evil to be remedied, would willingly instigate the </w:t>
      </w:r>
      <w:r w:rsidR="00833EA1" w:rsidRPr="00833EA1">
        <w:rPr>
          <w:lang w:val="en-GB"/>
        </w:rPr>
        <w:t>government</w:t>
      </w:r>
      <w:r w:rsidRPr="00833EA1">
        <w:rPr>
          <w:lang w:val="en-GB"/>
        </w:rPr>
        <w:t xml:space="preserve"> to undertake the business: while others prefer to bear almost any amount of social evil rather than add one to the departments of human interests amenable to governmental control. (223)</w:t>
      </w:r>
    </w:p>
    <w:p w:rsidR="0088764D" w:rsidRPr="00833EA1" w:rsidRDefault="0088764D" w:rsidP="0088764D">
      <w:pPr>
        <w:pStyle w:val="Bezmezer"/>
        <w:spacing w:after="240"/>
        <w:rPr>
          <w:lang w:val="en-GB"/>
        </w:rPr>
      </w:pPr>
      <w:r w:rsidRPr="00833EA1">
        <w:rPr>
          <w:lang w:val="en-GB"/>
        </w:rPr>
        <w:t>The object of this Essay is to assert one very simple principle as entitled to govern absolutely the dealings of society with the individual in the way of compulsion and control, whether the means used be physical force in the form of legal penalties, or the moral coercion of public opinion. That principle is, that the sole end for which mankind are warranted, individually or collectively, in interfering with the liberty of action of any of their number, is self</w:t>
      </w:r>
      <w:r w:rsidRPr="00833EA1">
        <w:rPr>
          <w:lang w:val="en-GB"/>
        </w:rPr>
        <w:noBreakHyphen/>
        <w:t xml:space="preserve">protection. That the only purpose for which power can be </w:t>
      </w:r>
      <w:r w:rsidR="00833EA1" w:rsidRPr="00833EA1">
        <w:rPr>
          <w:lang w:val="en-GB"/>
        </w:rPr>
        <w:t>rightful</w:t>
      </w:r>
      <w:r w:rsidRPr="00833EA1">
        <w:rPr>
          <w:lang w:val="en-GB"/>
        </w:rPr>
        <w:t xml:space="preserve"> exercised over any member of a civilized community, against his will, is to prevent harm to others. His own good, either physical or moral, is not a sufficient warrant. He cannot rightfully be compelled to do or forbear because it will be better for him to do so, because it will make him happier, because, in the opinions of others, to do so would be wise or even right. These are good reasons for remonstrating with him, or reasoning with him, or persuading him, or entreating him, but not for compelling him, or visiting him with an evil in case he do otherwise. To justify that, the conduct from which it is desired to deter him, must be calculated to produce evil to some one else. The only part of the conduct of any one, for which he is amenable to society, is that which concerns others. In the part which merely concerns himself, his independence is, of right, absolute. Over himself, over his own body and mind, the individual is sovereign. (223/4)</w:t>
      </w:r>
    </w:p>
    <w:p w:rsidR="0088764D" w:rsidRPr="00833EA1" w:rsidRDefault="0088764D" w:rsidP="0088764D">
      <w:pPr>
        <w:pStyle w:val="Bezmezer"/>
        <w:spacing w:after="240"/>
        <w:rPr>
          <w:lang w:val="en-GB"/>
        </w:rPr>
      </w:pPr>
      <w:r w:rsidRPr="00833EA1">
        <w:rPr>
          <w:lang w:val="en-GB"/>
        </w:rPr>
        <w:t>Those who are still in a state to require being taken care of by others, must be protected against their own actions as well as against external injury. (224)</w:t>
      </w:r>
    </w:p>
    <w:p w:rsidR="0088764D" w:rsidRPr="00833EA1" w:rsidRDefault="0088764D" w:rsidP="0088764D">
      <w:pPr>
        <w:pStyle w:val="Bezmezer"/>
        <w:spacing w:after="240"/>
        <w:rPr>
          <w:lang w:val="en-GB"/>
        </w:rPr>
      </w:pPr>
      <w:r w:rsidRPr="00833EA1">
        <w:rPr>
          <w:lang w:val="en-GB"/>
        </w:rPr>
        <w:t xml:space="preserve">Despotism is a legitimate mode of government in dealing with barbarians, provided the end be their improvement, and the means justified by actually effecting that end. Liberty, as a principle, has no application to any state of things anterior to the time when mankind have </w:t>
      </w:r>
      <w:r w:rsidRPr="00833EA1">
        <w:rPr>
          <w:lang w:val="en-GB"/>
        </w:rPr>
        <w:lastRenderedPageBreak/>
        <w:t>become capable of being improved by free and equal discussion. Until then, there is nothing for them but implicit obedience to an Akbar or a Charlemagne, if they are so fortunate as to find one. But as soon as mankind have attained the capacity of being guided to their own improvement by conviction or persuasion (a period long since reached in all nations with whom we need here concern ourselves), compulsion, either in the direct form or in that of pains and penalties for non-compliance, is no longer admissible as a means to their own good, and justifiable only for the security of others. (224)</w:t>
      </w:r>
    </w:p>
    <w:p w:rsidR="0088764D" w:rsidRPr="00833EA1" w:rsidRDefault="0088764D" w:rsidP="0088764D">
      <w:pPr>
        <w:pStyle w:val="Bezmezer"/>
        <w:spacing w:after="240"/>
        <w:rPr>
          <w:lang w:val="en-GB"/>
        </w:rPr>
      </w:pPr>
      <w:r w:rsidRPr="00833EA1">
        <w:rPr>
          <w:lang w:val="en-GB"/>
        </w:rPr>
        <w:t>It is proper to state that I forego any advantage which could be derived to my argument from the idea of abstract right, as a thing independent of utility. I regard utility as the ultimate appeal on all ethical questions; but it must be utility in the largest sense, grounded on the permanent interests of man as a progressive being. Those interests, I contend, authorize the subjection of individual spontaneity to external control, only in respect to those actions of each, which concern the interest of other people. If any one does an act hurtful to others, there is a primâ facie case for punishing him, by law, or, where legal penalties are not safely applicable, by general disapprobation. (224)</w:t>
      </w:r>
    </w:p>
    <w:p w:rsidR="0088764D" w:rsidRDefault="0088764D" w:rsidP="0088764D">
      <w:pPr>
        <w:pStyle w:val="Bezmezer"/>
        <w:spacing w:after="240"/>
        <w:rPr>
          <w:lang w:val="en-GB"/>
        </w:rPr>
      </w:pPr>
      <w:r w:rsidRPr="00833EA1">
        <w:rPr>
          <w:lang w:val="en-GB"/>
        </w:rPr>
        <w:t>This, then, is the appropriate region of human liberty. It comprises, first, the inward domain of consciousness; demanding liberty of conscience, in the most comprehensive sense; liberty of thought and feeling; absolute freedom of opinion and sentiment on all subjects, practical or speculative, scientific, moral, or theological. The liberty of expressing and publishing opinions may seem to fall under a different principle, since it belongs to that part of the conduct of an individual which concerns other people; but, being almost of as much importance as the liberty of thought itself, and resting in great part on the same reasons, is practically inseparable from it. (225)</w:t>
      </w:r>
    </w:p>
    <w:p w:rsidR="009A36ED" w:rsidRDefault="009A36ED" w:rsidP="009A36ED">
      <w:pPr>
        <w:spacing w:line="240" w:lineRule="auto"/>
        <w:textAlignment w:val="center"/>
        <w:rPr>
          <w:rFonts w:ascii="Calibri" w:eastAsia="Times New Roman" w:hAnsi="Calibri" w:cs="Calibri"/>
          <w:lang w:eastAsia="cs-CZ"/>
        </w:rPr>
      </w:pPr>
      <w:r w:rsidRPr="00767A7C">
        <w:rPr>
          <w:rFonts w:ascii="Calibri" w:eastAsia="Times New Roman" w:hAnsi="Calibri" w:cs="Calibri"/>
          <w:lang w:eastAsia="cs-CZ"/>
        </w:rPr>
        <w:t>Mill tvrdí, že jediné skutky, za něž je osoba odpovědná společnosti, jsou ty, které se nějak dotýkají ostatních. Dokud neškodím nikomu dalšímu, je moje „nezávislost plným právem absolutní. Jednotlivec je svrchovaným pánem nad sebou, svým tělem a svou myslí.“</w:t>
      </w:r>
      <w:r>
        <w:rPr>
          <w:rFonts w:ascii="Calibri" w:eastAsia="Times New Roman" w:hAnsi="Calibri" w:cs="Calibri"/>
          <w:lang w:eastAsia="cs-CZ"/>
        </w:rPr>
        <w:t xml:space="preserve"> (John Stuart Mill: O svobodě</w:t>
      </w:r>
      <w:r w:rsidRPr="00767A7C">
        <w:rPr>
          <w:rFonts w:ascii="Calibri" w:eastAsia="Times New Roman" w:hAnsi="Calibri" w:cs="Calibri"/>
          <w:lang w:eastAsia="cs-CZ"/>
        </w:rPr>
        <w:t>. Oddíl I., Praha, J. Otto, 1913, s. 19 (překlad upravil T. Ch.)</w:t>
      </w:r>
    </w:p>
    <w:p w:rsidR="009A36ED" w:rsidRDefault="009A36ED" w:rsidP="009A36ED">
      <w:pPr>
        <w:spacing w:line="240" w:lineRule="auto"/>
        <w:textAlignment w:val="center"/>
        <w:rPr>
          <w:rFonts w:ascii="Calibri" w:eastAsia="Times New Roman" w:hAnsi="Calibri" w:cs="Calibri"/>
          <w:lang w:eastAsia="cs-CZ"/>
        </w:rPr>
      </w:pPr>
      <w:r w:rsidRPr="00767A7C">
        <w:rPr>
          <w:rFonts w:ascii="Calibri" w:eastAsia="Times New Roman" w:hAnsi="Calibri" w:cs="Calibri"/>
          <w:b/>
          <w:lang w:eastAsia="cs-CZ"/>
        </w:rPr>
        <w:t xml:space="preserve">rozvoj individua skrze volbu a nikoli </w:t>
      </w:r>
      <w:r>
        <w:rPr>
          <w:rFonts w:ascii="Calibri" w:eastAsia="Times New Roman" w:hAnsi="Calibri" w:cs="Calibri"/>
          <w:b/>
          <w:lang w:eastAsia="cs-CZ"/>
        </w:rPr>
        <w:t xml:space="preserve">skrze </w:t>
      </w:r>
      <w:r w:rsidRPr="00767A7C">
        <w:rPr>
          <w:rFonts w:ascii="Calibri" w:eastAsia="Times New Roman" w:hAnsi="Calibri" w:cs="Calibri"/>
          <w:b/>
          <w:lang w:eastAsia="cs-CZ"/>
        </w:rPr>
        <w:t>usposlechnutí zvyku</w:t>
      </w:r>
      <w:r>
        <w:rPr>
          <w:rFonts w:ascii="Calibri" w:eastAsia="Times New Roman" w:hAnsi="Calibri" w:cs="Calibri"/>
          <w:lang w:eastAsia="cs-CZ"/>
        </w:rPr>
        <w:t xml:space="preserve">: </w:t>
      </w:r>
      <w:r w:rsidRPr="00767A7C">
        <w:rPr>
          <w:rFonts w:ascii="Calibri" w:eastAsia="Times New Roman" w:hAnsi="Calibri" w:cs="Calibri"/>
          <w:lang w:eastAsia="cs-CZ"/>
        </w:rPr>
        <w:t>Lidské schopnosti vnímání, úsudku, rozlišování, duševní činnosti, a dokonce morální preference se uplatňují pouze, když je příležitost volby. Kdo činí něco proto, že je to zvykem, neprovádí volbu. Nezíská žádný cvik ani v rozeznávání, ani v následování toho, co je nejlepší. Duševní a morální síly, tak jako síla svalů, se zlepšují jen uplatňováním… Kdo svěří volbu svého životního plánu světu či té jeho části, která ho obklopuje, nepotřebuje již žádnou jinou schopnost, než umět napodobovat jako opice. Kdo si však volí svůj plán sám za sebe, uplatňuje všechny své schopnosti.</w:t>
      </w:r>
      <w:r>
        <w:rPr>
          <w:rFonts w:ascii="Calibri" w:eastAsia="Times New Roman" w:hAnsi="Calibri" w:cs="Calibri"/>
          <w:lang w:eastAsia="cs-CZ"/>
        </w:rPr>
        <w:t xml:space="preserve"> (Tamtéž, oddíl II, s. 8-9)</w:t>
      </w:r>
    </w:p>
    <w:p w:rsidR="009A36ED" w:rsidRPr="00DC5728" w:rsidRDefault="009A36ED" w:rsidP="009A36ED">
      <w:pPr>
        <w:spacing w:line="240" w:lineRule="auto"/>
        <w:textAlignment w:val="center"/>
        <w:rPr>
          <w:rFonts w:ascii="Calibri" w:eastAsia="Times New Roman" w:hAnsi="Calibri" w:cs="Calibri"/>
          <w:i/>
          <w:iCs/>
          <w:lang w:eastAsia="cs-CZ"/>
        </w:rPr>
      </w:pPr>
      <w:r w:rsidRPr="00DC5728">
        <w:rPr>
          <w:rFonts w:ascii="Calibri" w:eastAsia="Times New Roman" w:hAnsi="Calibri" w:cs="Calibri"/>
          <w:i/>
          <w:iCs/>
          <w:lang w:eastAsia="cs-CZ"/>
        </w:rPr>
        <w:t>Mill: bránění škodám jako legitimizace jednání státu (49) (Shapiro)</w:t>
      </w:r>
    </w:p>
    <w:p w:rsidR="009A36ED" w:rsidRDefault="009A36ED" w:rsidP="009A36ED">
      <w:pPr>
        <w:pStyle w:val="Bezmezer"/>
        <w:spacing w:after="240"/>
      </w:pPr>
      <w:r>
        <w:t>pokud ti, kdo mají „škodometr“, mohou rozhodnout, zda určité jednání překračuje individuální prostor a tím pádem hrozí někomu jinému škoda, pak Millův spis O Svobodě nenabízí nic, co by omezilo donucovací politiku (59) (Shapiro, Morální základy politiky)</w:t>
      </w:r>
    </w:p>
    <w:p w:rsidR="0088764D" w:rsidRDefault="0088764D" w:rsidP="0088764D">
      <w:pPr>
        <w:pStyle w:val="Nadpis1"/>
      </w:pPr>
      <w:r>
        <w:t>Čtyři eseje o svobodě (Berlin)</w:t>
      </w:r>
    </w:p>
    <w:p w:rsidR="0088764D" w:rsidRDefault="0088764D" w:rsidP="0088764D">
      <w:pPr>
        <w:pStyle w:val="Nadpis2"/>
      </w:pPr>
      <w:r>
        <w:t>II. Pozitivní vs. negativní svoboda</w:t>
      </w:r>
    </w:p>
    <w:p w:rsidR="0088764D" w:rsidRDefault="00833EA1" w:rsidP="0088764D">
      <w:pPr>
        <w:pStyle w:val="Bezmezer"/>
        <w:spacing w:after="240"/>
      </w:pPr>
      <w:r>
        <w:t>svoboda nejen jako a</w:t>
      </w:r>
      <w:r w:rsidR="0088764D">
        <w:t xml:space="preserve">bsence překážek ne jen toho jednání, které dělám, ale veškerého možného jednání </w:t>
      </w:r>
      <w:r w:rsidR="0088764D">
        <w:sym w:font="Wingdings" w:char="F0E0"/>
      </w:r>
      <w:r>
        <w:t xml:space="preserve"> tím za</w:t>
      </w:r>
      <w:r w:rsidR="0088764D">
        <w:t>mezíme představě, že bychom „mého“ ideálu negativní svobody mohli dosáhnout vyhasnutím touhy (stoickou svobodou) (47)</w:t>
      </w:r>
    </w:p>
    <w:p w:rsidR="00C25E2A" w:rsidRPr="00C25E2A" w:rsidRDefault="00C25E2A" w:rsidP="00C25E2A">
      <w:pPr>
        <w:pStyle w:val="Zkladntext"/>
        <w:numPr>
          <w:ilvl w:val="0"/>
          <w:numId w:val="3"/>
        </w:numPr>
        <w:rPr>
          <w:color w:val="1A1A1A"/>
          <w:sz w:val="25"/>
          <w:szCs w:val="25"/>
          <w:shd w:val="clear" w:color="auto" w:fill="FFFFFF"/>
          <w:lang w:val="en-GB"/>
        </w:rPr>
      </w:pPr>
      <w:r w:rsidRPr="00B75053">
        <w:rPr>
          <w:color w:val="1A1A1A"/>
          <w:sz w:val="25"/>
          <w:szCs w:val="25"/>
          <w:shd w:val="clear" w:color="auto" w:fill="FFFFFF"/>
          <w:lang w:val="en-GB"/>
        </w:rPr>
        <w:lastRenderedPageBreak/>
        <w:t>humans are naturally in “a </w:t>
      </w:r>
      <w:r w:rsidRPr="00B75053">
        <w:rPr>
          <w:rStyle w:val="Zdraznn"/>
          <w:color w:val="1A1A1A"/>
          <w:sz w:val="25"/>
          <w:szCs w:val="25"/>
          <w:shd w:val="clear" w:color="auto" w:fill="FFFFFF"/>
          <w:lang w:val="en-GB"/>
        </w:rPr>
        <w:t>State of perfect Freedom</w:t>
      </w:r>
      <w:r w:rsidRPr="00B75053">
        <w:rPr>
          <w:color w:val="1A1A1A"/>
          <w:sz w:val="25"/>
          <w:szCs w:val="25"/>
          <w:shd w:val="clear" w:color="auto" w:fill="FFFFFF"/>
          <w:lang w:val="en-GB"/>
        </w:rPr>
        <w:t> to order their Actions…as they think fit…without asking leave, or depending on the Will of any other Man” (Locke, 1960 [1689]: 287)</w:t>
      </w:r>
      <w:r>
        <w:rPr>
          <w:color w:val="1A1A1A"/>
          <w:sz w:val="25"/>
          <w:szCs w:val="25"/>
          <w:shd w:val="clear" w:color="auto" w:fill="FFFFFF"/>
          <w:lang w:val="en-GB"/>
        </w:rPr>
        <w:t xml:space="preserve"> (</w:t>
      </w:r>
      <w:r w:rsidRPr="00B75053">
        <w:rPr>
          <w:color w:val="1A1A1A"/>
          <w:sz w:val="25"/>
          <w:szCs w:val="25"/>
          <w:shd w:val="clear" w:color="auto" w:fill="FFFFFF"/>
          <w:lang w:val="en-GB"/>
        </w:rPr>
        <w:t>Locke, John (1960 [1689]). The Second Treatise of Government in Two Treatises of Government, Peter Laslett, ed. Cambridge: Cambridge University Press, 283-446.</w:t>
      </w:r>
      <w:r>
        <w:rPr>
          <w:color w:val="1A1A1A"/>
          <w:sz w:val="25"/>
          <w:szCs w:val="25"/>
          <w:shd w:val="clear" w:color="auto" w:fill="FFFFFF"/>
          <w:lang w:val="en-GB"/>
        </w:rPr>
        <w:t>)</w:t>
      </w:r>
    </w:p>
    <w:p w:rsidR="0088764D" w:rsidRDefault="0088764D" w:rsidP="0088764D">
      <w:pPr>
        <w:pStyle w:val="Bezmezer"/>
        <w:spacing w:after="240"/>
      </w:pPr>
      <w:r>
        <w:t>v Aténách lidé byli svobodní ale jen jako členové polis, která byla svobodnou (48)</w:t>
      </w:r>
    </w:p>
    <w:p w:rsidR="0088764D" w:rsidRDefault="0088764D" w:rsidP="0088764D">
      <w:pPr>
        <w:pStyle w:val="Bezmezer"/>
        <w:spacing w:after="240"/>
      </w:pPr>
      <w:r>
        <w:t>svoboda, o které mluvím, není sama činnost, nýbrž příležitost k činnosti (49)</w:t>
      </w:r>
    </w:p>
    <w:p w:rsidR="0088764D" w:rsidRDefault="0088764D" w:rsidP="0088764D">
      <w:pPr>
        <w:pStyle w:val="Bezmezer"/>
        <w:spacing w:after="240"/>
      </w:pPr>
      <w:r>
        <w:t>mé jednání získává nenahraditelnou hodnotu tím, že mým jednáním, ne jednáním, které mi bylo uloženo (50)</w:t>
      </w:r>
    </w:p>
    <w:p w:rsidR="0088764D" w:rsidRDefault="0088764D" w:rsidP="0088764D">
      <w:pPr>
        <w:pStyle w:val="Bezmezer"/>
        <w:spacing w:after="240"/>
      </w:pPr>
      <w:r>
        <w:t>Argumenty pro intervenci ze strany státu</w:t>
      </w:r>
      <w:r w:rsidR="009A36ED">
        <w:t xml:space="preserve"> </w:t>
      </w:r>
      <w:r>
        <w:t>anebo jiných</w:t>
      </w:r>
      <w:r w:rsidR="009A36ED">
        <w:t xml:space="preserve"> </w:t>
      </w:r>
      <w:r>
        <w:t>formací</w:t>
      </w:r>
      <w:r w:rsidR="009A36ED">
        <w:t xml:space="preserve"> </w:t>
      </w:r>
      <w:r>
        <w:t>s</w:t>
      </w:r>
      <w:r w:rsidR="009A36ED">
        <w:t xml:space="preserve"> </w:t>
      </w:r>
      <w:r>
        <w:t>účin</w:t>
      </w:r>
      <w:r w:rsidR="00833EA1">
        <w:t>ným</w:t>
      </w:r>
      <w:r w:rsidR="009A36ED">
        <w:t xml:space="preserve"> </w:t>
      </w:r>
      <w:r w:rsidR="00833EA1">
        <w:t>vlivem</w:t>
      </w:r>
      <w:r w:rsidR="009A36ED">
        <w:t xml:space="preserve"> </w:t>
      </w:r>
      <w:r w:rsidR="00833EA1">
        <w:t>k</w:t>
      </w:r>
      <w:r w:rsidR="009A36ED">
        <w:t xml:space="preserve"> </w:t>
      </w:r>
      <w:r w:rsidR="00833EA1">
        <w:t>zajištění</w:t>
      </w:r>
      <w:r w:rsidR="009A36ED">
        <w:t xml:space="preserve"> </w:t>
      </w:r>
      <w:r w:rsidR="00833EA1">
        <w:t>podmínek pozitivní a alespoň minim</w:t>
      </w:r>
      <w:r>
        <w:t>ální negativní svobody pro jednotlivce</w:t>
      </w:r>
      <w:r w:rsidR="009A36ED">
        <w:t xml:space="preserve"> </w:t>
      </w:r>
      <w:r>
        <w:t>jsou</w:t>
      </w:r>
      <w:r w:rsidR="009A36ED">
        <w:t xml:space="preserve"> </w:t>
      </w:r>
      <w:r>
        <w:t>nesmírně silné</w:t>
      </w:r>
      <w:r w:rsidR="009A36ED">
        <w:t xml:space="preserve"> </w:t>
      </w:r>
      <w:r>
        <w:t>(54)</w:t>
      </w:r>
    </w:p>
    <w:p w:rsidR="0088764D" w:rsidRDefault="0088764D" w:rsidP="0088764D">
      <w:pPr>
        <w:pStyle w:val="Bezmezer"/>
        <w:spacing w:after="240"/>
      </w:pPr>
      <w:r>
        <w:sym w:font="Wingdings" w:char="F0E0"/>
      </w:r>
      <w:r>
        <w:t xml:space="preserve"> Obhajobu společenské</w:t>
      </w:r>
      <w:r w:rsidR="009A36ED">
        <w:t xml:space="preserve"> </w:t>
      </w:r>
      <w:r>
        <w:t>legislativy</w:t>
      </w:r>
      <w:r w:rsidR="009A36ED">
        <w:t xml:space="preserve"> </w:t>
      </w:r>
      <w:r>
        <w:t>či</w:t>
      </w:r>
      <w:r w:rsidR="009A36ED">
        <w:t xml:space="preserve"> </w:t>
      </w:r>
      <w:r>
        <w:t>plánování,</w:t>
      </w:r>
      <w:r w:rsidR="009A36ED">
        <w:t xml:space="preserve"> </w:t>
      </w:r>
      <w:r>
        <w:t>zaopatřovacího</w:t>
      </w:r>
      <w:r w:rsidR="009A36ED">
        <w:t xml:space="preserve"> </w:t>
      </w:r>
      <w:r>
        <w:t>státu</w:t>
      </w:r>
      <w:r w:rsidR="009A36ED">
        <w:t xml:space="preserve"> </w:t>
      </w:r>
      <w:r>
        <w:t>a</w:t>
      </w:r>
      <w:r w:rsidR="009A36ED">
        <w:t xml:space="preserve"> </w:t>
      </w:r>
      <w:r>
        <w:t>socialismu lze vystavět stejně platně na úvahách</w:t>
      </w:r>
      <w:r w:rsidR="009A36ED">
        <w:t xml:space="preserve"> </w:t>
      </w:r>
      <w:r>
        <w:t>ohledně</w:t>
      </w:r>
      <w:r w:rsidR="009A36ED">
        <w:t xml:space="preserve"> </w:t>
      </w:r>
      <w:r>
        <w:t>nároků negativní</w:t>
      </w:r>
      <w:r w:rsidR="009A36ED">
        <w:t xml:space="preserve"> </w:t>
      </w:r>
      <w:r>
        <w:t>svobody</w:t>
      </w:r>
      <w:r w:rsidR="009A36ED">
        <w:t xml:space="preserve"> </w:t>
      </w:r>
      <w:r>
        <w:t>nebo</w:t>
      </w:r>
      <w:r w:rsidR="009A36ED">
        <w:t xml:space="preserve"> </w:t>
      </w:r>
      <w:r>
        <w:t>ohledně</w:t>
      </w:r>
      <w:r w:rsidR="009A36ED">
        <w:t xml:space="preserve"> </w:t>
      </w:r>
      <w:r>
        <w:t>její</w:t>
      </w:r>
      <w:r w:rsidR="009A36ED">
        <w:t xml:space="preserve"> </w:t>
      </w:r>
      <w:r>
        <w:t>pozitivní</w:t>
      </w:r>
      <w:r w:rsidR="009A36ED">
        <w:t xml:space="preserve"> </w:t>
      </w:r>
      <w:r>
        <w:t>družky</w:t>
      </w:r>
    </w:p>
    <w:p w:rsidR="0088764D" w:rsidRDefault="0088764D" w:rsidP="0088764D">
      <w:pPr>
        <w:pStyle w:val="Bezmezer"/>
        <w:spacing w:after="240"/>
      </w:pPr>
      <w:r>
        <w:sym w:font="Wingdings" w:char="F0E0"/>
      </w:r>
      <w:r>
        <w:t xml:space="preserve"> Oba pojmy jsou podle všeho náchylné k perverzi,</w:t>
      </w:r>
      <w:r w:rsidR="009A36ED">
        <w:t xml:space="preserve"> </w:t>
      </w:r>
      <w:r>
        <w:t>kdy se</w:t>
      </w:r>
      <w:r w:rsidR="009A36ED">
        <w:t xml:space="preserve"> </w:t>
      </w:r>
      <w:r>
        <w:t>mění</w:t>
      </w:r>
      <w:r w:rsidR="009A36ED">
        <w:t xml:space="preserve"> </w:t>
      </w:r>
      <w:r>
        <w:t>právě v tu špatnost,</w:t>
      </w:r>
      <w:r w:rsidR="009A36ED">
        <w:t xml:space="preserve"> </w:t>
      </w:r>
      <w:r>
        <w:t>proti</w:t>
      </w:r>
      <w:r w:rsidR="009A36ED">
        <w:t xml:space="preserve"> </w:t>
      </w:r>
      <w:r>
        <w:t>které</w:t>
      </w:r>
      <w:r w:rsidR="009A36ED">
        <w:t xml:space="preserve"> </w:t>
      </w:r>
      <w:r>
        <w:t>byly</w:t>
      </w:r>
      <w:r w:rsidR="009A36ED">
        <w:t xml:space="preserve"> </w:t>
      </w:r>
      <w:r>
        <w:t>stvořeny</w:t>
      </w:r>
    </w:p>
    <w:p w:rsidR="0088764D" w:rsidRDefault="0088764D" w:rsidP="0088764D">
      <w:pPr>
        <w:pStyle w:val="Bezmezer"/>
        <w:spacing w:after="240"/>
      </w:pPr>
      <w:r>
        <w:t>proměna pozitivní svobody v </w:t>
      </w:r>
      <w:r w:rsidR="00833EA1">
        <w:t>apoteózu</w:t>
      </w:r>
      <w:r>
        <w:t xml:space="preserve"> autorit</w:t>
      </w:r>
    </w:p>
    <w:p w:rsidR="0088764D" w:rsidRDefault="0088764D" w:rsidP="0088764D">
      <w:pPr>
        <w:pStyle w:val="Nadpis2"/>
      </w:pPr>
      <w:r>
        <w:t>Dva pojmy svobody</w:t>
      </w:r>
    </w:p>
    <w:p w:rsidR="0088764D" w:rsidRDefault="0088764D" w:rsidP="0088764D">
      <w:pPr>
        <w:pStyle w:val="Bezmezer"/>
        <w:spacing w:after="240"/>
      </w:pPr>
      <w:r>
        <w:t>centrální otázka politiky: „Proč</w:t>
      </w:r>
      <w:r w:rsidR="009A36ED">
        <w:t xml:space="preserve"> </w:t>
      </w:r>
      <w:r>
        <w:t>bych</w:t>
      </w:r>
      <w:r w:rsidR="009A36ED">
        <w:t xml:space="preserve"> </w:t>
      </w:r>
      <w:r>
        <w:t>měl</w:t>
      </w:r>
      <w:r w:rsidR="009A36ED">
        <w:t xml:space="preserve"> </w:t>
      </w:r>
      <w:r>
        <w:t>(já</w:t>
      </w:r>
      <w:r w:rsidR="009A36ED">
        <w:t xml:space="preserve"> </w:t>
      </w:r>
      <w:r>
        <w:t>nebo</w:t>
      </w:r>
      <w:r w:rsidR="009A36ED">
        <w:t xml:space="preserve"> </w:t>
      </w:r>
      <w:r>
        <w:t>kdokoli jiný) poslouchat někoho jiného?“ -</w:t>
      </w:r>
      <w:r w:rsidR="009A36ED">
        <w:t xml:space="preserve"> </w:t>
      </w:r>
      <w:r>
        <w:t>„Proč bych nemohl žít,</w:t>
      </w:r>
      <w:r w:rsidR="009A36ED">
        <w:t xml:space="preserve"> </w:t>
      </w:r>
      <w:r>
        <w:t>jak</w:t>
      </w:r>
      <w:r w:rsidR="009A36ED">
        <w:t xml:space="preserve"> </w:t>
      </w:r>
      <w:r>
        <w:t>se</w:t>
      </w:r>
      <w:r w:rsidR="009A36ED">
        <w:t xml:space="preserve"> </w:t>
      </w:r>
      <w:r>
        <w:t>mi</w:t>
      </w:r>
      <w:r w:rsidR="009A36ED">
        <w:t xml:space="preserve"> </w:t>
      </w:r>
      <w:r>
        <w:t>zlíbí?“</w:t>
      </w:r>
      <w:r w:rsidR="009A36ED">
        <w:t xml:space="preserve"> </w:t>
      </w:r>
      <w:r>
        <w:t>-</w:t>
      </w:r>
      <w:r w:rsidR="009A36ED">
        <w:t xml:space="preserve"> </w:t>
      </w:r>
      <w:r>
        <w:t>„Musím</w:t>
      </w:r>
      <w:r w:rsidR="009A36ED">
        <w:t xml:space="preserve"> </w:t>
      </w:r>
      <w:r>
        <w:t>poslechnout?“</w:t>
      </w:r>
      <w:r w:rsidR="009A36ED">
        <w:t xml:space="preserve"> </w:t>
      </w:r>
      <w:r>
        <w:t>-</w:t>
      </w:r>
      <w:r w:rsidR="009A36ED">
        <w:t xml:space="preserve"> </w:t>
      </w:r>
      <w:r>
        <w:t>„Jestliže neposlechnu,</w:t>
      </w:r>
      <w:r w:rsidR="009A36ED">
        <w:t xml:space="preserve"> </w:t>
      </w:r>
      <w:r>
        <w:t>lze mne donutit?“</w:t>
      </w:r>
      <w:r w:rsidR="009A36ED">
        <w:t xml:space="preserve"> </w:t>
      </w:r>
      <w:r>
        <w:t>- „Čí rukou, v jaké míře, ve jménu čeho a kvůli čemu?“ (218)</w:t>
      </w:r>
    </w:p>
    <w:p w:rsidR="0088764D" w:rsidRDefault="0088764D" w:rsidP="0088764D">
      <w:pPr>
        <w:pStyle w:val="Bezmezer"/>
        <w:spacing w:after="240"/>
      </w:pPr>
      <w:r>
        <w:t>„Nutit člověka znamená zbavovat jej svobody“ (218)</w:t>
      </w:r>
    </w:p>
    <w:p w:rsidR="00F71502" w:rsidRDefault="00F71502" w:rsidP="00F71502">
      <w:pPr>
        <w:pStyle w:val="Bezmezer"/>
        <w:numPr>
          <w:ilvl w:val="0"/>
          <w:numId w:val="2"/>
        </w:numPr>
        <w:spacing w:after="240"/>
      </w:pPr>
      <w:r w:rsidRPr="00325F21">
        <w:rPr>
          <w:rFonts w:ascii="Calibri" w:eastAsia="Times New Roman" w:hAnsi="Calibri" w:cs="Calibri"/>
          <w:sz w:val="22"/>
          <w:szCs w:val="22"/>
          <w:lang w:eastAsia="cs-CZ"/>
        </w:rPr>
        <w:t>Pro liberální politickou teorii je otroctví nespravedlivé proto, že donucuje. Pro teleologické teorie je nespravedlivé proto, že se rozchází s naší přirozeností; donucení je příznakem nespravedlnosti, ne jejím zdrojem.</w:t>
      </w:r>
      <w:r>
        <w:rPr>
          <w:rFonts w:ascii="Calibri" w:eastAsia="Times New Roman" w:hAnsi="Calibri" w:cs="Calibri"/>
          <w:sz w:val="22"/>
          <w:szCs w:val="22"/>
          <w:lang w:eastAsia="cs-CZ"/>
        </w:rPr>
        <w:t>(Sandel, s. 213)</w:t>
      </w:r>
    </w:p>
    <w:p w:rsidR="0088764D" w:rsidRDefault="0088764D" w:rsidP="0088764D">
      <w:pPr>
        <w:pStyle w:val="Bezmezer"/>
        <w:spacing w:after="240"/>
      </w:pPr>
      <w:r>
        <w:t>Právě tak ovšem</w:t>
      </w:r>
      <w:r w:rsidR="009A36ED">
        <w:t xml:space="preserve"> </w:t>
      </w:r>
      <w:r>
        <w:t>předp</w:t>
      </w:r>
      <w:r w:rsidR="00833EA1">
        <w:t>okládají</w:t>
      </w:r>
      <w:r w:rsidR="009A36ED">
        <w:t xml:space="preserve"> </w:t>
      </w:r>
      <w:r w:rsidR="00833EA1">
        <w:t>- zvláště</w:t>
      </w:r>
      <w:r w:rsidR="009A36ED">
        <w:t xml:space="preserve"> </w:t>
      </w:r>
      <w:r w:rsidR="00833EA1">
        <w:t>liberalisté</w:t>
      </w:r>
      <w:r w:rsidR="009A36ED">
        <w:t xml:space="preserve"> </w:t>
      </w:r>
      <w:r w:rsidR="00833EA1">
        <w:t>typu</w:t>
      </w:r>
      <w:r w:rsidR="009A36ED">
        <w:t xml:space="preserve"> </w:t>
      </w:r>
      <w:r w:rsidR="00833EA1">
        <w:t>Loc</w:t>
      </w:r>
      <w:r>
        <w:t>ka</w:t>
      </w:r>
      <w:r w:rsidR="009A36ED">
        <w:t xml:space="preserve"> </w:t>
      </w:r>
      <w:r>
        <w:t>a</w:t>
      </w:r>
      <w:r w:rsidR="009A36ED">
        <w:t xml:space="preserve"> </w:t>
      </w:r>
      <w:r>
        <w:t>Mi</w:t>
      </w:r>
      <w:r w:rsidR="00833EA1">
        <w:t>lla</w:t>
      </w:r>
      <w:r w:rsidR="009A36ED">
        <w:t xml:space="preserve"> </w:t>
      </w:r>
      <w:r w:rsidR="00833EA1">
        <w:t>v Anglii a Constanta</w:t>
      </w:r>
      <w:r w:rsidR="009A36ED">
        <w:t xml:space="preserve"> </w:t>
      </w:r>
      <w:r w:rsidR="00833EA1">
        <w:t>a Toc</w:t>
      </w:r>
      <w:r>
        <w:t>quevilla</w:t>
      </w:r>
      <w:r w:rsidR="009A36ED">
        <w:t xml:space="preserve"> </w:t>
      </w:r>
      <w:r>
        <w:t>ve Francii</w:t>
      </w:r>
      <w:r w:rsidR="009A36ED">
        <w:t xml:space="preserve"> </w:t>
      </w:r>
      <w:r>
        <w:t>-,</w:t>
      </w:r>
      <w:r w:rsidR="009A36ED">
        <w:t xml:space="preserve"> </w:t>
      </w:r>
      <w:r>
        <w:t>že</w:t>
      </w:r>
      <w:r w:rsidR="009A36ED">
        <w:t xml:space="preserve"> </w:t>
      </w:r>
      <w:r>
        <w:t>musí existovat určitá</w:t>
      </w:r>
      <w:r w:rsidR="009A36ED">
        <w:t xml:space="preserve"> </w:t>
      </w:r>
      <w:r>
        <w:t>minimální</w:t>
      </w:r>
      <w:r w:rsidR="009A36ED">
        <w:t xml:space="preserve"> </w:t>
      </w:r>
      <w:r>
        <w:t>oblast osobní</w:t>
      </w:r>
      <w:r w:rsidR="009A36ED">
        <w:t xml:space="preserve"> </w:t>
      </w:r>
      <w:r>
        <w:t>svobody,</w:t>
      </w:r>
      <w:r w:rsidR="009A36ED">
        <w:t xml:space="preserve"> </w:t>
      </w:r>
      <w:r>
        <w:t>kterou</w:t>
      </w:r>
      <w:r w:rsidR="009A36ED">
        <w:t xml:space="preserve"> </w:t>
      </w:r>
      <w:r>
        <w:t>v</w:t>
      </w:r>
      <w:r w:rsidR="009A36ED">
        <w:t xml:space="preserve"> </w:t>
      </w:r>
      <w:r>
        <w:t>žádném</w:t>
      </w:r>
      <w:r w:rsidR="009A36ED">
        <w:t xml:space="preserve"> </w:t>
      </w:r>
      <w:r>
        <w:t>případě</w:t>
      </w:r>
      <w:r w:rsidR="009A36ED">
        <w:t xml:space="preserve"> </w:t>
      </w:r>
      <w:r>
        <w:t>nelze</w:t>
      </w:r>
      <w:r w:rsidR="009A36ED">
        <w:t xml:space="preserve"> </w:t>
      </w:r>
      <w:r>
        <w:t>narušit;</w:t>
      </w:r>
      <w:r w:rsidR="009A36ED">
        <w:t xml:space="preserve"> </w:t>
      </w:r>
      <w:r>
        <w:t>jsou-li</w:t>
      </w:r>
      <w:r w:rsidR="009A36ED">
        <w:t xml:space="preserve"> </w:t>
      </w:r>
      <w:r>
        <w:t>totiž její</w:t>
      </w:r>
      <w:r w:rsidR="009A36ED">
        <w:t xml:space="preserve"> </w:t>
      </w:r>
      <w:r>
        <w:t>hranice</w:t>
      </w:r>
      <w:r w:rsidR="009A36ED">
        <w:t xml:space="preserve"> </w:t>
      </w:r>
      <w:r>
        <w:t>překročeny,</w:t>
      </w:r>
      <w:r w:rsidR="009A36ED">
        <w:t xml:space="preserve"> </w:t>
      </w:r>
      <w:r>
        <w:t>jednotlivec</w:t>
      </w:r>
      <w:r w:rsidR="009A36ED">
        <w:t xml:space="preserve"> </w:t>
      </w:r>
      <w:r>
        <w:t>se</w:t>
      </w:r>
      <w:r w:rsidR="009A36ED">
        <w:t xml:space="preserve"> </w:t>
      </w:r>
      <w:r>
        <w:t>ocitne</w:t>
      </w:r>
      <w:r w:rsidR="009A36ED">
        <w:t xml:space="preserve"> </w:t>
      </w:r>
      <w:r>
        <w:t>v</w:t>
      </w:r>
      <w:r w:rsidR="009A36ED">
        <w:t xml:space="preserve"> </w:t>
      </w:r>
      <w:r>
        <w:t>prostoru</w:t>
      </w:r>
      <w:r w:rsidR="009A36ED">
        <w:t xml:space="preserve"> </w:t>
      </w:r>
      <w:r>
        <w:t>příliš</w:t>
      </w:r>
      <w:r w:rsidR="009A36ED">
        <w:t xml:space="preserve"> </w:t>
      </w:r>
      <w:r>
        <w:t>těsném i</w:t>
      </w:r>
      <w:r w:rsidR="009A36ED">
        <w:t xml:space="preserve"> </w:t>
      </w:r>
      <w:r>
        <w:t>pro</w:t>
      </w:r>
      <w:r w:rsidR="009A36ED">
        <w:t xml:space="preserve"> </w:t>
      </w:r>
      <w:r>
        <w:t>minimální</w:t>
      </w:r>
      <w:r w:rsidR="009A36ED">
        <w:t xml:space="preserve"> </w:t>
      </w:r>
      <w:r>
        <w:t>rozvoj</w:t>
      </w:r>
      <w:r w:rsidR="009A36ED">
        <w:t xml:space="preserve"> </w:t>
      </w:r>
      <w:r>
        <w:t>svých</w:t>
      </w:r>
      <w:r w:rsidR="009A36ED">
        <w:t xml:space="preserve"> </w:t>
      </w:r>
      <w:r>
        <w:t>přirozených</w:t>
      </w:r>
      <w:r w:rsidR="009A36ED">
        <w:t xml:space="preserve"> </w:t>
      </w:r>
      <w:r>
        <w:t>schopností, který mu</w:t>
      </w:r>
      <w:r w:rsidR="009A36ED">
        <w:t xml:space="preserve"> </w:t>
      </w:r>
      <w:r>
        <w:t>teprve</w:t>
      </w:r>
      <w:r w:rsidR="009A36ED">
        <w:t xml:space="preserve"> </w:t>
      </w:r>
      <w:r>
        <w:t>umožňuje sledovat,</w:t>
      </w:r>
      <w:r w:rsidR="009A36ED">
        <w:t xml:space="preserve"> </w:t>
      </w:r>
      <w:r>
        <w:t>nebo</w:t>
      </w:r>
      <w:r w:rsidR="009A36ED">
        <w:t xml:space="preserve"> </w:t>
      </w:r>
      <w:r>
        <w:t>dokonce si</w:t>
      </w:r>
      <w:r w:rsidR="009A36ED">
        <w:t xml:space="preserve"> </w:t>
      </w:r>
      <w:r>
        <w:t>jen představit</w:t>
      </w:r>
      <w:r w:rsidR="009A36ED">
        <w:t xml:space="preserve"> </w:t>
      </w:r>
      <w:r>
        <w:t>rozličné</w:t>
      </w:r>
      <w:r w:rsidR="009A36ED">
        <w:t xml:space="preserve"> </w:t>
      </w:r>
      <w:r>
        <w:t>cíle,</w:t>
      </w:r>
      <w:r w:rsidR="009A36ED">
        <w:t xml:space="preserve"> </w:t>
      </w:r>
      <w:r>
        <w:t>které</w:t>
      </w:r>
      <w:r w:rsidR="009A36ED">
        <w:t xml:space="preserve"> </w:t>
      </w:r>
      <w:r>
        <w:t>lidé</w:t>
      </w:r>
      <w:r w:rsidR="009A36ED">
        <w:t xml:space="preserve"> </w:t>
      </w:r>
      <w:r>
        <w:t>pokládají</w:t>
      </w:r>
      <w:r w:rsidR="009A36ED">
        <w:t xml:space="preserve"> </w:t>
      </w:r>
      <w:r>
        <w:t>za</w:t>
      </w:r>
      <w:r w:rsidR="009A36ED">
        <w:t xml:space="preserve"> </w:t>
      </w:r>
      <w:r>
        <w:t>dobré, správné</w:t>
      </w:r>
      <w:r w:rsidR="009A36ED">
        <w:t xml:space="preserve"> </w:t>
      </w:r>
      <w:r>
        <w:t>nebo svaté.</w:t>
      </w:r>
      <w:r w:rsidR="009A36ED">
        <w:t xml:space="preserve"> </w:t>
      </w:r>
      <w:r>
        <w:t>Odtud</w:t>
      </w:r>
      <w:r w:rsidR="009A36ED">
        <w:t xml:space="preserve"> </w:t>
      </w:r>
      <w:r>
        <w:t>plyne,</w:t>
      </w:r>
      <w:r w:rsidR="009A36ED">
        <w:t xml:space="preserve"> </w:t>
      </w:r>
      <w:r>
        <w:t>že</w:t>
      </w:r>
      <w:r w:rsidR="009A36ED">
        <w:t xml:space="preserve"> </w:t>
      </w:r>
      <w:r>
        <w:t>je</w:t>
      </w:r>
      <w:r w:rsidR="009A36ED">
        <w:t xml:space="preserve"> </w:t>
      </w:r>
      <w:r>
        <w:t>nutno vytyčit</w:t>
      </w:r>
      <w:r w:rsidR="009A36ED">
        <w:t xml:space="preserve"> </w:t>
      </w:r>
      <w:r>
        <w:t>hranici</w:t>
      </w:r>
      <w:r w:rsidR="009A36ED">
        <w:t xml:space="preserve"> </w:t>
      </w:r>
      <w:r>
        <w:t>mezi</w:t>
      </w:r>
      <w:r w:rsidR="009A36ED">
        <w:t xml:space="preserve"> </w:t>
      </w:r>
      <w:r>
        <w:t>oblastí</w:t>
      </w:r>
      <w:r w:rsidR="009A36ED">
        <w:t xml:space="preserve"> </w:t>
      </w:r>
      <w:r>
        <w:t>soukromého</w:t>
      </w:r>
      <w:r w:rsidR="009A36ED">
        <w:t xml:space="preserve"> </w:t>
      </w:r>
      <w:r>
        <w:t>života</w:t>
      </w:r>
      <w:r w:rsidR="009A36ED">
        <w:t xml:space="preserve"> </w:t>
      </w:r>
      <w:r>
        <w:t>a</w:t>
      </w:r>
      <w:r w:rsidR="009A36ED">
        <w:t xml:space="preserve"> </w:t>
      </w:r>
      <w:r>
        <w:t>oblastí</w:t>
      </w:r>
      <w:r w:rsidR="009A36ED">
        <w:t xml:space="preserve"> </w:t>
      </w:r>
      <w:r>
        <w:t>veřejné správní</w:t>
      </w:r>
      <w:r w:rsidR="009A36ED">
        <w:t xml:space="preserve"> </w:t>
      </w:r>
      <w:r>
        <w:t>moci. (221)</w:t>
      </w:r>
    </w:p>
    <w:p w:rsidR="0088764D" w:rsidRDefault="0088764D" w:rsidP="0088764D">
      <w:pPr>
        <w:pStyle w:val="Bezmezer"/>
        <w:spacing w:after="240"/>
      </w:pPr>
      <w:r>
        <w:t>výsměchem je svoboda pro ty, kteří nemohou využít (222)</w:t>
      </w:r>
    </w:p>
    <w:p w:rsidR="0088764D" w:rsidRDefault="0088764D" w:rsidP="0088764D">
      <w:pPr>
        <w:pStyle w:val="Bezmezer"/>
        <w:spacing w:after="240"/>
      </w:pPr>
      <w:r>
        <w:t>„Jedinou svobodou</w:t>
      </w:r>
      <w:r w:rsidR="009A36ED">
        <w:t xml:space="preserve"> </w:t>
      </w:r>
      <w:r>
        <w:t>hodnou</w:t>
      </w:r>
      <w:r w:rsidR="009A36ED">
        <w:t xml:space="preserve"> </w:t>
      </w:r>
      <w:r>
        <w:t>toho</w:t>
      </w:r>
      <w:r w:rsidR="009A36ED">
        <w:t xml:space="preserve"> </w:t>
      </w:r>
      <w:r>
        <w:t>jména</w:t>
      </w:r>
      <w:r w:rsidR="009A36ED">
        <w:t xml:space="preserve"> </w:t>
      </w:r>
      <w:r>
        <w:t>je</w:t>
      </w:r>
      <w:r w:rsidR="009A36ED">
        <w:t xml:space="preserve"> </w:t>
      </w:r>
      <w:r>
        <w:t>svoboda</w:t>
      </w:r>
      <w:r w:rsidR="009A36ED">
        <w:t xml:space="preserve"> </w:t>
      </w:r>
      <w:r>
        <w:t>usilovat</w:t>
      </w:r>
      <w:r w:rsidR="009A36ED">
        <w:t xml:space="preserve"> </w:t>
      </w:r>
      <w:r>
        <w:t>vlastním</w:t>
      </w:r>
      <w:r w:rsidR="009A36ED">
        <w:t xml:space="preserve"> </w:t>
      </w:r>
      <w:r>
        <w:t>způsobem</w:t>
      </w:r>
      <w:r w:rsidR="009A36ED">
        <w:t xml:space="preserve"> </w:t>
      </w:r>
      <w:r>
        <w:t>o</w:t>
      </w:r>
      <w:r w:rsidR="009A36ED">
        <w:t xml:space="preserve"> </w:t>
      </w:r>
      <w:r>
        <w:t>vlastní</w:t>
      </w:r>
      <w:r w:rsidR="009A36ED">
        <w:t xml:space="preserve"> </w:t>
      </w:r>
      <w:r>
        <w:t>dobro“, řekl Mill (225)</w:t>
      </w:r>
    </w:p>
    <w:p w:rsidR="0088764D" w:rsidRDefault="0088764D" w:rsidP="0088764D">
      <w:pPr>
        <w:pStyle w:val="Bezmezer"/>
        <w:spacing w:after="240"/>
      </w:pPr>
      <w:r>
        <w:t>Bylo mnohokrát poukázáno</w:t>
      </w:r>
      <w:r w:rsidR="009A36ED">
        <w:t xml:space="preserve"> </w:t>
      </w:r>
      <w:r>
        <w:t>na</w:t>
      </w:r>
      <w:r w:rsidR="009A36ED">
        <w:t xml:space="preserve"> </w:t>
      </w:r>
      <w:r>
        <w:t>rizika</w:t>
      </w:r>
      <w:r w:rsidR="009A36ED">
        <w:t xml:space="preserve"> </w:t>
      </w:r>
      <w:r>
        <w:t>užívání</w:t>
      </w:r>
      <w:r w:rsidR="009A36ED">
        <w:t xml:space="preserve"> </w:t>
      </w:r>
      <w:r>
        <w:t>organických</w:t>
      </w:r>
      <w:r w:rsidR="009A36ED">
        <w:t xml:space="preserve"> </w:t>
      </w:r>
      <w:r>
        <w:t>metafor</w:t>
      </w:r>
      <w:r w:rsidR="009A36ED">
        <w:t xml:space="preserve"> </w:t>
      </w:r>
      <w:r>
        <w:t>k oprávnění donucování</w:t>
      </w:r>
      <w:r w:rsidR="009A36ED">
        <w:t xml:space="preserve"> </w:t>
      </w:r>
      <w:r>
        <w:t>jedněch</w:t>
      </w:r>
      <w:r w:rsidR="009A36ED">
        <w:t xml:space="preserve"> </w:t>
      </w:r>
      <w:r>
        <w:t>z</w:t>
      </w:r>
      <w:r w:rsidR="009A36ED">
        <w:t xml:space="preserve"> </w:t>
      </w:r>
      <w:r>
        <w:t>rukou</w:t>
      </w:r>
      <w:r w:rsidR="009A36ED">
        <w:t xml:space="preserve"> </w:t>
      </w:r>
      <w:r>
        <w:t>druhých</w:t>
      </w:r>
      <w:r w:rsidR="009A36ED">
        <w:t xml:space="preserve"> </w:t>
      </w:r>
      <w:r>
        <w:t>s</w:t>
      </w:r>
      <w:r w:rsidR="009A36ED">
        <w:t xml:space="preserve"> </w:t>
      </w:r>
      <w:r>
        <w:t>cílem</w:t>
      </w:r>
      <w:r w:rsidR="009A36ED">
        <w:t xml:space="preserve"> </w:t>
      </w:r>
      <w:r>
        <w:t>pozvednout</w:t>
      </w:r>
      <w:r w:rsidR="009A36ED">
        <w:t xml:space="preserve"> </w:t>
      </w:r>
      <w:r>
        <w:t>je</w:t>
      </w:r>
      <w:r w:rsidR="009A36ED">
        <w:t xml:space="preserve"> </w:t>
      </w:r>
      <w:r>
        <w:t>na</w:t>
      </w:r>
      <w:r w:rsidR="009A36ED">
        <w:t xml:space="preserve"> </w:t>
      </w:r>
      <w:r>
        <w:t>„vyšší“</w:t>
      </w:r>
      <w:r w:rsidR="009A36ED">
        <w:t xml:space="preserve"> </w:t>
      </w:r>
      <w:r>
        <w:t>úroveň</w:t>
      </w:r>
      <w:r w:rsidR="009A36ED">
        <w:t xml:space="preserve"> </w:t>
      </w:r>
      <w:r>
        <w:t>svobody. (232)</w:t>
      </w:r>
    </w:p>
    <w:p w:rsidR="0088764D" w:rsidRDefault="0088764D" w:rsidP="0088764D">
      <w:pPr>
        <w:pStyle w:val="Bezmezer"/>
        <w:spacing w:after="240"/>
      </w:pPr>
      <w:r>
        <w:lastRenderedPageBreak/>
        <w:t>Mohu</w:t>
      </w:r>
      <w:r w:rsidR="009A36ED">
        <w:t xml:space="preserve"> </w:t>
      </w:r>
      <w:r>
        <w:t>prohlásit,</w:t>
      </w:r>
      <w:r w:rsidR="009A36ED">
        <w:t xml:space="preserve"> </w:t>
      </w:r>
      <w:r>
        <w:t>že</w:t>
      </w:r>
      <w:r w:rsidR="009A36ED">
        <w:t xml:space="preserve"> </w:t>
      </w:r>
      <w:r>
        <w:t>o</w:t>
      </w:r>
      <w:r w:rsidR="009A36ED">
        <w:t xml:space="preserve"> </w:t>
      </w:r>
      <w:r>
        <w:t>to,</w:t>
      </w:r>
      <w:r w:rsidR="009A36ED">
        <w:t xml:space="preserve"> </w:t>
      </w:r>
      <w:r>
        <w:t>proti</w:t>
      </w:r>
      <w:r w:rsidR="009A36ED">
        <w:t xml:space="preserve"> </w:t>
      </w:r>
      <w:r>
        <w:t>čemu</w:t>
      </w:r>
      <w:r w:rsidR="009A36ED">
        <w:t xml:space="preserve"> </w:t>
      </w:r>
      <w:r>
        <w:t>se ve své zatemněnosti vědomě stavějí, vlastně usilují,</w:t>
      </w:r>
      <w:r w:rsidR="009A36ED">
        <w:t xml:space="preserve"> </w:t>
      </w:r>
      <w:r>
        <w:t xml:space="preserve">protože </w:t>
      </w:r>
      <w:r w:rsidRPr="00A32BEE">
        <w:rPr>
          <w:b/>
        </w:rPr>
        <w:t>uvnitř nich existuje okultní jádro</w:t>
      </w:r>
      <w:r w:rsidR="009A36ED">
        <w:rPr>
          <w:b/>
        </w:rPr>
        <w:t xml:space="preserve"> </w:t>
      </w:r>
      <w:r w:rsidRPr="00A32BEE">
        <w:rPr>
          <w:b/>
        </w:rPr>
        <w:t>- skrytá racionální vůle nebo</w:t>
      </w:r>
      <w:r w:rsidR="009A36ED">
        <w:rPr>
          <w:b/>
        </w:rPr>
        <w:t xml:space="preserve"> </w:t>
      </w:r>
      <w:r w:rsidRPr="00A32BEE">
        <w:rPr>
          <w:b/>
        </w:rPr>
        <w:t>„pravý“</w:t>
      </w:r>
      <w:r w:rsidR="009A36ED">
        <w:rPr>
          <w:b/>
        </w:rPr>
        <w:t xml:space="preserve"> </w:t>
      </w:r>
      <w:r w:rsidRPr="00A32BEE">
        <w:rPr>
          <w:b/>
        </w:rPr>
        <w:t>cíl</w:t>
      </w:r>
      <w:r w:rsidR="009A36ED">
        <w:rPr>
          <w:b/>
        </w:rPr>
        <w:t xml:space="preserve"> </w:t>
      </w:r>
      <w:r w:rsidRPr="00A32BEE">
        <w:rPr>
          <w:b/>
        </w:rPr>
        <w:t>-, které je sice popíráno vším,</w:t>
      </w:r>
      <w:r w:rsidR="009A36ED">
        <w:rPr>
          <w:b/>
        </w:rPr>
        <w:t xml:space="preserve"> </w:t>
      </w:r>
      <w:r w:rsidRPr="00A32BEE">
        <w:rPr>
          <w:b/>
        </w:rPr>
        <w:t>co zjevně cítí,</w:t>
      </w:r>
      <w:r w:rsidR="009A36ED">
        <w:rPr>
          <w:b/>
        </w:rPr>
        <w:t xml:space="preserve"> </w:t>
      </w:r>
      <w:r w:rsidRPr="00A32BEE">
        <w:rPr>
          <w:b/>
        </w:rPr>
        <w:t>činí</w:t>
      </w:r>
      <w:r w:rsidR="009A36ED">
        <w:rPr>
          <w:b/>
        </w:rPr>
        <w:t xml:space="preserve"> </w:t>
      </w:r>
      <w:r w:rsidRPr="00A32BEE">
        <w:rPr>
          <w:b/>
        </w:rPr>
        <w:t>a</w:t>
      </w:r>
      <w:r w:rsidR="009A36ED">
        <w:rPr>
          <w:b/>
        </w:rPr>
        <w:t xml:space="preserve"> </w:t>
      </w:r>
      <w:r w:rsidRPr="00A32BEE">
        <w:rPr>
          <w:b/>
        </w:rPr>
        <w:t>říkají,</w:t>
      </w:r>
      <w:r w:rsidR="009A36ED">
        <w:rPr>
          <w:b/>
        </w:rPr>
        <w:t xml:space="preserve"> </w:t>
      </w:r>
      <w:r w:rsidRPr="00A32BEE">
        <w:rPr>
          <w:b/>
        </w:rPr>
        <w:t>avšak je jejich</w:t>
      </w:r>
      <w:r w:rsidR="009A36ED">
        <w:rPr>
          <w:b/>
        </w:rPr>
        <w:t xml:space="preserve"> </w:t>
      </w:r>
      <w:r w:rsidRPr="00A32BEE">
        <w:rPr>
          <w:b/>
        </w:rPr>
        <w:t>„skutečným“</w:t>
      </w:r>
      <w:r w:rsidR="009A36ED">
        <w:rPr>
          <w:b/>
        </w:rPr>
        <w:t xml:space="preserve"> </w:t>
      </w:r>
      <w:r w:rsidRPr="00A32BEE">
        <w:rPr>
          <w:b/>
        </w:rPr>
        <w:t>já</w:t>
      </w:r>
      <w:r>
        <w:t>,</w:t>
      </w:r>
      <w:r w:rsidR="009A36ED">
        <w:t xml:space="preserve"> </w:t>
      </w:r>
      <w:r>
        <w:t>o němž ubohé</w:t>
      </w:r>
      <w:r w:rsidR="009A36ED">
        <w:t xml:space="preserve"> </w:t>
      </w:r>
      <w:r>
        <w:t>empirické</w:t>
      </w:r>
      <w:r w:rsidR="009A36ED">
        <w:t xml:space="preserve"> </w:t>
      </w:r>
      <w:r>
        <w:t>já</w:t>
      </w:r>
      <w:r w:rsidR="009A36ED">
        <w:t xml:space="preserve"> </w:t>
      </w:r>
      <w:r>
        <w:t>v</w:t>
      </w:r>
      <w:r w:rsidR="009A36ED">
        <w:t xml:space="preserve"> </w:t>
      </w:r>
      <w:r>
        <w:t>čase</w:t>
      </w:r>
      <w:r w:rsidR="009A36ED">
        <w:t xml:space="preserve"> </w:t>
      </w:r>
      <w:r>
        <w:t>a</w:t>
      </w:r>
      <w:r w:rsidR="009A36ED">
        <w:t xml:space="preserve"> </w:t>
      </w:r>
      <w:r>
        <w:t>v</w:t>
      </w:r>
      <w:r w:rsidR="009A36ED">
        <w:t xml:space="preserve"> </w:t>
      </w:r>
      <w:r>
        <w:t>prostoru</w:t>
      </w:r>
      <w:r w:rsidR="009A36ED">
        <w:t xml:space="preserve"> </w:t>
      </w:r>
      <w:r>
        <w:t>může</w:t>
      </w:r>
      <w:r w:rsidR="009A36ED">
        <w:t xml:space="preserve"> </w:t>
      </w:r>
      <w:r>
        <w:t>vědět</w:t>
      </w:r>
      <w:r w:rsidR="009A36ED">
        <w:t xml:space="preserve"> </w:t>
      </w:r>
      <w:r>
        <w:t>jen málo nebo nic,</w:t>
      </w:r>
      <w:r w:rsidR="009A36ED">
        <w:t xml:space="preserve"> </w:t>
      </w:r>
      <w:r>
        <w:t>a</w:t>
      </w:r>
      <w:r w:rsidR="009A36ED">
        <w:t xml:space="preserve"> </w:t>
      </w:r>
      <w:r>
        <w:t>že tento vnitřní duch</w:t>
      </w:r>
      <w:r w:rsidR="009A36ED">
        <w:t xml:space="preserve"> </w:t>
      </w:r>
      <w:r>
        <w:t>je jediným já, které</w:t>
      </w:r>
      <w:r w:rsidR="009A36ED">
        <w:t xml:space="preserve"> </w:t>
      </w:r>
      <w:r>
        <w:t>zasluhuje,</w:t>
      </w:r>
      <w:r w:rsidR="009A36ED">
        <w:t xml:space="preserve"> </w:t>
      </w:r>
      <w:r>
        <w:t>abychom</w:t>
      </w:r>
      <w:r w:rsidR="009A36ED">
        <w:t xml:space="preserve"> </w:t>
      </w:r>
      <w:r>
        <w:t>jeho touhy brali v potaz (232)</w:t>
      </w:r>
    </w:p>
    <w:p w:rsidR="0088764D" w:rsidRDefault="0088764D" w:rsidP="0088764D">
      <w:pPr>
        <w:pStyle w:val="Bezmezer"/>
        <w:spacing w:after="240"/>
      </w:pPr>
      <w:r>
        <w:t>Vzdělání,</w:t>
      </w:r>
      <w:r w:rsidR="009A36ED">
        <w:t xml:space="preserve"> </w:t>
      </w:r>
      <w:r>
        <w:t xml:space="preserve">říká </w:t>
      </w:r>
      <w:r w:rsidRPr="00795686">
        <w:rPr>
          <w:b/>
        </w:rPr>
        <w:t>Fichte</w:t>
      </w:r>
      <w:r>
        <w:t>,</w:t>
      </w:r>
      <w:r w:rsidR="009A36ED">
        <w:t xml:space="preserve"> </w:t>
      </w:r>
      <w:r>
        <w:t>musí</w:t>
      </w:r>
      <w:r w:rsidR="009A36ED">
        <w:t xml:space="preserve"> </w:t>
      </w:r>
      <w:r>
        <w:t>nevyhnutelně</w:t>
      </w:r>
      <w:r w:rsidR="009A36ED">
        <w:t xml:space="preserve"> </w:t>
      </w:r>
      <w:r>
        <w:t>působit</w:t>
      </w:r>
      <w:r w:rsidR="009A36ED">
        <w:t xml:space="preserve"> </w:t>
      </w:r>
      <w:r>
        <w:t>tak,</w:t>
      </w:r>
      <w:r w:rsidR="009A36ED">
        <w:t xml:space="preserve"> </w:t>
      </w:r>
      <w:r>
        <w:t>že</w:t>
      </w:r>
      <w:r w:rsidR="009A36ED">
        <w:t xml:space="preserve"> </w:t>
      </w:r>
      <w:r>
        <w:t>„později</w:t>
      </w:r>
      <w:r w:rsidR="009A36ED">
        <w:t xml:space="preserve"> </w:t>
      </w:r>
      <w:r>
        <w:t>poznáte</w:t>
      </w:r>
      <w:r w:rsidR="009A36ED">
        <w:t xml:space="preserve"> </w:t>
      </w:r>
      <w:r>
        <w:t>důvody</w:t>
      </w:r>
      <w:r w:rsidR="009A36ED">
        <w:t xml:space="preserve"> </w:t>
      </w:r>
      <w:r>
        <w:t>toho,</w:t>
      </w:r>
      <w:r w:rsidR="009A36ED">
        <w:t xml:space="preserve"> </w:t>
      </w:r>
      <w:r>
        <w:t>co</w:t>
      </w:r>
      <w:r w:rsidR="009A36ED">
        <w:t xml:space="preserve"> </w:t>
      </w:r>
      <w:r>
        <w:t>teď</w:t>
      </w:r>
      <w:r w:rsidR="009A36ED">
        <w:t xml:space="preserve"> </w:t>
      </w:r>
      <w:r>
        <w:t>činím“ (tamt. 576) … „</w:t>
      </w:r>
      <w:r w:rsidRPr="00795686">
        <w:rPr>
          <w:b/>
        </w:rPr>
        <w:t>Donucení je také druhem vzdělání</w:t>
      </w:r>
      <w:r>
        <w:t>“ (Fichte, s. 574) (252)</w:t>
      </w:r>
    </w:p>
    <w:p w:rsidR="0088764D" w:rsidRDefault="0088764D" w:rsidP="0088764D">
      <w:pPr>
        <w:pStyle w:val="Bezmezer"/>
        <w:spacing w:after="240"/>
      </w:pPr>
      <w:r>
        <w:t>„Donucení je</w:t>
      </w:r>
      <w:r w:rsidR="009A36ED">
        <w:t xml:space="preserve"> </w:t>
      </w:r>
      <w:r>
        <w:t>oprávněno</w:t>
      </w:r>
      <w:r w:rsidR="009A36ED">
        <w:t xml:space="preserve"> </w:t>
      </w:r>
      <w:r>
        <w:t>vzděláváním</w:t>
      </w:r>
      <w:r w:rsidR="009A36ED">
        <w:t xml:space="preserve"> </w:t>
      </w:r>
      <w:r>
        <w:t>k</w:t>
      </w:r>
      <w:r w:rsidR="009A36ED">
        <w:t xml:space="preserve"> </w:t>
      </w:r>
      <w:r>
        <w:t>budoucímu</w:t>
      </w:r>
      <w:r w:rsidR="009A36ED">
        <w:t xml:space="preserve"> </w:t>
      </w:r>
      <w:r>
        <w:t>pochopení.“ (Johanu Gotllieb Fichle’s Sämmtliche Werke, vyd.</w:t>
      </w:r>
      <w:r w:rsidR="009A36ED">
        <w:t xml:space="preserve"> </w:t>
      </w:r>
      <w:r>
        <w:t>I.</w:t>
      </w:r>
      <w:r w:rsidR="009A36ED">
        <w:t xml:space="preserve"> </w:t>
      </w:r>
      <w:r>
        <w:t>II.</w:t>
      </w:r>
      <w:r w:rsidR="009A36ED">
        <w:t xml:space="preserve"> </w:t>
      </w:r>
      <w:r>
        <w:t>Fichte,</w:t>
      </w:r>
      <w:r w:rsidR="009A36ED">
        <w:t xml:space="preserve"> </w:t>
      </w:r>
      <w:r>
        <w:t>Berlín 1845-1846, sv. 7, str. 578.) (253)</w:t>
      </w:r>
    </w:p>
    <w:p w:rsidR="0088764D" w:rsidRDefault="0088764D" w:rsidP="0088764D">
      <w:pPr>
        <w:pStyle w:val="Bezmezer"/>
        <w:spacing w:after="240"/>
      </w:pPr>
      <w:r>
        <w:sym w:font="Wingdings" w:char="F0E0"/>
      </w:r>
      <w:r>
        <w:t xml:space="preserve"> „Lidstvo</w:t>
      </w:r>
      <w:r w:rsidR="009A36ED">
        <w:t xml:space="preserve"> </w:t>
      </w:r>
      <w:r>
        <w:t>představuje</w:t>
      </w:r>
      <w:r w:rsidR="009A36ED">
        <w:t xml:space="preserve"> </w:t>
      </w:r>
      <w:r>
        <w:t>surovinu,</w:t>
      </w:r>
      <w:r w:rsidR="009A36ED">
        <w:t xml:space="preserve"> </w:t>
      </w:r>
      <w:r>
        <w:t>na niž uvaluji svou tvůrčí vůli.“ (254)</w:t>
      </w:r>
    </w:p>
    <w:p w:rsidR="0088764D" w:rsidRDefault="0088764D" w:rsidP="0088764D">
      <w:pPr>
        <w:pStyle w:val="Bezmezer"/>
        <w:spacing w:after="240"/>
      </w:pPr>
      <w:r>
        <w:t>Každý výklad</w:t>
      </w:r>
      <w:r w:rsidR="009A36ED">
        <w:t xml:space="preserve"> </w:t>
      </w:r>
      <w:r>
        <w:t>slova</w:t>
      </w:r>
      <w:r w:rsidR="009A36ED">
        <w:t xml:space="preserve"> </w:t>
      </w:r>
      <w:r>
        <w:t>„svoboda“,</w:t>
      </w:r>
      <w:r w:rsidR="009A36ED">
        <w:t xml:space="preserve"> </w:t>
      </w:r>
      <w:r>
        <w:t>jakkoli</w:t>
      </w:r>
      <w:r w:rsidR="009A36ED">
        <w:t xml:space="preserve"> </w:t>
      </w:r>
      <w:r>
        <w:t>neobvyklý,</w:t>
      </w:r>
      <w:r w:rsidR="009A36ED">
        <w:t xml:space="preserve"> </w:t>
      </w:r>
      <w:r>
        <w:t>musí zahrnovat</w:t>
      </w:r>
      <w:r w:rsidR="009A36ED">
        <w:t xml:space="preserve"> </w:t>
      </w:r>
      <w:r>
        <w:t>minimum</w:t>
      </w:r>
      <w:r w:rsidR="009A36ED">
        <w:t xml:space="preserve"> </w:t>
      </w:r>
      <w:r>
        <w:t>toho,</w:t>
      </w:r>
      <w:r w:rsidR="009A36ED">
        <w:t xml:space="preserve"> </w:t>
      </w:r>
      <w:r>
        <w:t>co</w:t>
      </w:r>
      <w:r w:rsidR="009A36ED">
        <w:t xml:space="preserve"> </w:t>
      </w:r>
      <w:r>
        <w:t>jsem</w:t>
      </w:r>
      <w:r w:rsidR="009A36ED">
        <w:t xml:space="preserve"> </w:t>
      </w:r>
      <w:r>
        <w:t>nazval</w:t>
      </w:r>
      <w:r w:rsidR="009A36ED">
        <w:t xml:space="preserve"> </w:t>
      </w:r>
      <w:r>
        <w:t>„negativní“ svobodou.</w:t>
      </w:r>
      <w:r w:rsidR="009A36ED">
        <w:t xml:space="preserve"> </w:t>
      </w:r>
      <w:r>
        <w:t>Musí tu být oblast, v níž se</w:t>
      </w:r>
      <w:r w:rsidR="009A36ED">
        <w:t xml:space="preserve"> </w:t>
      </w:r>
      <w:r>
        <w:t>mi</w:t>
      </w:r>
      <w:r w:rsidR="009A36ED">
        <w:t xml:space="preserve"> </w:t>
      </w:r>
      <w:r>
        <w:t>nebrání. V žádné společnosti neplatí,</w:t>
      </w:r>
      <w:r w:rsidR="009A36ED">
        <w:t xml:space="preserve"> </w:t>
      </w:r>
      <w:r>
        <w:t>že by potlačovala doslova všechny svobody svých</w:t>
      </w:r>
      <w:r w:rsidR="009A36ED">
        <w:t xml:space="preserve"> </w:t>
      </w:r>
      <w:r>
        <w:t>členů. (266)</w:t>
      </w:r>
    </w:p>
    <w:p w:rsidR="0088764D" w:rsidRDefault="0088764D" w:rsidP="0088764D">
      <w:pPr>
        <w:pStyle w:val="Bezmezer"/>
        <w:spacing w:after="240"/>
      </w:pPr>
      <w:r>
        <w:sym w:font="Wingdings" w:char="F0E0"/>
      </w:r>
      <w:r>
        <w:t xml:space="preserve"> Ovšem</w:t>
      </w:r>
      <w:r w:rsidR="009A36ED">
        <w:t xml:space="preserve"> </w:t>
      </w:r>
      <w:r>
        <w:t>otcové</w:t>
      </w:r>
      <w:r w:rsidR="009A36ED">
        <w:t xml:space="preserve"> </w:t>
      </w:r>
      <w:r>
        <w:t>liberalismu</w:t>
      </w:r>
      <w:r w:rsidR="009A36ED">
        <w:t xml:space="preserve"> </w:t>
      </w:r>
      <w:r>
        <w:t>-</w:t>
      </w:r>
      <w:r w:rsidR="009A36ED">
        <w:t xml:space="preserve"> </w:t>
      </w:r>
      <w:r>
        <w:t>Mil</w:t>
      </w:r>
      <w:r w:rsidR="009A36ED">
        <w:t xml:space="preserve">l </w:t>
      </w:r>
      <w:r>
        <w:t>a</w:t>
      </w:r>
      <w:r w:rsidR="009A36ED">
        <w:t xml:space="preserve"> </w:t>
      </w:r>
      <w:r>
        <w:t>Constant</w:t>
      </w:r>
      <w:r w:rsidR="009A36ED">
        <w:t xml:space="preserve"> </w:t>
      </w:r>
      <w:r>
        <w:t>- chtějí více než toto minimum: požadují maximální míru nezasahování</w:t>
      </w:r>
      <w:r w:rsidR="009A36ED">
        <w:t xml:space="preserve"> </w:t>
      </w:r>
      <w:r>
        <w:t>slučitelnou s minimálními požadavky společenského</w:t>
      </w:r>
      <w:r w:rsidR="009A36ED">
        <w:t xml:space="preserve"> </w:t>
      </w:r>
      <w:r>
        <w:t>života</w:t>
      </w:r>
    </w:p>
    <w:p w:rsidR="002A16ED" w:rsidRDefault="002A16ED" w:rsidP="002A16ED">
      <w:pPr>
        <w:spacing w:after="240"/>
      </w:pPr>
      <w:r>
        <w:t>kritická teorie proti liberalismu i komunitarismu: mohl by snadno</w:t>
      </w:r>
      <w:r w:rsidR="009A36ED">
        <w:t xml:space="preserve"> </w:t>
      </w:r>
      <w:r>
        <w:t>vzniknout</w:t>
      </w:r>
      <w:r w:rsidR="009A36ED">
        <w:t xml:space="preserve"> </w:t>
      </w:r>
      <w:r>
        <w:t>dojem,</w:t>
      </w:r>
      <w:r w:rsidR="009A36ED">
        <w:t xml:space="preserve"> </w:t>
      </w:r>
      <w:r>
        <w:t>že</w:t>
      </w:r>
      <w:r w:rsidR="009A36ED">
        <w:t xml:space="preserve"> </w:t>
      </w:r>
      <w:r>
        <w:t>se</w:t>
      </w:r>
      <w:r w:rsidR="009A36ED">
        <w:t xml:space="preserve"> </w:t>
      </w:r>
      <w:r>
        <w:t>normativní</w:t>
      </w:r>
      <w:r w:rsidR="009A36ED">
        <w:t xml:space="preserve"> </w:t>
      </w:r>
      <w:r>
        <w:t>naléhání kritické teorie kryje s naléháním „komunitarismu". Ale tak jako</w:t>
      </w:r>
      <w:r w:rsidR="009A36ED">
        <w:t xml:space="preserve"> </w:t>
      </w:r>
      <w:r>
        <w:t>se</w:t>
      </w:r>
      <w:r w:rsidR="009A36ED">
        <w:t xml:space="preserve"> </w:t>
      </w:r>
      <w:r>
        <w:t>od</w:t>
      </w:r>
      <w:r w:rsidR="009A36ED">
        <w:t xml:space="preserve"> </w:t>
      </w:r>
      <w:r>
        <w:t>liberalismu</w:t>
      </w:r>
      <w:r w:rsidR="009A36ED">
        <w:t xml:space="preserve"> </w:t>
      </w:r>
      <w:r>
        <w:t>odlišuje</w:t>
      </w:r>
      <w:r w:rsidR="009A36ED">
        <w:t xml:space="preserve"> </w:t>
      </w:r>
      <w:r>
        <w:t>orientací</w:t>
      </w:r>
      <w:r w:rsidR="009A36ED">
        <w:t xml:space="preserve"> </w:t>
      </w:r>
      <w:r>
        <w:t>na</w:t>
      </w:r>
      <w:r w:rsidR="009A36ED">
        <w:t xml:space="preserve"> </w:t>
      </w:r>
      <w:r>
        <w:t>„obecno" seberealizace,</w:t>
      </w:r>
      <w:r w:rsidR="009A36ED">
        <w:t xml:space="preserve"> </w:t>
      </w:r>
      <w:r>
        <w:t>od komunitaristické myšlenky se odlišuje</w:t>
      </w:r>
      <w:r w:rsidR="009A36ED">
        <w:t xml:space="preserve"> </w:t>
      </w:r>
      <w:r>
        <w:t>spojením</w:t>
      </w:r>
      <w:r w:rsidR="009A36ED">
        <w:t xml:space="preserve"> </w:t>
      </w:r>
      <w:r>
        <w:t>onoho obecná</w:t>
      </w:r>
      <w:r w:rsidR="009A36ED">
        <w:t xml:space="preserve"> </w:t>
      </w:r>
      <w:r>
        <w:t>s</w:t>
      </w:r>
      <w:r w:rsidR="009A36ED">
        <w:t xml:space="preserve"> </w:t>
      </w:r>
      <w:r>
        <w:t>rozumem. (Honneth, Sociální patologie rozumu, 45)</w:t>
      </w:r>
    </w:p>
    <w:p w:rsidR="008D4AE5" w:rsidRDefault="008D4AE5" w:rsidP="008D4AE5">
      <w:pPr>
        <w:pStyle w:val="Bezmezer"/>
        <w:spacing w:after="240"/>
        <w:rPr>
          <w:lang w:val="en-GB"/>
        </w:rPr>
      </w:pPr>
      <w:r>
        <w:rPr>
          <w:lang w:val="en-GB"/>
        </w:rPr>
        <w:t>Since political liberal</w:t>
      </w:r>
      <w:r w:rsidRPr="00A16874">
        <w:rPr>
          <w:lang w:val="en-GB"/>
        </w:rPr>
        <w:t>ism does not depend for its justificati</w:t>
      </w:r>
      <w:r>
        <w:rPr>
          <w:lang w:val="en-GB"/>
        </w:rPr>
        <w:t xml:space="preserve">on on any one or those moral or </w:t>
      </w:r>
      <w:r w:rsidRPr="00A16874">
        <w:rPr>
          <w:lang w:val="en-GB"/>
        </w:rPr>
        <w:t>religious</w:t>
      </w:r>
      <w:r>
        <w:rPr>
          <w:lang w:val="en-GB"/>
        </w:rPr>
        <w:t xml:space="preserve"> </w:t>
      </w:r>
      <w:r w:rsidRPr="00A16874">
        <w:rPr>
          <w:lang w:val="en-GB"/>
        </w:rPr>
        <w:t>conceptions,</w:t>
      </w:r>
      <w:r>
        <w:rPr>
          <w:lang w:val="en-GB"/>
        </w:rPr>
        <w:t xml:space="preserve"> it is presented as a 'freestanding</w:t>
      </w:r>
      <w:r w:rsidRPr="00A16874">
        <w:rPr>
          <w:lang w:val="en-GB"/>
        </w:rPr>
        <w:t>'</w:t>
      </w:r>
      <w:r>
        <w:rPr>
          <w:lang w:val="en-GB"/>
        </w:rPr>
        <w:t xml:space="preserve"> </w:t>
      </w:r>
      <w:r w:rsidRPr="00A16874">
        <w:rPr>
          <w:lang w:val="en-GB"/>
        </w:rPr>
        <w:t>view;</w:t>
      </w:r>
      <w:r>
        <w:rPr>
          <w:lang w:val="en-GB"/>
        </w:rPr>
        <w:t xml:space="preserve"> </w:t>
      </w:r>
      <w:r w:rsidRPr="00A16874">
        <w:rPr>
          <w:lang w:val="en-GB"/>
        </w:rPr>
        <w:t>it 'applies the principle of tolera</w:t>
      </w:r>
      <w:r>
        <w:rPr>
          <w:lang w:val="en-GB"/>
        </w:rPr>
        <w:t>tion to philosophy itself'. (Rawls, Political Liberalism, p. 10)</w:t>
      </w:r>
    </w:p>
    <w:p w:rsidR="008D4AE5" w:rsidRDefault="008D4AE5" w:rsidP="008D4AE5">
      <w:pPr>
        <w:pStyle w:val="Bezmezer"/>
        <w:spacing w:after="240"/>
        <w:rPr>
          <w:lang w:val="en-GB"/>
        </w:rPr>
      </w:pPr>
      <w:r w:rsidRPr="00A16874">
        <w:rPr>
          <w:lang w:val="en-GB"/>
        </w:rPr>
        <w:t>Richard</w:t>
      </w:r>
      <w:r>
        <w:rPr>
          <w:lang w:val="en-GB"/>
        </w:rPr>
        <w:t xml:space="preserve"> </w:t>
      </w:r>
      <w:r w:rsidRPr="00A16874">
        <w:rPr>
          <w:lang w:val="en-GB"/>
        </w:rPr>
        <w:t>Rorty,</w:t>
      </w:r>
      <w:r>
        <w:rPr>
          <w:lang w:val="en-GB"/>
        </w:rPr>
        <w:t xml:space="preserve"> </w:t>
      </w:r>
      <w:r w:rsidRPr="00A16874">
        <w:rPr>
          <w:lang w:val="en-GB"/>
        </w:rPr>
        <w:t>in</w:t>
      </w:r>
      <w:r>
        <w:rPr>
          <w:lang w:val="en-GB"/>
        </w:rPr>
        <w:t xml:space="preserve"> </w:t>
      </w:r>
      <w:r w:rsidRPr="00A16874">
        <w:rPr>
          <w:lang w:val="en-GB"/>
        </w:rPr>
        <w:t>an</w:t>
      </w:r>
      <w:r>
        <w:rPr>
          <w:lang w:val="en-GB"/>
        </w:rPr>
        <w:t xml:space="preserve"> </w:t>
      </w:r>
      <w:r w:rsidRPr="00A16874">
        <w:rPr>
          <w:lang w:val="en-GB"/>
        </w:rPr>
        <w:t>insight</w:t>
      </w:r>
      <w:r>
        <w:rPr>
          <w:lang w:val="en-GB"/>
        </w:rPr>
        <w:t>ful article, inte</w:t>
      </w:r>
      <w:r w:rsidRPr="00A16874">
        <w:rPr>
          <w:lang w:val="en-GB"/>
        </w:rPr>
        <w:t>rpr</w:t>
      </w:r>
      <w:r>
        <w:rPr>
          <w:lang w:val="en-GB"/>
        </w:rPr>
        <w:t xml:space="preserve">ets </w:t>
      </w:r>
      <w:r w:rsidRPr="00A16874">
        <w:rPr>
          <w:lang w:val="en-GB"/>
        </w:rPr>
        <w:t>(and welcomes) Rawls'</w:t>
      </w:r>
      <w:r>
        <w:rPr>
          <w:lang w:val="en-GB"/>
        </w:rPr>
        <w:t xml:space="preserve"> </w:t>
      </w:r>
      <w:r w:rsidRPr="00A16874">
        <w:rPr>
          <w:lang w:val="en-GB"/>
        </w:rPr>
        <w:t>revised</w:t>
      </w:r>
      <w:r>
        <w:rPr>
          <w:lang w:val="en-GB"/>
        </w:rPr>
        <w:t xml:space="preserve"> </w:t>
      </w:r>
      <w:r w:rsidRPr="00A16874">
        <w:rPr>
          <w:lang w:val="en-GB"/>
        </w:rPr>
        <w:t>view</w:t>
      </w:r>
      <w:r>
        <w:rPr>
          <w:lang w:val="en-GB"/>
        </w:rPr>
        <w:t xml:space="preserve"> </w:t>
      </w:r>
      <w:r w:rsidRPr="00A16874">
        <w:rPr>
          <w:lang w:val="en-GB"/>
        </w:rPr>
        <w:t>as</w:t>
      </w:r>
      <w:r>
        <w:rPr>
          <w:lang w:val="en-GB"/>
        </w:rPr>
        <w:t xml:space="preserve"> </w:t>
      </w:r>
      <w:r w:rsidRPr="00A16874">
        <w:rPr>
          <w:lang w:val="en-GB"/>
        </w:rPr>
        <w:t>'thoroughly historicist and</w:t>
      </w:r>
      <w:r>
        <w:rPr>
          <w:lang w:val="en-GB"/>
        </w:rPr>
        <w:t xml:space="preserve"> </w:t>
      </w:r>
      <w:r w:rsidRPr="00A16874">
        <w:rPr>
          <w:lang w:val="en-GB"/>
        </w:rPr>
        <w:t>antiuniversalist</w:t>
      </w:r>
      <w:r>
        <w:rPr>
          <w:lang w:val="en-GB"/>
        </w:rPr>
        <w:t xml:space="preserve">’ (Priority of Democracy to Philosophy) </w:t>
      </w:r>
      <w:r w:rsidRPr="00A16874">
        <w:rPr>
          <w:lang w:val="en-GB"/>
        </w:rPr>
        <w:sym w:font="Wingdings" w:char="F0E0"/>
      </w:r>
      <w:r>
        <w:rPr>
          <w:lang w:val="en-GB"/>
        </w:rPr>
        <w:t xml:space="preserve"> </w:t>
      </w:r>
      <w:r w:rsidRPr="00A16874">
        <w:rPr>
          <w:lang w:val="en-GB"/>
        </w:rPr>
        <w:t xml:space="preserve">Whereas A </w:t>
      </w:r>
      <w:r>
        <w:rPr>
          <w:lang w:val="en-GB"/>
        </w:rPr>
        <w:t xml:space="preserve">Theory of </w:t>
      </w:r>
      <w:r w:rsidRPr="00A16874">
        <w:rPr>
          <w:lang w:val="en-GB"/>
        </w:rPr>
        <w:t>Justi</w:t>
      </w:r>
      <w:r>
        <w:rPr>
          <w:lang w:val="en-GB"/>
        </w:rPr>
        <w:t>c</w:t>
      </w:r>
      <w:r w:rsidRPr="00A16874">
        <w:rPr>
          <w:lang w:val="en-GB"/>
        </w:rPr>
        <w:t>e seemed to</w:t>
      </w:r>
      <w:r>
        <w:rPr>
          <w:lang w:val="en-GB"/>
        </w:rPr>
        <w:t xml:space="preserve"> base justice on a Kantian con</w:t>
      </w:r>
      <w:r w:rsidRPr="00A16874">
        <w:rPr>
          <w:lang w:val="en-GB"/>
        </w:rPr>
        <w:t>ception of the person, Rorty writes, Rawls' liberalism 'no longer seems committed</w:t>
      </w:r>
      <w:r>
        <w:rPr>
          <w:lang w:val="en-GB"/>
        </w:rPr>
        <w:t xml:space="preserve"> </w:t>
      </w:r>
      <w:r w:rsidRPr="00A16874">
        <w:rPr>
          <w:lang w:val="en-GB"/>
        </w:rPr>
        <w:t>to a philosophical account of the human self,</w:t>
      </w:r>
      <w:r>
        <w:rPr>
          <w:lang w:val="en-GB"/>
        </w:rPr>
        <w:t xml:space="preserve"> but </w:t>
      </w:r>
      <w:r w:rsidRPr="00A16874">
        <w:rPr>
          <w:lang w:val="en-GB"/>
        </w:rPr>
        <w:t>only to a</w:t>
      </w:r>
      <w:r>
        <w:rPr>
          <w:lang w:val="en-GB"/>
        </w:rPr>
        <w:t xml:space="preserve"> </w:t>
      </w:r>
      <w:r w:rsidRPr="00A16874">
        <w:rPr>
          <w:lang w:val="en-GB"/>
        </w:rPr>
        <w:t>historic-sociological</w:t>
      </w:r>
      <w:r>
        <w:rPr>
          <w:lang w:val="en-GB"/>
        </w:rPr>
        <w:t xml:space="preserve"> </w:t>
      </w:r>
      <w:r w:rsidRPr="00A16874">
        <w:rPr>
          <w:lang w:val="en-GB"/>
        </w:rPr>
        <w:t>description of the way we</w:t>
      </w:r>
      <w:r>
        <w:rPr>
          <w:lang w:val="en-GB"/>
        </w:rPr>
        <w:t xml:space="preserve"> </w:t>
      </w:r>
      <w:r w:rsidRPr="00A16874">
        <w:rPr>
          <w:lang w:val="en-GB"/>
        </w:rPr>
        <w:t>live</w:t>
      </w:r>
      <w:r>
        <w:rPr>
          <w:lang w:val="en-GB"/>
        </w:rPr>
        <w:t xml:space="preserve"> </w:t>
      </w:r>
      <w:r w:rsidRPr="00A16874">
        <w:rPr>
          <w:lang w:val="en-GB"/>
        </w:rPr>
        <w:t>now'</w:t>
      </w:r>
      <w:r>
        <w:rPr>
          <w:lang w:val="en-GB"/>
        </w:rPr>
        <w:t>. (194) (Sandel, LLofJ)</w:t>
      </w:r>
    </w:p>
    <w:p w:rsidR="00737B89" w:rsidRDefault="00737B89" w:rsidP="00737B89">
      <w:pPr>
        <w:pStyle w:val="Bezmezer"/>
        <w:spacing w:after="240"/>
        <w:rPr>
          <w:lang w:val="en-GB"/>
        </w:rPr>
      </w:pPr>
      <w:r w:rsidRPr="00A16874">
        <w:rPr>
          <w:lang w:val="en-GB"/>
        </w:rPr>
        <w:t>Why</w:t>
      </w:r>
      <w:r>
        <w:rPr>
          <w:lang w:val="en-GB"/>
        </w:rPr>
        <w:t xml:space="preserve"> </w:t>
      </w:r>
      <w:r w:rsidRPr="00A16874">
        <w:rPr>
          <w:lang w:val="en-GB"/>
        </w:rPr>
        <w:t>must</w:t>
      </w:r>
      <w:r>
        <w:rPr>
          <w:lang w:val="en-GB"/>
        </w:rPr>
        <w:t xml:space="preserve"> </w:t>
      </w:r>
      <w:r w:rsidRPr="00A16874">
        <w:rPr>
          <w:lang w:val="en-GB"/>
        </w:rPr>
        <w:t>we 'bracket,' or set aside, our moral and</w:t>
      </w:r>
      <w:r>
        <w:rPr>
          <w:lang w:val="en-GB"/>
        </w:rPr>
        <w:t xml:space="preserve"> religious convictions, our conceptions of the good life, if </w:t>
      </w:r>
      <w:r w:rsidRPr="00A16874">
        <w:rPr>
          <w:lang w:val="en-GB"/>
        </w:rPr>
        <w:t>Rawls</w:t>
      </w:r>
      <w:r>
        <w:rPr>
          <w:lang w:val="en-GB"/>
        </w:rPr>
        <w:t xml:space="preserve"> </w:t>
      </w:r>
      <w:r w:rsidRPr="00A16874">
        <w:rPr>
          <w:lang w:val="en-GB"/>
        </w:rPr>
        <w:t>disavows</w:t>
      </w:r>
      <w:r>
        <w:rPr>
          <w:lang w:val="en-GB"/>
        </w:rPr>
        <w:t xml:space="preserve"> </w:t>
      </w:r>
      <w:r w:rsidRPr="00A16874">
        <w:rPr>
          <w:lang w:val="en-GB"/>
        </w:rPr>
        <w:t>reliance on</w:t>
      </w:r>
      <w:r>
        <w:rPr>
          <w:lang w:val="en-GB"/>
        </w:rPr>
        <w:t xml:space="preserve"> </w:t>
      </w:r>
      <w:r w:rsidRPr="00A16874">
        <w:rPr>
          <w:lang w:val="en-GB"/>
        </w:rPr>
        <w:t>the Kantian</w:t>
      </w:r>
      <w:r>
        <w:rPr>
          <w:lang w:val="en-GB"/>
        </w:rPr>
        <w:t xml:space="preserve"> </w:t>
      </w:r>
      <w:r w:rsidRPr="00A16874">
        <w:rPr>
          <w:lang w:val="en-GB"/>
        </w:rPr>
        <w:t xml:space="preserve">conception of the </w:t>
      </w:r>
      <w:r>
        <w:rPr>
          <w:lang w:val="en-GB"/>
        </w:rPr>
        <w:t>person? (191) (tamtéž)</w:t>
      </w:r>
    </w:p>
    <w:p w:rsidR="00C25E2A" w:rsidRDefault="00C25E2A" w:rsidP="00C25E2A">
      <w:pPr>
        <w:spacing w:after="0" w:line="240" w:lineRule="auto"/>
        <w:textAlignment w:val="center"/>
        <w:rPr>
          <w:rFonts w:ascii="Calibri" w:eastAsia="Times New Roman" w:hAnsi="Calibri" w:cs="Calibri"/>
          <w:lang w:eastAsia="cs-CZ"/>
        </w:rPr>
      </w:pPr>
      <w:r w:rsidRPr="002828CD">
        <w:rPr>
          <w:rFonts w:ascii="Calibri" w:eastAsia="Times New Roman" w:hAnsi="Calibri" w:cs="Calibri"/>
          <w:lang w:eastAsia="cs-CZ"/>
        </w:rPr>
        <w:t>Hume: "rozum je otrok vášní"; Hobbes: "rozum je zvědem pro touhy"</w:t>
      </w:r>
      <w:r>
        <w:rPr>
          <w:rFonts w:ascii="Calibri" w:eastAsia="Times New Roman" w:hAnsi="Calibri" w:cs="Calibri"/>
          <w:lang w:eastAsia="cs-CZ"/>
        </w:rPr>
        <w:t xml:space="preserve"> (129)</w:t>
      </w:r>
    </w:p>
    <w:p w:rsidR="00C25E2A" w:rsidRPr="00C25E2A" w:rsidRDefault="00C25E2A" w:rsidP="00C25E2A">
      <w:pPr>
        <w:spacing w:after="0" w:line="240" w:lineRule="auto"/>
        <w:textAlignment w:val="center"/>
      </w:pPr>
    </w:p>
    <w:p w:rsidR="008B6691" w:rsidRDefault="008B6691" w:rsidP="008B6691">
      <w:pPr>
        <w:spacing w:line="240" w:lineRule="auto"/>
        <w:textAlignment w:val="center"/>
        <w:rPr>
          <w:rFonts w:ascii="Calibri" w:eastAsia="Times New Roman" w:hAnsi="Calibri" w:cs="Calibri"/>
          <w:lang w:eastAsia="cs-CZ"/>
        </w:rPr>
      </w:pPr>
      <w:r>
        <w:rPr>
          <w:rFonts w:ascii="Calibri" w:eastAsia="Times New Roman" w:hAnsi="Calibri" w:cs="Calibri"/>
          <w:b/>
          <w:lang w:eastAsia="cs-CZ"/>
        </w:rPr>
        <w:t xml:space="preserve">Nozick </w:t>
      </w:r>
      <w:r>
        <w:rPr>
          <w:rFonts w:ascii="Calibri" w:eastAsia="Times New Roman" w:hAnsi="Calibri" w:cs="Calibri"/>
          <w:lang w:eastAsia="cs-CZ"/>
        </w:rPr>
        <w:t>u</w:t>
      </w:r>
      <w:r w:rsidRPr="0007574E">
        <w:rPr>
          <w:rFonts w:ascii="Calibri" w:eastAsia="Times New Roman" w:hAnsi="Calibri" w:cs="Calibri"/>
          <w:lang w:eastAsia="cs-CZ"/>
        </w:rPr>
        <w:t>zavírá, že „ospravedlnitelný je pouze minimální stát, omezující se na zajištění vymahatelnosti smluv, ochranu lidí proti násilí, krádežím a podvodům. Stát s jakýmkoli širším polem působnosti porušuje právo osob na to, aby určité věci nebyly nuceny dělat, a je proto neospravedlnitelný.“</w:t>
      </w:r>
      <w:r>
        <w:rPr>
          <w:rFonts w:ascii="Calibri" w:eastAsia="Times New Roman" w:hAnsi="Calibri" w:cs="Calibri"/>
          <w:lang w:eastAsia="cs-CZ"/>
        </w:rPr>
        <w:t xml:space="preserve"> (</w:t>
      </w:r>
      <w:r w:rsidRPr="0007574E">
        <w:rPr>
          <w:rFonts w:ascii="Calibri" w:eastAsia="Times New Roman" w:hAnsi="Calibri" w:cs="Calibri"/>
          <w:lang w:eastAsia="cs-CZ"/>
        </w:rPr>
        <w:t>Robert Noz</w:t>
      </w:r>
      <w:r>
        <w:rPr>
          <w:rFonts w:ascii="Calibri" w:eastAsia="Times New Roman" w:hAnsi="Calibri" w:cs="Calibri"/>
          <w:lang w:eastAsia="cs-CZ"/>
        </w:rPr>
        <w:t>ick, Anarchy, State, and Utopia</w:t>
      </w:r>
      <w:r w:rsidRPr="0007574E">
        <w:rPr>
          <w:rFonts w:ascii="Calibri" w:eastAsia="Times New Roman" w:hAnsi="Calibri" w:cs="Calibri"/>
          <w:lang w:eastAsia="cs-CZ"/>
        </w:rPr>
        <w:t>, New York</w:t>
      </w:r>
      <w:r>
        <w:rPr>
          <w:rFonts w:ascii="Calibri" w:eastAsia="Times New Roman" w:hAnsi="Calibri" w:cs="Calibri"/>
          <w:lang w:eastAsia="cs-CZ"/>
        </w:rPr>
        <w:t xml:space="preserve"> </w:t>
      </w:r>
      <w:r w:rsidRPr="0007574E">
        <w:rPr>
          <w:rFonts w:ascii="Calibri" w:eastAsia="Times New Roman" w:hAnsi="Calibri" w:cs="Calibri"/>
          <w:lang w:eastAsia="cs-CZ"/>
        </w:rPr>
        <w:t>1974,</w:t>
      </w:r>
      <w:r>
        <w:rPr>
          <w:rFonts w:ascii="Calibri" w:eastAsia="Times New Roman" w:hAnsi="Calibri" w:cs="Calibri"/>
          <w:lang w:eastAsia="cs-CZ"/>
        </w:rPr>
        <w:t xml:space="preserve"> </w:t>
      </w:r>
      <w:r w:rsidRPr="0007574E">
        <w:rPr>
          <w:rFonts w:ascii="Calibri" w:eastAsia="Times New Roman" w:hAnsi="Calibri" w:cs="Calibri"/>
          <w:lang w:eastAsia="cs-CZ"/>
        </w:rPr>
        <w:t>s. ix.</w:t>
      </w:r>
      <w:r>
        <w:rPr>
          <w:rFonts w:ascii="Calibri" w:eastAsia="Times New Roman" w:hAnsi="Calibri" w:cs="Calibri"/>
          <w:lang w:eastAsia="cs-CZ"/>
        </w:rPr>
        <w:t>)</w:t>
      </w:r>
    </w:p>
    <w:p w:rsidR="002A16ED" w:rsidRPr="009A36ED" w:rsidRDefault="008B6691" w:rsidP="009A36ED">
      <w:pPr>
        <w:spacing w:line="240" w:lineRule="auto"/>
        <w:textAlignment w:val="center"/>
        <w:rPr>
          <w:rFonts w:ascii="Calibri" w:eastAsia="Times New Roman" w:hAnsi="Calibri" w:cs="Calibri"/>
          <w:lang w:eastAsia="cs-CZ"/>
        </w:rPr>
      </w:pPr>
      <w:r w:rsidRPr="003F6DE9">
        <w:rPr>
          <w:rFonts w:ascii="Calibri" w:eastAsia="Times New Roman" w:hAnsi="Calibri" w:cs="Calibri"/>
          <w:b/>
          <w:lang w:eastAsia="cs-CZ"/>
        </w:rPr>
        <w:t>„Zdanění výdělku za práci se rovná nucené práci.“</w:t>
      </w:r>
      <w:r>
        <w:rPr>
          <w:rFonts w:ascii="Calibri" w:eastAsia="Times New Roman" w:hAnsi="Calibri" w:cs="Calibri"/>
          <w:lang w:eastAsia="cs-CZ"/>
        </w:rPr>
        <w:t xml:space="preserve"> (Tamtéž, 169)</w:t>
      </w:r>
    </w:p>
    <w:sectPr w:rsidR="002A16ED" w:rsidRPr="009A3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WenQuanYi Micro Hei">
    <w:panose1 w:val="00000000000000000000"/>
    <w:charset w:val="00"/>
    <w:family w:val="roman"/>
    <w:notTrueType/>
    <w:pitch w:val="default"/>
  </w:font>
  <w:font w:name="FreeSans">
    <w:altName w:val="Times New Roman"/>
    <w:charset w:val="01"/>
    <w:family w:val="auto"/>
    <w:pitch w:val="variable"/>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2A54"/>
    <w:multiLevelType w:val="multilevel"/>
    <w:tmpl w:val="25129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264614"/>
    <w:multiLevelType w:val="hybridMultilevel"/>
    <w:tmpl w:val="27901F58"/>
    <w:lvl w:ilvl="0" w:tplc="1E8E9D90">
      <w:numFmt w:val="bullet"/>
      <w:lvlText w:val=""/>
      <w:lvlJc w:val="left"/>
      <w:pPr>
        <w:ind w:left="720" w:hanging="360"/>
      </w:pPr>
      <w:rPr>
        <w:rFonts w:ascii="Wingdings" w:eastAsia="Droid Sans Fallback" w:hAnsi="Wingdings" w:cs="Mang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B484AE8"/>
    <w:multiLevelType w:val="hybridMultilevel"/>
    <w:tmpl w:val="6876FDB8"/>
    <w:lvl w:ilvl="0" w:tplc="9AE6D622">
      <w:numFmt w:val="bullet"/>
      <w:lvlText w:val=""/>
      <w:lvlJc w:val="left"/>
      <w:pPr>
        <w:ind w:left="720" w:hanging="360"/>
      </w:pPr>
      <w:rPr>
        <w:rFonts w:ascii="Wingdings" w:eastAsia="Droid Sans Fallback" w:hAnsi="Wingdings" w:cs="Mang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ED"/>
    <w:rsid w:val="001A7232"/>
    <w:rsid w:val="0020736B"/>
    <w:rsid w:val="002A16ED"/>
    <w:rsid w:val="00684256"/>
    <w:rsid w:val="006C23AC"/>
    <w:rsid w:val="00737B89"/>
    <w:rsid w:val="007400B2"/>
    <w:rsid w:val="007F072E"/>
    <w:rsid w:val="00833EA1"/>
    <w:rsid w:val="0088764D"/>
    <w:rsid w:val="008B6691"/>
    <w:rsid w:val="008D4AE5"/>
    <w:rsid w:val="009A36ED"/>
    <w:rsid w:val="00C25E2A"/>
    <w:rsid w:val="00C7393C"/>
    <w:rsid w:val="00CD1394"/>
    <w:rsid w:val="00CE2DFA"/>
    <w:rsid w:val="00DC5728"/>
    <w:rsid w:val="00DE36D1"/>
    <w:rsid w:val="00F71502"/>
    <w:rsid w:val="00FE1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82B3"/>
  <w15:chartTrackingRefBased/>
  <w15:docId w15:val="{04704475-C67E-4E66-95D2-60A139B8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rsid w:val="0088764D"/>
    <w:pPr>
      <w:keepNext/>
      <w:widowControl w:val="0"/>
      <w:suppressAutoHyphens/>
      <w:spacing w:before="240" w:after="120" w:line="240" w:lineRule="auto"/>
      <w:outlineLvl w:val="0"/>
    </w:pPr>
    <w:rPr>
      <w:rFonts w:ascii="Liberation Sans" w:eastAsia="WenQuanYi Micro Hei" w:hAnsi="Liberation Sans" w:cs="FreeSans"/>
      <w:color w:val="00000A"/>
      <w:sz w:val="28"/>
      <w:szCs w:val="28"/>
      <w:lang w:eastAsia="zh-CN" w:bidi="hi-IN"/>
    </w:rPr>
  </w:style>
  <w:style w:type="paragraph" w:styleId="Nadpis2">
    <w:name w:val="heading 2"/>
    <w:basedOn w:val="Normln"/>
    <w:link w:val="Nadpis2Char"/>
    <w:rsid w:val="0088764D"/>
    <w:pPr>
      <w:keepNext/>
      <w:widowControl w:val="0"/>
      <w:suppressAutoHyphens/>
      <w:spacing w:before="240" w:after="120" w:line="240" w:lineRule="auto"/>
      <w:outlineLvl w:val="1"/>
    </w:pPr>
    <w:rPr>
      <w:rFonts w:ascii="Liberation Sans" w:eastAsia="WenQuanYi Micro Hei" w:hAnsi="Liberation Sans" w:cs="FreeSans"/>
      <w:color w:val="00000A"/>
      <w:sz w:val="28"/>
      <w:szCs w:val="28"/>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A16ED"/>
    <w:pPr>
      <w:widowControl w:val="0"/>
      <w:suppressAutoHyphens/>
      <w:spacing w:after="0" w:line="240" w:lineRule="auto"/>
    </w:pPr>
    <w:rPr>
      <w:rFonts w:ascii="Liberation Serif" w:eastAsia="Droid Sans Fallback" w:hAnsi="Liberation Serif" w:cs="Mangal"/>
      <w:color w:val="00000A"/>
      <w:sz w:val="24"/>
      <w:szCs w:val="21"/>
      <w:lang w:eastAsia="zh-CN" w:bidi="hi-IN"/>
    </w:rPr>
  </w:style>
  <w:style w:type="character" w:styleId="Zdraznnintenzivn">
    <w:name w:val="Intense Emphasis"/>
    <w:basedOn w:val="Standardnpsmoodstavce"/>
    <w:uiPriority w:val="21"/>
    <w:qFormat/>
    <w:rsid w:val="002A16ED"/>
    <w:rPr>
      <w:i/>
      <w:iCs/>
      <w:color w:val="5B9BD5" w:themeColor="accent1"/>
    </w:rPr>
  </w:style>
  <w:style w:type="character" w:customStyle="1" w:styleId="Nadpis1Char">
    <w:name w:val="Nadpis 1 Char"/>
    <w:basedOn w:val="Standardnpsmoodstavce"/>
    <w:link w:val="Nadpis1"/>
    <w:rsid w:val="0088764D"/>
    <w:rPr>
      <w:rFonts w:ascii="Liberation Sans" w:eastAsia="WenQuanYi Micro Hei" w:hAnsi="Liberation Sans" w:cs="FreeSans"/>
      <w:color w:val="00000A"/>
      <w:sz w:val="28"/>
      <w:szCs w:val="28"/>
      <w:lang w:eastAsia="zh-CN" w:bidi="hi-IN"/>
    </w:rPr>
  </w:style>
  <w:style w:type="character" w:customStyle="1" w:styleId="Nadpis2Char">
    <w:name w:val="Nadpis 2 Char"/>
    <w:basedOn w:val="Standardnpsmoodstavce"/>
    <w:link w:val="Nadpis2"/>
    <w:rsid w:val="0088764D"/>
    <w:rPr>
      <w:rFonts w:ascii="Liberation Sans" w:eastAsia="WenQuanYi Micro Hei" w:hAnsi="Liberation Sans" w:cs="FreeSans"/>
      <w:color w:val="00000A"/>
      <w:sz w:val="28"/>
      <w:szCs w:val="28"/>
      <w:lang w:eastAsia="zh-CN" w:bidi="hi-IN"/>
    </w:rPr>
  </w:style>
  <w:style w:type="character" w:styleId="Hypertextovodkaz">
    <w:name w:val="Hyperlink"/>
    <w:basedOn w:val="Standardnpsmoodstavce"/>
    <w:uiPriority w:val="99"/>
    <w:unhideWhenUsed/>
    <w:rsid w:val="0088764D"/>
    <w:rPr>
      <w:color w:val="0563C1" w:themeColor="hyperlink"/>
      <w:u w:val="single"/>
    </w:rPr>
  </w:style>
  <w:style w:type="character" w:styleId="Sledovanodkaz">
    <w:name w:val="FollowedHyperlink"/>
    <w:basedOn w:val="Standardnpsmoodstavce"/>
    <w:uiPriority w:val="99"/>
    <w:semiHidden/>
    <w:unhideWhenUsed/>
    <w:rsid w:val="00833EA1"/>
    <w:rPr>
      <w:color w:val="954F72" w:themeColor="followedHyperlink"/>
      <w:u w:val="single"/>
    </w:rPr>
  </w:style>
  <w:style w:type="character" w:styleId="Zdraznn">
    <w:name w:val="Emphasis"/>
    <w:basedOn w:val="Standardnpsmoodstavce"/>
    <w:uiPriority w:val="20"/>
    <w:qFormat/>
    <w:rsid w:val="00C25E2A"/>
    <w:rPr>
      <w:i/>
      <w:iCs/>
    </w:rPr>
  </w:style>
  <w:style w:type="paragraph" w:styleId="Zkladntext">
    <w:name w:val="Body Text"/>
    <w:basedOn w:val="Normln"/>
    <w:link w:val="ZkladntextChar"/>
    <w:rsid w:val="00C25E2A"/>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ZkladntextChar">
    <w:name w:val="Základní text Char"/>
    <w:basedOn w:val="Standardnpsmoodstavce"/>
    <w:link w:val="Zkladntext"/>
    <w:rsid w:val="00C25E2A"/>
    <w:rPr>
      <w:rFonts w:ascii="Times New Roman" w:eastAsia="Lucida Sans Unicode"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tleby.com/130/index.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1832</Words>
  <Characters>10815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t.tafer@live.com</dc:creator>
  <cp:keywords/>
  <dc:description/>
  <cp:lastModifiedBy>t.tafer@live.com</cp:lastModifiedBy>
  <cp:revision>19</cp:revision>
  <dcterms:created xsi:type="dcterms:W3CDTF">2017-09-29T06:52:00Z</dcterms:created>
  <dcterms:modified xsi:type="dcterms:W3CDTF">2017-10-03T13:16:00Z</dcterms:modified>
</cp:coreProperties>
</file>