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D8" w:rsidRDefault="003C76D8" w:rsidP="003C76D8">
      <w:pPr>
        <w:pStyle w:val="Nadpis1"/>
        <w:rPr>
          <w:lang w:eastAsia="cs-CZ"/>
        </w:rPr>
      </w:pPr>
      <w:r>
        <w:rPr>
          <w:lang w:eastAsia="cs-CZ"/>
        </w:rPr>
        <w:t>O Suverénovu, Kapitola VII</w:t>
      </w:r>
      <w:r w:rsidR="00E302AF">
        <w:rPr>
          <w:lang w:eastAsia="cs-CZ"/>
        </w:rPr>
        <w:t xml:space="preserve"> (Rousseau, Rozpravy. Praha 1989, s. 229-31)</w:t>
      </w:r>
      <w:bookmarkStart w:id="0" w:name="_GoBack"/>
      <w:bookmarkEnd w:id="0"/>
    </w:p>
    <w:p w:rsidR="003C76D8" w:rsidRDefault="003C76D8" w:rsidP="003C76D8">
      <w:pPr>
        <w:pStyle w:val="Zkladntext20"/>
        <w:shd w:val="clear" w:color="auto" w:fill="auto"/>
        <w:spacing w:after="0" w:line="211" w:lineRule="exact"/>
        <w:ind w:firstLine="300"/>
        <w:jc w:val="both"/>
      </w:pPr>
      <w:r>
        <w:rPr>
          <w:color w:val="000000"/>
          <w:lang w:eastAsia="cs-CZ" w:bidi="cs-CZ"/>
        </w:rPr>
        <w:t xml:space="preserve">Vidíme, že tento sdružující akt obsahuje vzájemný závazek celku i jednotlivců, že každý jedinec, který </w:t>
      </w:r>
      <w:r w:rsidRPr="00B50127">
        <w:rPr>
          <w:b/>
          <w:color w:val="000000"/>
          <w:lang w:eastAsia="cs-CZ" w:bidi="cs-CZ"/>
        </w:rPr>
        <w:t>uzavír</w:t>
      </w:r>
      <w:r w:rsidRPr="00B50127">
        <w:rPr>
          <w:b/>
        </w:rPr>
        <w:t>á smlouvu v podstatě sám se se</w:t>
      </w:r>
      <w:r w:rsidRPr="00B50127">
        <w:rPr>
          <w:b/>
          <w:color w:val="000000"/>
          <w:lang w:eastAsia="cs-CZ" w:bidi="cs-CZ"/>
        </w:rPr>
        <w:t>bou</w:t>
      </w:r>
      <w:r>
        <w:rPr>
          <w:color w:val="000000"/>
          <w:lang w:eastAsia="cs-CZ" w:bidi="cs-CZ"/>
        </w:rPr>
        <w:t xml:space="preserve">, je vázán ve dvojím směru: </w:t>
      </w:r>
      <w:r w:rsidRPr="00B50127">
        <w:rPr>
          <w:b/>
          <w:color w:val="000000"/>
          <w:lang w:eastAsia="cs-CZ" w:bidi="cs-CZ"/>
        </w:rPr>
        <w:t>jako člen vlády vůči jednotlivcům a jako člen státu vůči suverénu</w:t>
      </w:r>
      <w:r>
        <w:rPr>
          <w:color w:val="000000"/>
          <w:lang w:eastAsia="cs-CZ" w:bidi="cs-CZ"/>
        </w:rPr>
        <w:t>. Zde nelze použít zásady občanského práva, že nikdo není vázán z</w:t>
      </w:r>
      <w:r>
        <w:t>ávazky, které učinil sám se se</w:t>
      </w:r>
      <w:r>
        <w:rPr>
          <w:color w:val="000000"/>
          <w:lang w:eastAsia="cs-CZ" w:bidi="cs-CZ"/>
        </w:rPr>
        <w:t>bou, protože je samozřejmě rozdíl v tom, když se zavážeme sobě, nebo když se zavážeme celku, jehož jsme částí.</w:t>
      </w:r>
    </w:p>
    <w:p w:rsidR="003C76D8" w:rsidRDefault="003C76D8" w:rsidP="003C76D8">
      <w:pPr>
        <w:pStyle w:val="Zkladntext20"/>
        <w:shd w:val="clear" w:color="auto" w:fill="auto"/>
        <w:spacing w:after="0" w:line="211" w:lineRule="exact"/>
        <w:ind w:firstLine="300"/>
        <w:jc w:val="both"/>
      </w:pPr>
      <w:r>
        <w:rPr>
          <w:color w:val="000000"/>
          <w:lang w:eastAsia="cs-CZ" w:bidi="cs-CZ"/>
        </w:rPr>
        <w:t xml:space="preserve">Musím ještě poznamenat, že obecné rozhodnutí sice může zavázat všechny poddané vůči suverénu, protože se na každého z nich díváme pod zorným úhlem dvou rozličných vztahů, nemůže však — z opačného důvodu — zavázat suveréna sobě Samému. </w:t>
      </w:r>
      <w:r w:rsidRPr="00B50127">
        <w:rPr>
          <w:b/>
          <w:color w:val="000000"/>
          <w:lang w:eastAsia="cs-CZ" w:bidi="cs-CZ"/>
        </w:rPr>
        <w:t>Bylo by to tedy přímo proti přirozenosti státního tělesa, kdyby si Suverén uložil zákon, který by nemohl přestoupit</w:t>
      </w:r>
      <w:r>
        <w:rPr>
          <w:color w:val="000000"/>
          <w:lang w:eastAsia="cs-CZ" w:bidi="cs-CZ"/>
        </w:rPr>
        <w:t>. Suverén, jenž na sebe může pohlížet jenom pod jedním a týmž zorným úhlem, je v postavení soukromníka, který uzavírá smlouvu sám se sebou. Uvidíme, že z toho nevyplývá a nemůže vyplývat žádný druh základního zákona, závazného pro národní celek, ba ani společenská smlouva. To však neznamená, že by se toto těleso nemohlo zavazovat vůči jinému, pokud se tím neporušuje tato smlouva, neboť vůči cizině se stává jednoduchou bytostí, jedincem.</w:t>
      </w:r>
    </w:p>
    <w:p w:rsidR="003C76D8" w:rsidRDefault="003C76D8" w:rsidP="003C76D8">
      <w:pPr>
        <w:pStyle w:val="Zkladntext20"/>
        <w:shd w:val="clear" w:color="auto" w:fill="auto"/>
        <w:spacing w:after="0" w:line="211" w:lineRule="exact"/>
        <w:ind w:firstLine="300"/>
        <w:jc w:val="both"/>
      </w:pPr>
      <w:r>
        <w:rPr>
          <w:color w:val="000000"/>
          <w:lang w:eastAsia="cs-CZ" w:bidi="cs-CZ"/>
        </w:rPr>
        <w:t>Státní těleso nebo suverén se však nikdy nemohou zavázat ani vůči jinému v ničem, co by porušovalo tento prvotní akt, protože odvozují-li své bytí z posvátnosti této smlouvy, nemohou se vzdát části sebe nebo se podrobit jinému suverénu. Porušením aktu, jenž je základem jejich existence, by se zničily. A co ničím není, nic také nevytváří.</w:t>
      </w:r>
    </w:p>
    <w:p w:rsidR="003C76D8" w:rsidRDefault="003C76D8" w:rsidP="003C76D8">
      <w:pPr>
        <w:pStyle w:val="Zkladntext20"/>
        <w:shd w:val="clear" w:color="auto" w:fill="auto"/>
        <w:spacing w:after="0" w:line="216" w:lineRule="exact"/>
        <w:ind w:firstLine="300"/>
        <w:jc w:val="both"/>
      </w:pPr>
      <w:r>
        <w:rPr>
          <w:color w:val="000000"/>
          <w:lang w:eastAsia="cs-CZ" w:bidi="cs-CZ"/>
        </w:rPr>
        <w:t>Jakmile se tedy množství sloučilo v jedno těleso, nemůže být uražen jeden jeho člen, aniž by bylo napadeno těleso, a tím méně lze urazit těleso, aniž by tím trpěli členové. Takto povinnost a zájem zavazují stejnou měrou obě smluvní strany k vzájemné pomoci a lidé se mají snažit, aby v tomto dvojnásobném vztahu sloučili všechny výhody, jež jsou s ním spojené.</w:t>
      </w:r>
    </w:p>
    <w:p w:rsidR="003C76D8" w:rsidRDefault="003C76D8" w:rsidP="003C76D8">
      <w:pPr>
        <w:pStyle w:val="Zkladntext20"/>
        <w:shd w:val="clear" w:color="auto" w:fill="auto"/>
        <w:spacing w:after="0" w:line="216" w:lineRule="exact"/>
        <w:ind w:firstLine="360"/>
        <w:jc w:val="both"/>
      </w:pPr>
      <w:r>
        <w:rPr>
          <w:color w:val="000000"/>
          <w:lang w:eastAsia="cs-CZ" w:bidi="cs-CZ"/>
        </w:rPr>
        <w:t>Je-li tedy suverén tvořen jednotlivci, skládá-li se z nich, nemá a ani nemůže mít opačný zájem než oni. Svrchovaná moc nepotřebuje vůči poddaným žádné záruky, protože je nemožné, aby těleso chtělo škodit všem svým členům. Dále uvidíme, že nemůže škodit ani žádnému zvlášť. Suverén již tím, že je, je vždy vším, čím má být.</w:t>
      </w:r>
    </w:p>
    <w:p w:rsidR="003C76D8" w:rsidRDefault="003C76D8" w:rsidP="003C76D8">
      <w:pPr>
        <w:pStyle w:val="Zkladntext20"/>
        <w:shd w:val="clear" w:color="auto" w:fill="auto"/>
        <w:spacing w:after="0" w:line="216" w:lineRule="exact"/>
        <w:ind w:firstLine="360"/>
        <w:jc w:val="both"/>
      </w:pPr>
      <w:r>
        <w:rPr>
          <w:color w:val="000000"/>
          <w:lang w:eastAsia="cs-CZ" w:bidi="cs-CZ"/>
        </w:rPr>
        <w:t>Není tomu tak ovšem, pokud jde o závazky členů vůči suverénu. Ten by kromě společného zájmu neměl nic, co by jejich závazky zaručilo, a proto musí najít prostředky, jak si jejich věrnost zajistit.</w:t>
      </w:r>
    </w:p>
    <w:p w:rsidR="003C76D8" w:rsidRDefault="003C76D8" w:rsidP="003C76D8">
      <w:pPr>
        <w:pStyle w:val="Zkladntext20"/>
        <w:shd w:val="clear" w:color="auto" w:fill="auto"/>
        <w:spacing w:after="0" w:line="216" w:lineRule="exact"/>
        <w:ind w:firstLine="360"/>
        <w:jc w:val="both"/>
      </w:pPr>
      <w:r>
        <w:rPr>
          <w:color w:val="000000"/>
          <w:lang w:eastAsia="cs-CZ" w:bidi="cs-CZ"/>
        </w:rPr>
        <w:t>Každý jedinec jako člověk může skutečně mít zvláštní vůli, jež odporuje nebo je odlišná od vůle obecné, kterou má jako občan. Jeho zvláštní zájem může být zcela jiný, než je zájem společný. Jeho neodvislá a přirozeně nezávislá jsoucnost může způsobit, že pohlíží na to, čím je povinen společné věci, jako na dobrovolný příspěvek, který</w:t>
      </w:r>
      <w:r>
        <w:t xml:space="preserve"> </w:t>
      </w:r>
      <w:r>
        <w:rPr>
          <w:color w:val="000000"/>
          <w:lang w:eastAsia="cs-CZ" w:bidi="cs-CZ"/>
        </w:rPr>
        <w:t>budou ostatní, když jej nezaplatí, postrádat méně, než by jej postrádal on, když by jej zaplatil. Tento jedinec bude pokládat právnickou osobu, jež tvoří stát, jen za bytost pomyslnou, protože to není člověk, a bude požívat občanských práv, ale nebude chtít plnit povinnosti poddaného. Kdyby se tato nespravedlnost rozmohla, způsobila by zkázu státního tělesa.</w:t>
      </w:r>
    </w:p>
    <w:p w:rsidR="00AF281A" w:rsidRDefault="003C76D8" w:rsidP="003C76D8">
      <w:r w:rsidRPr="00B50127">
        <w:rPr>
          <w:b/>
          <w:color w:val="000000"/>
          <w:lang w:eastAsia="cs-CZ" w:bidi="cs-CZ"/>
        </w:rPr>
        <w:t>Aby tedy společenská smlouva nebyla jen prázdnou formulí,</w:t>
      </w:r>
      <w:r>
        <w:rPr>
          <w:color w:val="000000"/>
          <w:lang w:eastAsia="cs-CZ" w:bidi="cs-CZ"/>
        </w:rPr>
        <w:t xml:space="preserve"> obsahuje mlčky závazek, který státnímu tělesu dává takovou sílu, jež každého, kdo by odepřel poslechnout obecnou vůli, k tomu může donutit, což znamená, že </w:t>
      </w:r>
      <w:r w:rsidRPr="00B50127">
        <w:rPr>
          <w:b/>
          <w:color w:val="000000"/>
          <w:lang w:eastAsia="cs-CZ" w:bidi="cs-CZ"/>
        </w:rPr>
        <w:t>každý je nucen být svobodný</w:t>
      </w:r>
      <w:r>
        <w:rPr>
          <w:color w:val="000000"/>
          <w:lang w:eastAsia="cs-CZ" w:bidi="cs-CZ"/>
        </w:rPr>
        <w:t>. (230) To je podmínka, jež chrání každého občana před každou osobní závislostí a současně každého občana dává vlasti, podmínka, jež tvoří umělost a chod státního stroje. Jedině, tato podmínka dělá občanské závazky legitimními, bez ní by byly nesmyslné, tyranské a vydané nejrůznějšímu zneužívání. (229-231)</w:t>
      </w:r>
    </w:p>
    <w:sectPr w:rsidR="00AF2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D8"/>
    <w:rsid w:val="003C76D8"/>
    <w:rsid w:val="00AF281A"/>
    <w:rsid w:val="00E30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C2D5"/>
  <w15:chartTrackingRefBased/>
  <w15:docId w15:val="{3C3223DD-8EC7-493A-911F-F12CA3E6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76D8"/>
  </w:style>
  <w:style w:type="paragraph" w:styleId="Nadpis1">
    <w:name w:val="heading 1"/>
    <w:basedOn w:val="Normln"/>
    <w:next w:val="Normln"/>
    <w:link w:val="Nadpis1Char"/>
    <w:uiPriority w:val="9"/>
    <w:qFormat/>
    <w:rsid w:val="003C7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unhideWhenUsed/>
    <w:qFormat/>
    <w:rsid w:val="003C76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C76D8"/>
    <w:rPr>
      <w:rFonts w:asciiTheme="majorHAnsi" w:eastAsiaTheme="majorEastAsia" w:hAnsiTheme="majorHAnsi" w:cstheme="majorBidi"/>
      <w:color w:val="1F4D78" w:themeColor="accent1" w:themeShade="7F"/>
      <w:sz w:val="24"/>
      <w:szCs w:val="24"/>
    </w:rPr>
  </w:style>
  <w:style w:type="character" w:customStyle="1" w:styleId="Zkladntext2">
    <w:name w:val="Základní text (2)_"/>
    <w:basedOn w:val="Standardnpsmoodstavce"/>
    <w:link w:val="Zkladntext20"/>
    <w:rsid w:val="003C76D8"/>
    <w:rPr>
      <w:rFonts w:ascii="Sylfaen" w:eastAsia="Sylfaen" w:hAnsi="Sylfaen" w:cs="Sylfaen"/>
      <w:sz w:val="21"/>
      <w:szCs w:val="21"/>
      <w:shd w:val="clear" w:color="auto" w:fill="FFFFFF"/>
    </w:rPr>
  </w:style>
  <w:style w:type="paragraph" w:customStyle="1" w:styleId="Zkladntext20">
    <w:name w:val="Základní text (2)"/>
    <w:basedOn w:val="Normln"/>
    <w:link w:val="Zkladntext2"/>
    <w:rsid w:val="003C76D8"/>
    <w:pPr>
      <w:widowControl w:val="0"/>
      <w:shd w:val="clear" w:color="auto" w:fill="FFFFFF"/>
      <w:spacing w:after="240" w:line="307" w:lineRule="exact"/>
    </w:pPr>
    <w:rPr>
      <w:rFonts w:ascii="Sylfaen" w:eastAsia="Sylfaen" w:hAnsi="Sylfaen" w:cs="Sylfaen"/>
      <w:sz w:val="21"/>
      <w:szCs w:val="21"/>
    </w:rPr>
  </w:style>
  <w:style w:type="character" w:customStyle="1" w:styleId="Nadpis1Char">
    <w:name w:val="Nadpis 1 Char"/>
    <w:basedOn w:val="Standardnpsmoodstavce"/>
    <w:link w:val="Nadpis1"/>
    <w:uiPriority w:val="9"/>
    <w:rsid w:val="003C76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3224</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t.tafer@live.com</dc:creator>
  <cp:keywords/>
  <dc:description/>
  <cp:lastModifiedBy>t.tafer@live.com</cp:lastModifiedBy>
  <cp:revision>2</cp:revision>
  <dcterms:created xsi:type="dcterms:W3CDTF">2017-10-03T13:09:00Z</dcterms:created>
  <dcterms:modified xsi:type="dcterms:W3CDTF">2017-10-03T13:11:00Z</dcterms:modified>
</cp:coreProperties>
</file>