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159" w:rsidRPr="00E04E0C" w:rsidRDefault="00E04E0C" w:rsidP="00320A02">
      <w:pPr>
        <w:spacing w:after="0"/>
        <w:jc w:val="both"/>
      </w:pPr>
      <w:bookmarkStart w:id="0" w:name="_GoBack"/>
      <w:bookmarkEnd w:id="0"/>
      <w:r w:rsidRPr="00E04E0C">
        <w:t xml:space="preserve">- </w:t>
      </w:r>
      <w:r w:rsidR="00E815A1" w:rsidRPr="00E04E0C">
        <w:t>už jsou vypsané termíny na zkoušky</w:t>
      </w:r>
      <w:r w:rsidRPr="00E04E0C">
        <w:t>:</w:t>
      </w:r>
    </w:p>
    <w:p w:rsidR="00E815A1" w:rsidRPr="00E04E0C" w:rsidRDefault="00E04E0C" w:rsidP="00320A02">
      <w:pPr>
        <w:spacing w:after="0"/>
        <w:jc w:val="both"/>
      </w:pPr>
      <w:r w:rsidRPr="00E04E0C">
        <w:t xml:space="preserve">- </w:t>
      </w:r>
      <w:r w:rsidR="00E815A1" w:rsidRPr="00E04E0C">
        <w:t xml:space="preserve">zatím 30. 5. a 6. 6. – </w:t>
      </w:r>
      <w:r w:rsidRPr="00E04E0C">
        <w:t xml:space="preserve">vždy </w:t>
      </w:r>
      <w:r w:rsidR="00E815A1" w:rsidRPr="00E04E0C">
        <w:t>úterý od 13 do 14</w:t>
      </w:r>
    </w:p>
    <w:p w:rsidR="00E815A1" w:rsidRPr="00E04E0C" w:rsidRDefault="00E04E0C" w:rsidP="00320A02">
      <w:pPr>
        <w:spacing w:after="0"/>
        <w:jc w:val="both"/>
      </w:pPr>
      <w:r w:rsidRPr="00E04E0C">
        <w:t>- k četbě ke zkoušce:</w:t>
      </w:r>
    </w:p>
    <w:p w:rsidR="00E04E0C" w:rsidRPr="00E04E0C" w:rsidRDefault="00E04E0C" w:rsidP="00E04E0C">
      <w:pPr>
        <w:spacing w:after="0"/>
        <w:ind w:left="708"/>
        <w:jc w:val="both"/>
      </w:pPr>
      <w:r w:rsidRPr="00E04E0C">
        <w:t>- přinést seznam literatury – co jsme četli společně i co jsme četli navíc</w:t>
      </w:r>
    </w:p>
    <w:p w:rsidR="00E815A1" w:rsidRPr="00E04E0C" w:rsidRDefault="00E04E0C" w:rsidP="00E04E0C">
      <w:pPr>
        <w:spacing w:after="0"/>
        <w:ind w:left="708"/>
        <w:jc w:val="both"/>
      </w:pPr>
      <w:r w:rsidRPr="00E04E0C">
        <w:t xml:space="preserve">- mít přehled o všech tématech; </w:t>
      </w:r>
      <w:r w:rsidR="00E815A1" w:rsidRPr="00E04E0C">
        <w:t>z nějaké oblasti mít načteno v</w:t>
      </w:r>
      <w:r w:rsidRPr="00E04E0C">
        <w:t>íc</w:t>
      </w:r>
    </w:p>
    <w:p w:rsidR="00E815A1" w:rsidRPr="00320A02" w:rsidRDefault="00E815A1" w:rsidP="00320A02">
      <w:pPr>
        <w:spacing w:after="0"/>
        <w:jc w:val="both"/>
        <w:rPr>
          <w:color w:val="FF0000"/>
        </w:rPr>
      </w:pPr>
    </w:p>
    <w:p w:rsidR="00E815A1" w:rsidRPr="00320A02" w:rsidRDefault="00E04E0C" w:rsidP="00320A02">
      <w:pPr>
        <w:spacing w:after="0"/>
        <w:jc w:val="both"/>
        <w:rPr>
          <w:color w:val="FF0000"/>
        </w:rPr>
      </w:pPr>
      <w:r>
        <w:rPr>
          <w:color w:val="FF0000"/>
        </w:rPr>
        <w:t xml:space="preserve">- </w:t>
      </w:r>
      <w:r w:rsidR="00500F45">
        <w:rPr>
          <w:color w:val="FF0000"/>
        </w:rPr>
        <w:t xml:space="preserve">na příště si projít </w:t>
      </w:r>
      <w:proofErr w:type="spellStart"/>
      <w:r w:rsidR="00500F45">
        <w:rPr>
          <w:color w:val="FF0000"/>
        </w:rPr>
        <w:t>Technologizaci</w:t>
      </w:r>
      <w:proofErr w:type="spellEnd"/>
      <w:r w:rsidR="00E815A1" w:rsidRPr="00320A02">
        <w:rPr>
          <w:color w:val="FF0000"/>
        </w:rPr>
        <w:t xml:space="preserve"> slova </w:t>
      </w:r>
      <w:r>
        <w:rPr>
          <w:color w:val="FF0000"/>
        </w:rPr>
        <w:t>– posláno přes Úschovnu</w:t>
      </w:r>
    </w:p>
    <w:p w:rsidR="00E815A1" w:rsidRDefault="00E815A1" w:rsidP="00320A02">
      <w:pPr>
        <w:spacing w:after="0"/>
        <w:jc w:val="both"/>
      </w:pPr>
    </w:p>
    <w:p w:rsidR="00E04E0C" w:rsidRPr="00F46C93" w:rsidRDefault="00E04E0C" w:rsidP="00320A02">
      <w:pPr>
        <w:spacing w:after="0"/>
        <w:jc w:val="both"/>
        <w:rPr>
          <w:b/>
        </w:rPr>
      </w:pPr>
      <w:r w:rsidRPr="00F46C93">
        <w:rPr>
          <w:b/>
        </w:rPr>
        <w:t>Literatura:</w:t>
      </w:r>
    </w:p>
    <w:p w:rsidR="00E815A1" w:rsidRDefault="00F46C93" w:rsidP="00320A02">
      <w:pPr>
        <w:spacing w:after="0"/>
        <w:jc w:val="both"/>
      </w:pPr>
      <w:r>
        <w:t xml:space="preserve">- </w:t>
      </w:r>
      <w:r w:rsidR="00E815A1">
        <w:t>Jan Sokol – Filosofická antropologie: Člověk jako osoba</w:t>
      </w:r>
    </w:p>
    <w:p w:rsidR="00E815A1" w:rsidRDefault="00F46C93" w:rsidP="00320A02">
      <w:pPr>
        <w:spacing w:after="0"/>
        <w:jc w:val="both"/>
      </w:pPr>
      <w:r>
        <w:t xml:space="preserve">- </w:t>
      </w:r>
      <w:r w:rsidR="00E815A1">
        <w:t>Naděžda Pelcová – Vzorce lidství</w:t>
      </w:r>
    </w:p>
    <w:p w:rsidR="004F6899" w:rsidRDefault="00F46C93" w:rsidP="00320A02">
      <w:pPr>
        <w:spacing w:after="0"/>
        <w:jc w:val="both"/>
      </w:pPr>
      <w:r>
        <w:t xml:space="preserve">- </w:t>
      </w:r>
      <w:r w:rsidR="00E04E0C">
        <w:t xml:space="preserve">Giovanni Reale – </w:t>
      </w:r>
      <w:r w:rsidR="004F6899">
        <w:t>Kul</w:t>
      </w:r>
      <w:r w:rsidR="00E04E0C">
        <w:t xml:space="preserve">turní a duchovní kořeny Evropy (hodně exponuje Patočku; na </w:t>
      </w:r>
      <w:proofErr w:type="spellStart"/>
      <w:r w:rsidR="00E04E0C">
        <w:t>M</w:t>
      </w:r>
      <w:r w:rsidR="004F6899">
        <w:t>oodlu</w:t>
      </w:r>
      <w:proofErr w:type="spellEnd"/>
      <w:r w:rsidR="004F6899">
        <w:t xml:space="preserve"> je jedna kapitola Objev čl</w:t>
      </w:r>
      <w:r w:rsidR="00E04E0C">
        <w:t>ověka a péče o duši</w:t>
      </w:r>
      <w:r w:rsidR="004F6899">
        <w:t>)</w:t>
      </w:r>
    </w:p>
    <w:p w:rsidR="00E815A1" w:rsidRDefault="00E815A1" w:rsidP="00320A02">
      <w:pPr>
        <w:spacing w:after="0"/>
        <w:jc w:val="both"/>
      </w:pPr>
    </w:p>
    <w:p w:rsidR="00E815A1" w:rsidRPr="0009593B" w:rsidRDefault="00E815A1" w:rsidP="00320A02">
      <w:pPr>
        <w:spacing w:after="0"/>
        <w:jc w:val="both"/>
        <w:rPr>
          <w:b/>
          <w:sz w:val="28"/>
        </w:rPr>
      </w:pPr>
      <w:r w:rsidRPr="0009593B">
        <w:rPr>
          <w:b/>
          <w:sz w:val="28"/>
        </w:rPr>
        <w:t>Naděžda Pelcová – Vzorce lidství</w:t>
      </w:r>
      <w:r w:rsidR="00F46C93" w:rsidRPr="0009593B">
        <w:rPr>
          <w:b/>
          <w:sz w:val="28"/>
        </w:rPr>
        <w:t>: Filosofie o člověku a výchově</w:t>
      </w:r>
    </w:p>
    <w:p w:rsidR="00F46C93" w:rsidRPr="00F46C93" w:rsidRDefault="00F46C93" w:rsidP="00F46C93">
      <w:pPr>
        <w:pStyle w:val="Standard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F46C93">
        <w:rPr>
          <w:rFonts w:asciiTheme="minorHAnsi" w:eastAsia="Times New Roman" w:hAnsiTheme="minorHAnsi" w:cs="Times New Roman"/>
          <w:sz w:val="22"/>
          <w:szCs w:val="22"/>
        </w:rPr>
        <w:t>●</w:t>
      </w:r>
      <w:r w:rsidRPr="00F46C9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46C93">
        <w:rPr>
          <w:rFonts w:asciiTheme="minorHAnsi" w:hAnsiTheme="minorHAnsi"/>
          <w:i/>
          <w:sz w:val="22"/>
          <w:szCs w:val="22"/>
        </w:rPr>
        <w:t>anthropos</w:t>
      </w:r>
      <w:proofErr w:type="spellEnd"/>
      <w:r w:rsidRPr="00F46C93">
        <w:rPr>
          <w:rFonts w:asciiTheme="minorHAnsi" w:hAnsiTheme="minorHAnsi"/>
          <w:sz w:val="22"/>
          <w:szCs w:val="22"/>
        </w:rPr>
        <w:t xml:space="preserve"> – člověk  </w:t>
      </w:r>
    </w:p>
    <w:p w:rsidR="00F46C93" w:rsidRPr="00F46C93" w:rsidRDefault="00F46C93" w:rsidP="00F46C93">
      <w:pPr>
        <w:pStyle w:val="Standard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F46C93">
        <w:rPr>
          <w:rFonts w:asciiTheme="minorHAnsi" w:eastAsia="Times New Roman" w:hAnsiTheme="minorHAnsi" w:cs="Times New Roman"/>
          <w:sz w:val="22"/>
          <w:szCs w:val="22"/>
        </w:rPr>
        <w:t>●</w:t>
      </w:r>
      <w:r w:rsidRPr="00F46C93">
        <w:rPr>
          <w:rFonts w:asciiTheme="minorHAnsi" w:hAnsiTheme="minorHAnsi"/>
          <w:sz w:val="22"/>
          <w:szCs w:val="22"/>
        </w:rPr>
        <w:t xml:space="preserve"> vzorce lidství = paradigmata, koncepce člověka</w:t>
      </w:r>
      <w:r>
        <w:rPr>
          <w:rFonts w:asciiTheme="minorHAnsi" w:hAnsiTheme="minorHAnsi"/>
          <w:sz w:val="22"/>
          <w:szCs w:val="22"/>
        </w:rPr>
        <w:t xml:space="preserve"> (jak je spatřován člověk)</w:t>
      </w:r>
    </w:p>
    <w:p w:rsidR="00F46C93" w:rsidRDefault="00F46C93" w:rsidP="00F46C93">
      <w:pPr>
        <w:pStyle w:val="Standard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F46C93">
        <w:rPr>
          <w:rFonts w:asciiTheme="minorHAnsi" w:eastAsia="Times New Roman" w:hAnsiTheme="minorHAnsi" w:cs="Times New Roman"/>
          <w:sz w:val="22"/>
          <w:szCs w:val="22"/>
        </w:rPr>
        <w:t>●</w:t>
      </w:r>
      <w:r w:rsidRPr="00F46C93">
        <w:rPr>
          <w:rFonts w:asciiTheme="minorHAnsi" w:hAnsiTheme="minorHAnsi"/>
          <w:sz w:val="22"/>
          <w:szCs w:val="22"/>
        </w:rPr>
        <w:t xml:space="preserve"> hledání lidské identity (ve smyslu ontogenetickém, resp. i</w:t>
      </w:r>
      <w:r>
        <w:rPr>
          <w:rFonts w:asciiTheme="minorHAnsi" w:hAnsiTheme="minorHAnsi"/>
          <w:sz w:val="22"/>
          <w:szCs w:val="22"/>
        </w:rPr>
        <w:t>ndividuálním (kdo jsem já?)</w:t>
      </w:r>
      <w:r w:rsidR="00500F45">
        <w:rPr>
          <w:rFonts w:asciiTheme="minorHAnsi" w:hAnsiTheme="minorHAnsi"/>
          <w:sz w:val="22"/>
          <w:szCs w:val="22"/>
        </w:rPr>
        <w:t>,</w:t>
      </w:r>
      <w:r>
        <w:rPr>
          <w:rFonts w:asciiTheme="minorHAnsi" w:hAnsiTheme="minorHAnsi"/>
          <w:sz w:val="22"/>
          <w:szCs w:val="22"/>
        </w:rPr>
        <w:t xml:space="preserve"> i </w:t>
      </w:r>
      <w:r w:rsidRPr="00F46C93">
        <w:rPr>
          <w:rFonts w:asciiTheme="minorHAnsi" w:hAnsiTheme="minorHAnsi"/>
          <w:sz w:val="22"/>
          <w:szCs w:val="22"/>
        </w:rPr>
        <w:t>fylogenetickém, rodovém (kdo je člověk vůbec?)</w:t>
      </w:r>
    </w:p>
    <w:p w:rsidR="00F46C93" w:rsidRPr="00F46C93" w:rsidRDefault="00F46C93" w:rsidP="00F46C93">
      <w:pPr>
        <w:pStyle w:val="Standard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F46C93" w:rsidRPr="00F46C93" w:rsidRDefault="00F46C93" w:rsidP="00F46C93">
      <w:pPr>
        <w:pStyle w:val="Standard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F46C93">
        <w:rPr>
          <w:rFonts w:asciiTheme="minorHAnsi" w:eastAsia="Times New Roman" w:hAnsiTheme="minorHAnsi" w:cs="Times New Roman"/>
          <w:sz w:val="22"/>
          <w:szCs w:val="22"/>
        </w:rPr>
        <w:t>●</w:t>
      </w:r>
      <w:r w:rsidRPr="00F46C93">
        <w:rPr>
          <w:rFonts w:asciiTheme="minorHAnsi" w:hAnsiTheme="minorHAnsi"/>
          <w:sz w:val="22"/>
          <w:szCs w:val="22"/>
        </w:rPr>
        <w:t xml:space="preserve"> „Vznik antropologie je záležitostí moderního myšlení. Formuje se tam a tehdy, když člověk chápe sám sebe jako východisko světa, kde si nárokuje konstituci světa a kde vytváří své vlastní specifické světy – svět umění, svět vědy, svět kultury, svět hodnot, svět dětí, svět mravní, svět práce a další.“ (s. 6) </w:t>
      </w:r>
    </w:p>
    <w:p w:rsidR="00F46C93" w:rsidRPr="00F46C93" w:rsidRDefault="00F46C93" w:rsidP="00F46C93">
      <w:pPr>
        <w:pStyle w:val="Standard"/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×</w:t>
      </w:r>
      <w:r w:rsidRPr="00F46C93">
        <w:rPr>
          <w:rFonts w:asciiTheme="minorHAnsi" w:hAnsiTheme="minorHAnsi"/>
          <w:sz w:val="22"/>
          <w:szCs w:val="22"/>
        </w:rPr>
        <w:t xml:space="preserve"> původně spíše úvahy o vzniku světa, kosmogonie</w:t>
      </w:r>
    </w:p>
    <w:p w:rsidR="00F46C93" w:rsidRPr="00F46C93" w:rsidRDefault="00F46C93" w:rsidP="00F46C93">
      <w:pPr>
        <w:pStyle w:val="Standard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F46C93" w:rsidRPr="00F46C93" w:rsidRDefault="00F46C93" w:rsidP="00F46C93">
      <w:pPr>
        <w:pStyle w:val="Standard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F46C93">
        <w:rPr>
          <w:rFonts w:asciiTheme="minorHAnsi" w:eastAsia="Times New Roman" w:hAnsiTheme="minorHAnsi" w:cs="Times New Roman"/>
          <w:sz w:val="22"/>
          <w:szCs w:val="22"/>
        </w:rPr>
        <w:t>●</w:t>
      </w:r>
      <w:r w:rsidRPr="00F46C93">
        <w:rPr>
          <w:rFonts w:asciiTheme="minorHAnsi" w:hAnsiTheme="minorHAnsi"/>
          <w:sz w:val="22"/>
          <w:szCs w:val="22"/>
        </w:rPr>
        <w:t xml:space="preserve"> „Původní podoba filosofie tak, jak se zrodila ve starém Řecku, … nikdy nepředstavovala „jen“ nauku o člověku, nikdy nebyla pouze antropologií. Měla vždy ambice zahrnout a pojmout především celek světa v jeho smysluplnosti jako fungující řád, uchopit počátek a podstatu bytí, a teprve následně v tomto kontextu vymezit člověka a jeho možnosti; byla tedy především ontologií.“ (s. 8)</w:t>
      </w:r>
    </w:p>
    <w:p w:rsidR="00F46C93" w:rsidRPr="00F46C93" w:rsidRDefault="00F46C93" w:rsidP="00F46C93">
      <w:pPr>
        <w:pStyle w:val="Standard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F46C93" w:rsidRPr="00F46C93" w:rsidRDefault="00F46C93" w:rsidP="00F46C93">
      <w:pPr>
        <w:pStyle w:val="Standard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F46C93">
        <w:rPr>
          <w:rFonts w:asciiTheme="minorHAnsi" w:eastAsia="Times New Roman" w:hAnsiTheme="minorHAnsi" w:cs="Times New Roman"/>
          <w:sz w:val="22"/>
          <w:szCs w:val="22"/>
        </w:rPr>
        <w:t>●</w:t>
      </w:r>
      <w:r w:rsidRPr="00F46C93">
        <w:rPr>
          <w:rFonts w:asciiTheme="minorHAnsi" w:hAnsiTheme="minorHAnsi"/>
          <w:sz w:val="22"/>
          <w:szCs w:val="22"/>
        </w:rPr>
        <w:t xml:space="preserve"> Vlastní moderní antropologie … začíná s tendencí překonat metafyziku a vysvětlovat nikoli člověka z rozměru světa, ale svět z pohledu člověka (s. 8)</w:t>
      </w:r>
    </w:p>
    <w:p w:rsidR="00F46C93" w:rsidRPr="00F46C93" w:rsidRDefault="00F46C93" w:rsidP="00F46C93">
      <w:pPr>
        <w:pStyle w:val="Standard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F46C93" w:rsidRPr="00F46C93" w:rsidRDefault="00F46C93" w:rsidP="00F46C93">
      <w:pPr>
        <w:pStyle w:val="Standard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F46C93">
        <w:rPr>
          <w:rFonts w:asciiTheme="minorHAnsi" w:eastAsia="Times New Roman" w:hAnsiTheme="minorHAnsi" w:cs="Times New Roman"/>
          <w:sz w:val="22"/>
          <w:szCs w:val="22"/>
        </w:rPr>
        <w:t>● Antropologick</w:t>
      </w:r>
      <w:r w:rsidRPr="00F46C93">
        <w:rPr>
          <w:rFonts w:asciiTheme="minorHAnsi" w:eastAsia="Times New Roman" w:hAnsiTheme="minorHAnsi" w:cs="Cambria"/>
          <w:sz w:val="22"/>
          <w:szCs w:val="22"/>
        </w:rPr>
        <w:t>ý</w:t>
      </w:r>
      <w:r w:rsidRPr="00F46C93">
        <w:rPr>
          <w:rFonts w:asciiTheme="minorHAnsi" w:eastAsia="Times New Roman" w:hAnsiTheme="minorHAnsi" w:cs="Times New Roman"/>
          <w:sz w:val="22"/>
          <w:szCs w:val="22"/>
        </w:rPr>
        <w:t xml:space="preserve"> rozm</w:t>
      </w:r>
      <w:r w:rsidRPr="00F46C93">
        <w:rPr>
          <w:rFonts w:asciiTheme="minorHAnsi" w:eastAsia="Times New Roman" w:hAnsiTheme="minorHAnsi" w:cs="Cambria"/>
          <w:sz w:val="22"/>
          <w:szCs w:val="22"/>
        </w:rPr>
        <w:t>ě</w:t>
      </w:r>
      <w:r w:rsidRPr="00F46C93">
        <w:rPr>
          <w:rFonts w:asciiTheme="minorHAnsi" w:eastAsia="Times New Roman" w:hAnsiTheme="minorHAnsi" w:cs="Times New Roman"/>
          <w:sz w:val="22"/>
          <w:szCs w:val="22"/>
        </w:rPr>
        <w:t>r u</w:t>
      </w:r>
      <w:r w:rsidRPr="00F46C93">
        <w:rPr>
          <w:rFonts w:asciiTheme="minorHAnsi" w:eastAsia="Times New Roman" w:hAnsiTheme="minorHAnsi" w:cs="Cambria"/>
          <w:sz w:val="22"/>
          <w:szCs w:val="22"/>
        </w:rPr>
        <w:t>ž</w:t>
      </w:r>
      <w:r w:rsidRPr="00F46C93">
        <w:rPr>
          <w:rFonts w:asciiTheme="minorHAnsi" w:eastAsia="Times New Roman" w:hAnsiTheme="minorHAnsi" w:cs="Times New Roman"/>
          <w:sz w:val="22"/>
          <w:szCs w:val="22"/>
        </w:rPr>
        <w:t xml:space="preserve"> v m</w:t>
      </w:r>
      <w:r w:rsidRPr="00F46C93">
        <w:rPr>
          <w:rFonts w:asciiTheme="minorHAnsi" w:eastAsia="Times New Roman" w:hAnsiTheme="minorHAnsi" w:cs="Cambria"/>
          <w:sz w:val="22"/>
          <w:szCs w:val="22"/>
        </w:rPr>
        <w:t>ý</w:t>
      </w:r>
      <w:r w:rsidRPr="00F46C93">
        <w:rPr>
          <w:rFonts w:asciiTheme="minorHAnsi" w:eastAsia="Times New Roman" w:hAnsiTheme="minorHAnsi" w:cs="Times New Roman"/>
          <w:sz w:val="22"/>
          <w:szCs w:val="22"/>
        </w:rPr>
        <w:t xml:space="preserve">tu (s. 11 </w:t>
      </w:r>
      <w:r w:rsidRPr="00F46C93">
        <w:rPr>
          <w:rFonts w:asciiTheme="minorHAnsi" w:eastAsia="Times New Roman" w:hAnsiTheme="minorHAnsi" w:cs="Cambria"/>
          <w:sz w:val="22"/>
          <w:szCs w:val="22"/>
        </w:rPr>
        <w:t>–</w:t>
      </w:r>
      <w:r w:rsidRPr="00F46C93">
        <w:rPr>
          <w:rFonts w:asciiTheme="minorHAnsi" w:eastAsia="Times New Roman" w:hAnsiTheme="minorHAnsi" w:cs="Times New Roman"/>
          <w:sz w:val="22"/>
          <w:szCs w:val="22"/>
        </w:rPr>
        <w:t xml:space="preserve"> 22): Hom</w:t>
      </w:r>
      <w:r w:rsidRPr="00F46C93">
        <w:rPr>
          <w:rFonts w:asciiTheme="minorHAnsi" w:eastAsia="Times New Roman" w:hAnsiTheme="minorHAnsi" w:cs="Cambria"/>
          <w:sz w:val="22"/>
          <w:szCs w:val="22"/>
        </w:rPr>
        <w:t>é</w:t>
      </w:r>
      <w:r w:rsidRPr="00F46C93">
        <w:rPr>
          <w:rFonts w:asciiTheme="minorHAnsi" w:eastAsia="Times New Roman" w:hAnsiTheme="minorHAnsi" w:cs="Times New Roman"/>
          <w:sz w:val="22"/>
          <w:szCs w:val="22"/>
        </w:rPr>
        <w:t xml:space="preserve">r, </w:t>
      </w:r>
      <w:proofErr w:type="spellStart"/>
      <w:r w:rsidRPr="00F46C93">
        <w:rPr>
          <w:rFonts w:asciiTheme="minorHAnsi" w:eastAsia="Times New Roman" w:hAnsiTheme="minorHAnsi" w:cs="Times New Roman"/>
          <w:sz w:val="22"/>
          <w:szCs w:val="22"/>
        </w:rPr>
        <w:t>Hesiodos</w:t>
      </w:r>
      <w:proofErr w:type="spellEnd"/>
      <w:r w:rsidRPr="00F46C93">
        <w:rPr>
          <w:rFonts w:asciiTheme="minorHAnsi" w:eastAsia="Times New Roman" w:hAnsiTheme="minorHAnsi" w:cs="Times New Roman"/>
          <w:sz w:val="22"/>
          <w:szCs w:val="22"/>
        </w:rPr>
        <w:t xml:space="preserve">, </w:t>
      </w:r>
      <w:proofErr w:type="spellStart"/>
      <w:r w:rsidRPr="00F46C93">
        <w:rPr>
          <w:rFonts w:asciiTheme="minorHAnsi" w:eastAsia="Times New Roman" w:hAnsiTheme="minorHAnsi" w:cs="Times New Roman"/>
          <w:sz w:val="22"/>
          <w:szCs w:val="22"/>
        </w:rPr>
        <w:t>Sofokl</w:t>
      </w:r>
      <w:r w:rsidRPr="00F46C93">
        <w:rPr>
          <w:rFonts w:asciiTheme="minorHAnsi" w:eastAsia="Times New Roman" w:hAnsiTheme="minorHAnsi" w:cs="Cambria"/>
          <w:sz w:val="22"/>
          <w:szCs w:val="22"/>
        </w:rPr>
        <w:t>é</w:t>
      </w:r>
      <w:r w:rsidRPr="00F46C93">
        <w:rPr>
          <w:rFonts w:asciiTheme="minorHAnsi" w:eastAsia="Times New Roman" w:hAnsiTheme="minorHAnsi" w:cs="Times New Roman"/>
          <w:sz w:val="22"/>
          <w:szCs w:val="22"/>
        </w:rPr>
        <w:t>s</w:t>
      </w:r>
      <w:proofErr w:type="spellEnd"/>
      <w:r w:rsidRPr="00F46C93">
        <w:rPr>
          <w:rFonts w:asciiTheme="minorHAnsi" w:eastAsia="Times New Roman" w:hAnsiTheme="minorHAnsi" w:cs="Times New Roman"/>
          <w:sz w:val="22"/>
          <w:szCs w:val="22"/>
        </w:rPr>
        <w:t xml:space="preserve">, Epos o </w:t>
      </w:r>
      <w:proofErr w:type="spellStart"/>
      <w:r w:rsidRPr="00F46C93">
        <w:rPr>
          <w:rFonts w:asciiTheme="minorHAnsi" w:eastAsia="Times New Roman" w:hAnsiTheme="minorHAnsi" w:cs="Times New Roman"/>
          <w:sz w:val="22"/>
          <w:szCs w:val="22"/>
        </w:rPr>
        <w:t>Gilgame</w:t>
      </w:r>
      <w:r w:rsidRPr="00F46C93">
        <w:rPr>
          <w:rFonts w:asciiTheme="minorHAnsi" w:eastAsia="Times New Roman" w:hAnsiTheme="minorHAnsi" w:cs="Cambria"/>
          <w:sz w:val="22"/>
          <w:szCs w:val="22"/>
        </w:rPr>
        <w:t>š</w:t>
      </w:r>
      <w:r w:rsidRPr="00F46C93">
        <w:rPr>
          <w:rFonts w:asciiTheme="minorHAnsi" w:eastAsia="Times New Roman" w:hAnsiTheme="minorHAnsi" w:cs="Times New Roman"/>
          <w:sz w:val="22"/>
          <w:szCs w:val="22"/>
        </w:rPr>
        <w:t>ovi</w:t>
      </w:r>
      <w:proofErr w:type="spellEnd"/>
      <w:r w:rsidRPr="00F46C93">
        <w:rPr>
          <w:rFonts w:asciiTheme="minorHAnsi" w:eastAsia="Times New Roman" w:hAnsiTheme="minorHAnsi" w:cs="Times New Roman"/>
          <w:sz w:val="22"/>
          <w:szCs w:val="22"/>
        </w:rPr>
        <w:t>...</w:t>
      </w:r>
    </w:p>
    <w:p w:rsidR="00F46C93" w:rsidRDefault="00F46C93" w:rsidP="00320A02">
      <w:pPr>
        <w:spacing w:after="0"/>
        <w:jc w:val="both"/>
      </w:pPr>
    </w:p>
    <w:p w:rsidR="00F46C93" w:rsidRDefault="00F46C93" w:rsidP="00F46C93">
      <w:pPr>
        <w:spacing w:after="0"/>
        <w:jc w:val="both"/>
      </w:pPr>
      <w:r w:rsidRPr="00F46C93">
        <w:rPr>
          <w:b/>
        </w:rPr>
        <w:t>Zrod antropologie</w:t>
      </w:r>
      <w:r>
        <w:t xml:space="preserve">: v 18. století, původně mezi obory </w:t>
      </w:r>
      <w:r w:rsidRPr="00F46C93">
        <w:rPr>
          <w:b/>
        </w:rPr>
        <w:t>biologickými</w:t>
      </w:r>
      <w:r>
        <w:t xml:space="preserve"> (se zoologií a botanikou): C. Linné – Systém přírody (člověk zařazen do živočišné říše – </w:t>
      </w:r>
      <w:r w:rsidRPr="00F46C93">
        <w:rPr>
          <w:i/>
        </w:rPr>
        <w:t>homo sapiens</w:t>
      </w:r>
      <w:r>
        <w:t xml:space="preserve">). Původ, ontogeneze, fylogeneze – přírodní věda o člověku. </w:t>
      </w:r>
    </w:p>
    <w:p w:rsidR="00F46C93" w:rsidRDefault="00F46C93" w:rsidP="00F46C93">
      <w:pPr>
        <w:spacing w:after="0"/>
        <w:jc w:val="both"/>
      </w:pPr>
      <w:r>
        <w:t xml:space="preserve">Poté </w:t>
      </w:r>
      <w:r w:rsidRPr="00F46C93">
        <w:rPr>
          <w:b/>
        </w:rPr>
        <w:t>kulturní a sociální antropologie</w:t>
      </w:r>
      <w:r>
        <w:t>.</w:t>
      </w:r>
    </w:p>
    <w:p w:rsidR="00F46C93" w:rsidRDefault="00F46C93" w:rsidP="00F46C93">
      <w:pPr>
        <w:spacing w:after="0"/>
        <w:jc w:val="both"/>
      </w:pPr>
      <w:r>
        <w:t xml:space="preserve">Počátek 19. století – </w:t>
      </w:r>
      <w:r w:rsidRPr="00F46C93">
        <w:rPr>
          <w:b/>
        </w:rPr>
        <w:t>filosofická antropologie</w:t>
      </w:r>
      <w:r>
        <w:t xml:space="preserve"> → </w:t>
      </w:r>
      <w:r w:rsidRPr="00F46C93">
        <w:rPr>
          <w:b/>
        </w:rPr>
        <w:t>Immanuel Kant (Kritika čistého rozumu)</w:t>
      </w:r>
      <w:r>
        <w:t xml:space="preserve">: </w:t>
      </w:r>
    </w:p>
    <w:p w:rsidR="00F46C93" w:rsidRDefault="00F46C93" w:rsidP="00F46C93">
      <w:pPr>
        <w:spacing w:after="0"/>
        <w:ind w:firstLine="708"/>
        <w:jc w:val="both"/>
      </w:pPr>
      <w:r>
        <w:t>„Co mohu poznat?“ (</w:t>
      </w:r>
      <w:r w:rsidRPr="00246DEA">
        <w:t>otázka</w:t>
      </w:r>
      <w:r>
        <w:t xml:space="preserve"> </w:t>
      </w:r>
      <w:r w:rsidR="00246DEA">
        <w:t>gnozeologická</w:t>
      </w:r>
      <w:r>
        <w:t>)</w:t>
      </w:r>
    </w:p>
    <w:p w:rsidR="00F46C93" w:rsidRDefault="00F46C93" w:rsidP="00F46C93">
      <w:pPr>
        <w:spacing w:after="0"/>
        <w:ind w:firstLine="708"/>
        <w:jc w:val="both"/>
      </w:pPr>
      <w:r>
        <w:t>„Podle čeho mám jednat?“ (</w:t>
      </w:r>
      <w:r w:rsidRPr="00246DEA">
        <w:t>otázka</w:t>
      </w:r>
      <w:r w:rsidR="00246DEA">
        <w:t xml:space="preserve"> etická</w:t>
      </w:r>
      <w:r>
        <w:t>)</w:t>
      </w:r>
    </w:p>
    <w:p w:rsidR="00246DEA" w:rsidRDefault="00F46C93" w:rsidP="00246DEA">
      <w:pPr>
        <w:spacing w:after="0"/>
        <w:ind w:firstLine="708"/>
        <w:jc w:val="both"/>
      </w:pPr>
      <w:r>
        <w:t xml:space="preserve">„V co mohu doufat?“ </w:t>
      </w:r>
      <w:r w:rsidRPr="00246DEA">
        <w:t>(otázka náboženská</w:t>
      </w:r>
      <w:r w:rsidR="00246DEA" w:rsidRPr="00246DEA">
        <w:t>)</w:t>
      </w:r>
    </w:p>
    <w:p w:rsidR="00F46C93" w:rsidRDefault="00246DEA" w:rsidP="00246DEA">
      <w:pPr>
        <w:spacing w:after="0"/>
        <w:ind w:firstLine="708"/>
        <w:jc w:val="both"/>
      </w:pPr>
      <w:r>
        <w:t xml:space="preserve">&gt; </w:t>
      </w:r>
      <w:r w:rsidR="00F46C93">
        <w:t>„Co je člověk?“ (zastřešující otázka)</w:t>
      </w:r>
    </w:p>
    <w:p w:rsidR="00F46C93" w:rsidRDefault="00F46C93" w:rsidP="00320A02">
      <w:pPr>
        <w:spacing w:after="0"/>
        <w:jc w:val="both"/>
      </w:pPr>
    </w:p>
    <w:p w:rsidR="00F46C93" w:rsidRDefault="00F46C93" w:rsidP="00F46C93">
      <w:pPr>
        <w:spacing w:after="0"/>
        <w:jc w:val="both"/>
      </w:pPr>
      <w:r>
        <w:t>Odklon od ontologických témat, důraz na gnoseologii a etiku.</w:t>
      </w:r>
    </w:p>
    <w:p w:rsidR="00F46C93" w:rsidRDefault="00F46C93" w:rsidP="00F46C93">
      <w:pPr>
        <w:spacing w:after="0"/>
        <w:jc w:val="both"/>
      </w:pPr>
      <w:r>
        <w:lastRenderedPageBreak/>
        <w:t xml:space="preserve">Novodobá filosofická antropologie – </w:t>
      </w:r>
      <w:r w:rsidRPr="004264FC">
        <w:rPr>
          <w:b/>
        </w:rPr>
        <w:t xml:space="preserve">Max </w:t>
      </w:r>
      <w:proofErr w:type="spellStart"/>
      <w:r w:rsidRPr="004264FC">
        <w:rPr>
          <w:b/>
        </w:rPr>
        <w:t>Scheler</w:t>
      </w:r>
      <w:proofErr w:type="spellEnd"/>
      <w:r>
        <w:t xml:space="preserve">, </w:t>
      </w:r>
      <w:r w:rsidRPr="004264FC">
        <w:rPr>
          <w:i/>
        </w:rPr>
        <w:t>Místo člověka v kosmu</w:t>
      </w:r>
      <w:r>
        <w:t>. Praha, Academia 1968.</w:t>
      </w:r>
    </w:p>
    <w:p w:rsidR="00F46C93" w:rsidRDefault="00F46C93" w:rsidP="00F46C93">
      <w:pPr>
        <w:spacing w:after="0"/>
        <w:jc w:val="both"/>
      </w:pPr>
      <w:r>
        <w:t>„Zeptáme-li se vzdělaného Evropana, co si myslí pod slovem „člověk“, začnou se v jeho hlavě téměř vždy střetávat tři navzájem zcela neslučitelné okruhy.“</w:t>
      </w:r>
      <w:r w:rsidR="00246DEA">
        <w:t xml:space="preserve"> (podle Pelcové jsou slučitelné)</w:t>
      </w:r>
    </w:p>
    <w:p w:rsidR="00320A02" w:rsidRDefault="00320A02" w:rsidP="00320A02">
      <w:pPr>
        <w:spacing w:after="0"/>
        <w:jc w:val="both"/>
      </w:pPr>
    </w:p>
    <w:p w:rsidR="004264FC" w:rsidRDefault="00320A02" w:rsidP="00320A02">
      <w:pPr>
        <w:spacing w:after="0"/>
        <w:jc w:val="both"/>
      </w:pPr>
      <w:r w:rsidRPr="004264FC">
        <w:rPr>
          <w:b/>
        </w:rPr>
        <w:t xml:space="preserve">Tři koncepce </w:t>
      </w:r>
      <w:r w:rsidR="004264FC" w:rsidRPr="004264FC">
        <w:rPr>
          <w:b/>
        </w:rPr>
        <w:t xml:space="preserve">člověka – paradigmata </w:t>
      </w:r>
      <w:r w:rsidR="004264FC">
        <w:rPr>
          <w:b/>
        </w:rPr>
        <w:t>&gt;</w:t>
      </w:r>
      <w:r w:rsidR="004264FC" w:rsidRPr="004264FC">
        <w:rPr>
          <w:b/>
        </w:rPr>
        <w:t xml:space="preserve"> trojí antropologie</w:t>
      </w:r>
    </w:p>
    <w:p w:rsidR="00320A02" w:rsidRDefault="00320A02" w:rsidP="00320A02">
      <w:pPr>
        <w:spacing w:after="0"/>
        <w:jc w:val="both"/>
      </w:pPr>
      <w:r>
        <w:t xml:space="preserve">- Co je člověk?“ – tři odpovědi v dějinách </w:t>
      </w:r>
      <w:r w:rsidR="00246DEA">
        <w:t>evropského</w:t>
      </w:r>
      <w:r>
        <w:t xml:space="preserve"> myšlení</w:t>
      </w:r>
    </w:p>
    <w:p w:rsidR="00320A02" w:rsidRDefault="0009593B" w:rsidP="00320A02">
      <w:pPr>
        <w:spacing w:after="0"/>
        <w:jc w:val="both"/>
      </w:pPr>
      <w:r>
        <w:t xml:space="preserve">1) </w:t>
      </w:r>
      <w:r w:rsidR="00320A02" w:rsidRPr="0009593B">
        <w:rPr>
          <w:u w:val="single"/>
        </w:rPr>
        <w:t>řecko-antická tradice</w:t>
      </w:r>
      <w:r>
        <w:tab/>
      </w:r>
      <w:r>
        <w:tab/>
        <w:t>&gt; filosofická antropologie</w:t>
      </w:r>
      <w:r>
        <w:tab/>
        <w:t xml:space="preserve">&gt; animal </w:t>
      </w:r>
      <w:proofErr w:type="spellStart"/>
      <w:r>
        <w:t>rationale</w:t>
      </w:r>
      <w:proofErr w:type="spellEnd"/>
      <w:r>
        <w:t xml:space="preserve"> (</w:t>
      </w:r>
      <w:r w:rsidR="00320A02">
        <w:t>bytost rozumná</w:t>
      </w:r>
      <w:r>
        <w:t>)</w:t>
      </w:r>
    </w:p>
    <w:p w:rsidR="0009593B" w:rsidRDefault="0009593B" w:rsidP="00320A02">
      <w:pPr>
        <w:spacing w:after="0"/>
        <w:jc w:val="both"/>
      </w:pPr>
      <w:r>
        <w:t xml:space="preserve">2) </w:t>
      </w:r>
      <w:r w:rsidRPr="0009593B">
        <w:rPr>
          <w:u w:val="single"/>
        </w:rPr>
        <w:t>židovsko-křesťanská tradice</w:t>
      </w:r>
      <w:r>
        <w:tab/>
        <w:t>&gt; teologická antropologie</w:t>
      </w:r>
      <w:r>
        <w:tab/>
        <w:t>&gt; imago Dei (</w:t>
      </w:r>
      <w:r w:rsidR="00320A02">
        <w:t>obraz Boží</w:t>
      </w:r>
      <w:r>
        <w:t>)</w:t>
      </w:r>
    </w:p>
    <w:p w:rsidR="004B0EE0" w:rsidRDefault="0009593B" w:rsidP="0009593B">
      <w:pPr>
        <w:spacing w:after="0"/>
        <w:jc w:val="both"/>
      </w:pPr>
      <w:r>
        <w:t>3)</w:t>
      </w:r>
      <w:r w:rsidR="004B0EE0">
        <w:t xml:space="preserve"> </w:t>
      </w:r>
      <w:r w:rsidR="004B0EE0" w:rsidRPr="0009593B">
        <w:rPr>
          <w:u w:val="single"/>
        </w:rPr>
        <w:t>moderní přírodovědná tradice</w:t>
      </w:r>
      <w:r w:rsidR="004B0EE0">
        <w:t xml:space="preserve"> </w:t>
      </w:r>
      <w:r>
        <w:t>&gt; přírodovědná antropologie &gt; ego cogito (myslící bytost)</w:t>
      </w:r>
    </w:p>
    <w:p w:rsidR="0009593B" w:rsidRDefault="0009593B" w:rsidP="0009593B">
      <w:pPr>
        <w:spacing w:after="0"/>
        <w:jc w:val="both"/>
      </w:pPr>
    </w:p>
    <w:p w:rsidR="0009593B" w:rsidRPr="0009593B" w:rsidRDefault="0009593B" w:rsidP="00320A02">
      <w:pPr>
        <w:spacing w:after="0"/>
        <w:jc w:val="both"/>
        <w:rPr>
          <w:b/>
        </w:rPr>
      </w:pPr>
      <w:r w:rsidRPr="0009593B">
        <w:rPr>
          <w:b/>
        </w:rPr>
        <w:t>Historická antropologická paradigmata:</w:t>
      </w:r>
    </w:p>
    <w:p w:rsidR="0009593B" w:rsidRDefault="004B0EE0" w:rsidP="0009593B">
      <w:pPr>
        <w:spacing w:after="0"/>
        <w:jc w:val="both"/>
      </w:pPr>
      <w:r>
        <w:t>Člověk jako…</w:t>
      </w:r>
    </w:p>
    <w:p w:rsidR="004B0EE0" w:rsidRDefault="0009593B" w:rsidP="0009593B">
      <w:pPr>
        <w:spacing w:after="0"/>
        <w:jc w:val="both"/>
      </w:pPr>
      <w:r>
        <w:t>1. …</w:t>
      </w:r>
      <w:proofErr w:type="spellStart"/>
      <w:r>
        <w:rPr>
          <w:u w:val="single"/>
        </w:rPr>
        <w:t>zoon</w:t>
      </w:r>
      <w:proofErr w:type="spellEnd"/>
      <w:r w:rsidR="004B0EE0" w:rsidRPr="0009593B">
        <w:rPr>
          <w:u w:val="single"/>
        </w:rPr>
        <w:t xml:space="preserve"> </w:t>
      </w:r>
      <w:proofErr w:type="spellStart"/>
      <w:r w:rsidR="004B0EE0" w:rsidRPr="0009593B">
        <w:rPr>
          <w:u w:val="single"/>
        </w:rPr>
        <w:t>logon</w:t>
      </w:r>
      <w:proofErr w:type="spellEnd"/>
      <w:r w:rsidR="004B0EE0" w:rsidRPr="0009593B">
        <w:rPr>
          <w:u w:val="single"/>
        </w:rPr>
        <w:t xml:space="preserve"> </w:t>
      </w:r>
      <w:proofErr w:type="spellStart"/>
      <w:r w:rsidR="004B0EE0" w:rsidRPr="0009593B">
        <w:rPr>
          <w:u w:val="single"/>
        </w:rPr>
        <w:t>echon</w:t>
      </w:r>
      <w:proofErr w:type="spellEnd"/>
      <w:r w:rsidR="004B0EE0">
        <w:t xml:space="preserve"> (bytost, která má logos, která má slovo, která má myšlenku, která naslouchá slovu</w:t>
      </w:r>
      <w:r>
        <w:t xml:space="preserve"> </w:t>
      </w:r>
      <w:r w:rsidR="004B0EE0">
        <w:t xml:space="preserve">– rozumění řádu světa) a </w:t>
      </w:r>
      <w:proofErr w:type="spellStart"/>
      <w:r w:rsidR="004B0EE0" w:rsidRPr="0009593B">
        <w:rPr>
          <w:u w:val="single"/>
        </w:rPr>
        <w:t>zoon</w:t>
      </w:r>
      <w:proofErr w:type="spellEnd"/>
      <w:r w:rsidR="004B0EE0" w:rsidRPr="0009593B">
        <w:rPr>
          <w:u w:val="single"/>
        </w:rPr>
        <w:t xml:space="preserve"> </w:t>
      </w:r>
      <w:proofErr w:type="spellStart"/>
      <w:r w:rsidR="004B0EE0" w:rsidRPr="0009593B">
        <w:rPr>
          <w:u w:val="single"/>
        </w:rPr>
        <w:t>politikon</w:t>
      </w:r>
      <w:proofErr w:type="spellEnd"/>
      <w:r w:rsidR="004B0EE0">
        <w:t xml:space="preserve"> (</w:t>
      </w:r>
      <w:r>
        <w:t>bytost společenská</w:t>
      </w:r>
      <w:r w:rsidR="004B0EE0">
        <w:t xml:space="preserve">) </w:t>
      </w:r>
    </w:p>
    <w:p w:rsidR="0009593B" w:rsidRDefault="0009593B" w:rsidP="0009593B">
      <w:pPr>
        <w:spacing w:after="0"/>
        <w:jc w:val="both"/>
      </w:pPr>
      <w:r>
        <w:t>2. …</w:t>
      </w:r>
      <w:r w:rsidR="004B0EE0" w:rsidRPr="0009593B">
        <w:rPr>
          <w:u w:val="single"/>
        </w:rPr>
        <w:t>imago Dei</w:t>
      </w:r>
      <w:r w:rsidR="004B0EE0">
        <w:t xml:space="preserve"> </w:t>
      </w:r>
      <w:r>
        <w:t>(obraz boží)</w:t>
      </w:r>
    </w:p>
    <w:p w:rsidR="004B0EE0" w:rsidRDefault="0009593B" w:rsidP="0009593B">
      <w:pPr>
        <w:spacing w:after="0"/>
        <w:jc w:val="both"/>
      </w:pPr>
      <w:r>
        <w:t xml:space="preserve">3. </w:t>
      </w:r>
      <w:r w:rsidR="004B0EE0">
        <w:t>…</w:t>
      </w:r>
      <w:r w:rsidR="004B0EE0" w:rsidRPr="0009593B">
        <w:rPr>
          <w:u w:val="single"/>
        </w:rPr>
        <w:t>ego cogito</w:t>
      </w:r>
      <w:r w:rsidR="004B0EE0">
        <w:t xml:space="preserve"> </w:t>
      </w:r>
      <w:r>
        <w:t xml:space="preserve">(myslící subjekt) </w:t>
      </w:r>
      <w:r w:rsidR="004B0EE0">
        <w:t>– staví se vůči světu jako subjekt vůči objektu</w:t>
      </w:r>
      <w:r>
        <w:t>;</w:t>
      </w:r>
      <w:r w:rsidR="004B0EE0">
        <w:t xml:space="preserve"> já myslím něco odděleného od sebe</w:t>
      </w:r>
    </w:p>
    <w:p w:rsidR="004B0EE0" w:rsidRDefault="004B0EE0" w:rsidP="004B0EE0">
      <w:pPr>
        <w:spacing w:after="0"/>
        <w:jc w:val="both"/>
      </w:pPr>
    </w:p>
    <w:p w:rsidR="004B0EE0" w:rsidRDefault="004B0EE0" w:rsidP="004B0EE0">
      <w:pPr>
        <w:spacing w:after="0"/>
        <w:jc w:val="both"/>
      </w:pPr>
      <w:r>
        <w:t>- podle jiných filosofů tyto tři koncepce splývaj</w:t>
      </w:r>
      <w:r w:rsidR="0009593B">
        <w:t>í, prolínají se:</w:t>
      </w:r>
    </w:p>
    <w:p w:rsidR="004B0EE0" w:rsidRDefault="0009593B" w:rsidP="004B0EE0">
      <w:pPr>
        <w:spacing w:after="0"/>
        <w:jc w:val="both"/>
      </w:pPr>
      <w:r>
        <w:t>…</w:t>
      </w:r>
      <w:r w:rsidR="004B0EE0" w:rsidRPr="0009593B">
        <w:rPr>
          <w:u w:val="single"/>
        </w:rPr>
        <w:t>člověk jako bytost univerzální</w:t>
      </w:r>
      <w:r>
        <w:t xml:space="preserve"> (Ludwig Feuerbach, Max </w:t>
      </w:r>
      <w:proofErr w:type="spellStart"/>
      <w:r>
        <w:t>Scheler</w:t>
      </w:r>
      <w:proofErr w:type="spellEnd"/>
      <w:r>
        <w:t xml:space="preserve">, Helmuth </w:t>
      </w:r>
      <w:proofErr w:type="spellStart"/>
      <w:r>
        <w:t>Plessner</w:t>
      </w:r>
      <w:proofErr w:type="spellEnd"/>
      <w:r>
        <w:t>)</w:t>
      </w:r>
    </w:p>
    <w:p w:rsidR="004B0EE0" w:rsidRDefault="004B0EE0" w:rsidP="004B0EE0">
      <w:pPr>
        <w:spacing w:after="0"/>
        <w:jc w:val="both"/>
      </w:pPr>
    </w:p>
    <w:p w:rsidR="004B0EE0" w:rsidRPr="0009593B" w:rsidRDefault="004B0EE0" w:rsidP="004B0EE0">
      <w:pPr>
        <w:spacing w:after="0"/>
        <w:jc w:val="both"/>
        <w:rPr>
          <w:b/>
        </w:rPr>
      </w:pPr>
      <w:r w:rsidRPr="0009593B">
        <w:rPr>
          <w:b/>
        </w:rPr>
        <w:t>Podoby moderní filosofické antropologie:</w:t>
      </w:r>
    </w:p>
    <w:p w:rsidR="0009593B" w:rsidRDefault="0009593B" w:rsidP="0009593B">
      <w:pPr>
        <w:spacing w:after="0"/>
        <w:jc w:val="both"/>
      </w:pPr>
      <w:r>
        <w:t xml:space="preserve">a. </w:t>
      </w:r>
      <w:r w:rsidRPr="0009593B">
        <w:rPr>
          <w:u w:val="single"/>
        </w:rPr>
        <w:t>Člověk jako existence</w:t>
      </w:r>
      <w:r>
        <w:t xml:space="preserve"> – </w:t>
      </w:r>
      <w:proofErr w:type="spellStart"/>
      <w:r>
        <w:t>ek-sistence</w:t>
      </w:r>
      <w:proofErr w:type="spellEnd"/>
      <w:r>
        <w:t xml:space="preserve"> (Kierkegaard, Sartre)</w:t>
      </w:r>
    </w:p>
    <w:p w:rsidR="0009593B" w:rsidRDefault="0009593B" w:rsidP="0009593B">
      <w:pPr>
        <w:spacing w:after="0"/>
        <w:jc w:val="both"/>
      </w:pPr>
      <w:r>
        <w:tab/>
        <w:t xml:space="preserve">- </w:t>
      </w:r>
      <w:proofErr w:type="spellStart"/>
      <w:r>
        <w:t>ek-sisto</w:t>
      </w:r>
      <w:proofErr w:type="spellEnd"/>
      <w:r>
        <w:t xml:space="preserve"> – něco, co překračuje usazení do světa (člověk sám sebe transcenduje)</w:t>
      </w:r>
    </w:p>
    <w:p w:rsidR="0009593B" w:rsidRDefault="0009593B" w:rsidP="0009593B">
      <w:pPr>
        <w:spacing w:after="0"/>
        <w:jc w:val="both"/>
      </w:pPr>
      <w:r>
        <w:t xml:space="preserve">b. </w:t>
      </w:r>
      <w:r w:rsidRPr="0009593B">
        <w:rPr>
          <w:u w:val="single"/>
        </w:rPr>
        <w:t>Člověk chtějící a hodnotící</w:t>
      </w:r>
      <w:r>
        <w:t xml:space="preserve"> – ens </w:t>
      </w:r>
      <w:proofErr w:type="spellStart"/>
      <w:r>
        <w:t>volens</w:t>
      </w:r>
      <w:proofErr w:type="spellEnd"/>
      <w:r>
        <w:t xml:space="preserve">, homo </w:t>
      </w:r>
      <w:proofErr w:type="spellStart"/>
      <w:r>
        <w:t>mensura</w:t>
      </w:r>
      <w:proofErr w:type="spellEnd"/>
      <w:r>
        <w:t xml:space="preserve"> (Nietzsche)</w:t>
      </w:r>
    </w:p>
    <w:p w:rsidR="0009593B" w:rsidRDefault="0009593B" w:rsidP="0009593B">
      <w:pPr>
        <w:spacing w:after="0"/>
        <w:jc w:val="both"/>
      </w:pPr>
      <w:r>
        <w:t xml:space="preserve">c. </w:t>
      </w:r>
      <w:r w:rsidRPr="0009593B">
        <w:rPr>
          <w:u w:val="single"/>
        </w:rPr>
        <w:t>Člověk dějinný</w:t>
      </w:r>
      <w:r>
        <w:t xml:space="preserve"> – homo </w:t>
      </w:r>
      <w:proofErr w:type="spellStart"/>
      <w:r>
        <w:t>historicus</w:t>
      </w:r>
      <w:proofErr w:type="spellEnd"/>
      <w:r>
        <w:t xml:space="preserve"> (</w:t>
      </w:r>
      <w:proofErr w:type="spellStart"/>
      <w:r>
        <w:t>Dilthey</w:t>
      </w:r>
      <w:proofErr w:type="spellEnd"/>
      <w:r>
        <w:t>)</w:t>
      </w:r>
    </w:p>
    <w:p w:rsidR="0009593B" w:rsidRDefault="0009593B" w:rsidP="0009593B">
      <w:pPr>
        <w:spacing w:after="0"/>
        <w:jc w:val="both"/>
      </w:pPr>
      <w:r>
        <w:t xml:space="preserve">d. </w:t>
      </w:r>
      <w:r w:rsidRPr="0009593B">
        <w:rPr>
          <w:u w:val="single"/>
        </w:rPr>
        <w:t>Člověk – bytost milující</w:t>
      </w:r>
      <w:r>
        <w:t xml:space="preserve"> – ens </w:t>
      </w:r>
      <w:proofErr w:type="spellStart"/>
      <w:r>
        <w:t>amans</w:t>
      </w:r>
      <w:proofErr w:type="spellEnd"/>
      <w:r>
        <w:t xml:space="preserve"> (</w:t>
      </w:r>
      <w:proofErr w:type="spellStart"/>
      <w:r>
        <w:t>Scheler</w:t>
      </w:r>
      <w:proofErr w:type="spellEnd"/>
      <w:r>
        <w:t>)</w:t>
      </w:r>
    </w:p>
    <w:p w:rsidR="0009593B" w:rsidRDefault="0009593B" w:rsidP="0009593B">
      <w:pPr>
        <w:spacing w:after="0"/>
        <w:jc w:val="both"/>
      </w:pPr>
      <w:r>
        <w:t xml:space="preserve">e. </w:t>
      </w:r>
      <w:r w:rsidRPr="0009593B">
        <w:rPr>
          <w:u w:val="single"/>
        </w:rPr>
        <w:t>Člověk – bytost vyrábějící</w:t>
      </w:r>
      <w:r>
        <w:t xml:space="preserve"> (Marx; Bergson; </w:t>
      </w:r>
      <w:proofErr w:type="spellStart"/>
      <w:r>
        <w:t>Gehlen</w:t>
      </w:r>
      <w:proofErr w:type="spellEnd"/>
      <w:r>
        <w:t>)</w:t>
      </w:r>
    </w:p>
    <w:p w:rsidR="0009593B" w:rsidRDefault="0009593B" w:rsidP="0009593B">
      <w:pPr>
        <w:spacing w:after="0"/>
        <w:jc w:val="both"/>
      </w:pPr>
      <w:r>
        <w:t xml:space="preserve">f. </w:t>
      </w:r>
      <w:r w:rsidRPr="0009593B">
        <w:rPr>
          <w:u w:val="single"/>
        </w:rPr>
        <w:t xml:space="preserve">Člověk – </w:t>
      </w:r>
      <w:r>
        <w:rPr>
          <w:u w:val="single"/>
        </w:rPr>
        <w:t>bytost hrající si</w:t>
      </w:r>
      <w:r>
        <w:t xml:space="preserve"> – homo </w:t>
      </w:r>
      <w:proofErr w:type="spellStart"/>
      <w:r>
        <w:t>ludens</w:t>
      </w:r>
      <w:proofErr w:type="spellEnd"/>
      <w:r>
        <w:t xml:space="preserve"> (Fink, </w:t>
      </w:r>
      <w:proofErr w:type="spellStart"/>
      <w:r>
        <w:t>Huizinga</w:t>
      </w:r>
      <w:proofErr w:type="spellEnd"/>
      <w:r>
        <w:t xml:space="preserve">, </w:t>
      </w:r>
      <w:proofErr w:type="spellStart"/>
      <w:r>
        <w:t>Caillois</w:t>
      </w:r>
      <w:proofErr w:type="spellEnd"/>
      <w:r>
        <w:t>)</w:t>
      </w:r>
    </w:p>
    <w:p w:rsidR="0009593B" w:rsidRDefault="0009593B" w:rsidP="0009593B">
      <w:pPr>
        <w:spacing w:after="0"/>
        <w:ind w:left="708"/>
        <w:jc w:val="both"/>
      </w:pPr>
      <w:r>
        <w:t>- Fink – Oáza štěstí</w:t>
      </w:r>
    </w:p>
    <w:p w:rsidR="0009593B" w:rsidRDefault="0009593B" w:rsidP="0009593B">
      <w:pPr>
        <w:spacing w:after="0"/>
        <w:ind w:left="708"/>
        <w:jc w:val="both"/>
      </w:pPr>
      <w:r>
        <w:t>- Fink hru nespojuje jen s</w:t>
      </w:r>
      <w:r w:rsidR="00B01627">
        <w:t> </w:t>
      </w:r>
      <w:r>
        <w:t>dětstvím</w:t>
      </w:r>
    </w:p>
    <w:p w:rsidR="00B01627" w:rsidRDefault="00B01627" w:rsidP="00B01627">
      <w:pPr>
        <w:spacing w:after="0"/>
        <w:ind w:left="708"/>
        <w:jc w:val="both"/>
      </w:pPr>
      <w:r>
        <w:t xml:space="preserve">- </w:t>
      </w:r>
      <w:r w:rsidR="00246DEA">
        <w:t>poloha hry</w:t>
      </w:r>
      <w:r>
        <w:t xml:space="preserve"> člověku kompenzuje ostatní polohy; </w:t>
      </w:r>
      <w:r w:rsidR="00246DEA">
        <w:t>člověk se vychyluje</w:t>
      </w:r>
      <w:r>
        <w:t xml:space="preserve"> do </w:t>
      </w:r>
      <w:r w:rsidR="00246DEA">
        <w:t>jiného způsobu existence</w:t>
      </w:r>
    </w:p>
    <w:p w:rsidR="0009593B" w:rsidRDefault="0009593B" w:rsidP="0009593B">
      <w:pPr>
        <w:spacing w:after="0"/>
        <w:ind w:left="708"/>
        <w:jc w:val="both"/>
      </w:pPr>
      <w:r>
        <w:t>- ve hře si neuvědomujeme čas, ve hře platí jiná pravidla</w:t>
      </w:r>
    </w:p>
    <w:p w:rsidR="0009593B" w:rsidRDefault="0009593B" w:rsidP="0009593B">
      <w:pPr>
        <w:spacing w:after="0"/>
        <w:ind w:left="708"/>
        <w:jc w:val="both"/>
      </w:pPr>
      <w:r>
        <w:t>- ostatní dva filosofové se spíš věnují typologii her, např.:</w:t>
      </w:r>
    </w:p>
    <w:p w:rsidR="0009593B" w:rsidRDefault="0009593B" w:rsidP="0009593B">
      <w:pPr>
        <w:spacing w:after="0"/>
        <w:ind w:left="708" w:firstLine="708"/>
        <w:jc w:val="both"/>
      </w:pPr>
      <w:r>
        <w:t xml:space="preserve">- </w:t>
      </w:r>
      <w:proofErr w:type="spellStart"/>
      <w:r>
        <w:t>agonální</w:t>
      </w:r>
      <w:proofErr w:type="spellEnd"/>
      <w:r>
        <w:t xml:space="preserve"> hry – vycházejí ze situace boje</w:t>
      </w:r>
    </w:p>
    <w:p w:rsidR="0009593B" w:rsidRDefault="0009593B" w:rsidP="0009593B">
      <w:pPr>
        <w:spacing w:after="0"/>
        <w:ind w:left="708" w:firstLine="708"/>
        <w:jc w:val="both"/>
      </w:pPr>
      <w:r>
        <w:t>- imaginativní – něco napodobujeme (např. hry s panenkou)</w:t>
      </w:r>
    </w:p>
    <w:p w:rsidR="0009593B" w:rsidRDefault="0009593B" w:rsidP="0009593B">
      <w:pPr>
        <w:spacing w:after="0"/>
        <w:ind w:left="708" w:firstLine="708"/>
        <w:jc w:val="both"/>
      </w:pPr>
      <w:r>
        <w:t>- závrať – dochází i k fyzické změně</w:t>
      </w:r>
    </w:p>
    <w:p w:rsidR="0009593B" w:rsidRDefault="0009593B" w:rsidP="0009593B">
      <w:pPr>
        <w:spacing w:after="0"/>
        <w:jc w:val="both"/>
      </w:pPr>
      <w:r>
        <w:t xml:space="preserve">g. </w:t>
      </w:r>
      <w:r w:rsidRPr="0009593B">
        <w:rPr>
          <w:u w:val="single"/>
        </w:rPr>
        <w:t>Člověk – bytost vychovávající a vychovávaná</w:t>
      </w:r>
      <w:r>
        <w:t xml:space="preserve"> – homo </w:t>
      </w:r>
      <w:proofErr w:type="spellStart"/>
      <w:r>
        <w:t>educans</w:t>
      </w:r>
      <w:proofErr w:type="spellEnd"/>
      <w:r>
        <w:t xml:space="preserve"> a homo </w:t>
      </w:r>
      <w:proofErr w:type="spellStart"/>
      <w:r>
        <w:t>educandus</w:t>
      </w:r>
      <w:proofErr w:type="spellEnd"/>
      <w:r>
        <w:t xml:space="preserve"> (Fink)</w:t>
      </w:r>
    </w:p>
    <w:p w:rsidR="0009593B" w:rsidRDefault="0009593B" w:rsidP="0009593B">
      <w:pPr>
        <w:spacing w:after="0"/>
        <w:jc w:val="both"/>
      </w:pPr>
    </w:p>
    <w:p w:rsidR="0009593B" w:rsidRDefault="0009593B" w:rsidP="0009593B">
      <w:pPr>
        <w:spacing w:after="0"/>
        <w:jc w:val="both"/>
      </w:pPr>
      <w:r>
        <w:t>+ ve druhém vydání:</w:t>
      </w:r>
    </w:p>
    <w:p w:rsidR="0009593B" w:rsidRDefault="0009593B" w:rsidP="0009593B">
      <w:pPr>
        <w:spacing w:after="0"/>
        <w:jc w:val="both"/>
      </w:pPr>
      <w:r w:rsidRPr="0009593B">
        <w:rPr>
          <w:u w:val="single"/>
        </w:rPr>
        <w:t>Člověk jako osoba</w:t>
      </w:r>
      <w:r>
        <w:t xml:space="preserve"> (dialog – </w:t>
      </w:r>
      <w:proofErr w:type="spellStart"/>
      <w:r>
        <w:t>Buber</w:t>
      </w:r>
      <w:proofErr w:type="spellEnd"/>
      <w:r>
        <w:t>)</w:t>
      </w:r>
    </w:p>
    <w:p w:rsidR="0009593B" w:rsidRDefault="0009593B" w:rsidP="0009593B">
      <w:pPr>
        <w:spacing w:after="0"/>
        <w:jc w:val="both"/>
      </w:pPr>
      <w:r w:rsidRPr="0009593B">
        <w:rPr>
          <w:u w:val="single"/>
        </w:rPr>
        <w:t>Člověk jako zvíře, které se umí smát a plakat</w:t>
      </w:r>
      <w:r>
        <w:t xml:space="preserve"> (Nietzsche, Bergson, </w:t>
      </w:r>
      <w:proofErr w:type="spellStart"/>
      <w:r>
        <w:t>Plessner</w:t>
      </w:r>
      <w:proofErr w:type="spellEnd"/>
      <w:r>
        <w:t>)</w:t>
      </w:r>
    </w:p>
    <w:p w:rsidR="0009593B" w:rsidRDefault="0009593B" w:rsidP="0009593B">
      <w:pPr>
        <w:spacing w:after="0"/>
        <w:jc w:val="both"/>
      </w:pPr>
    </w:p>
    <w:p w:rsidR="00B01627" w:rsidRDefault="00B446A2" w:rsidP="00B446A2">
      <w:pPr>
        <w:spacing w:after="0"/>
        <w:jc w:val="both"/>
      </w:pPr>
      <w:r>
        <w:t xml:space="preserve">- </w:t>
      </w:r>
      <w:r w:rsidR="00B01627">
        <w:t xml:space="preserve">v knize </w:t>
      </w:r>
      <w:r>
        <w:t>chybí</w:t>
      </w:r>
      <w:r w:rsidR="00B01627">
        <w:t xml:space="preserve"> např.:</w:t>
      </w:r>
    </w:p>
    <w:p w:rsidR="00B446A2" w:rsidRDefault="00B01627" w:rsidP="00B01627">
      <w:pPr>
        <w:spacing w:after="0"/>
        <w:ind w:left="708"/>
        <w:jc w:val="both"/>
      </w:pPr>
      <w:r>
        <w:t>-</w:t>
      </w:r>
      <w:r w:rsidR="00B446A2">
        <w:t xml:space="preserve"> </w:t>
      </w:r>
      <w:r w:rsidR="00246DEA" w:rsidRPr="00246DEA">
        <w:rPr>
          <w:u w:val="single"/>
        </w:rPr>
        <w:t xml:space="preserve">homo </w:t>
      </w:r>
      <w:proofErr w:type="spellStart"/>
      <w:r w:rsidR="00246DEA" w:rsidRPr="00246DEA">
        <w:rPr>
          <w:u w:val="single"/>
        </w:rPr>
        <w:t>loquens</w:t>
      </w:r>
      <w:proofErr w:type="spellEnd"/>
      <w:r w:rsidR="00246DEA" w:rsidRPr="00246DEA">
        <w:t xml:space="preserve"> (</w:t>
      </w:r>
      <w:r w:rsidR="00B446A2" w:rsidRPr="00246DEA">
        <w:t>člověk jako bytost mluvící</w:t>
      </w:r>
      <w:r w:rsidR="00246DEA" w:rsidRPr="00246DEA">
        <w:t>)</w:t>
      </w:r>
    </w:p>
    <w:p w:rsidR="00B446A2" w:rsidRDefault="00B446A2" w:rsidP="00B01627">
      <w:pPr>
        <w:spacing w:after="0"/>
        <w:ind w:left="708"/>
        <w:jc w:val="both"/>
      </w:pPr>
      <w:r>
        <w:t xml:space="preserve">- </w:t>
      </w:r>
      <w:r w:rsidRPr="00B01627">
        <w:rPr>
          <w:u w:val="single"/>
        </w:rPr>
        <w:t xml:space="preserve">homo </w:t>
      </w:r>
      <w:proofErr w:type="spellStart"/>
      <w:r w:rsidRPr="00B01627">
        <w:rPr>
          <w:u w:val="single"/>
        </w:rPr>
        <w:t>semioticus</w:t>
      </w:r>
      <w:proofErr w:type="spellEnd"/>
      <w:r>
        <w:t xml:space="preserve"> (</w:t>
      </w:r>
      <w:r w:rsidR="00246DEA">
        <w:t>bytost, která používá</w:t>
      </w:r>
      <w:r>
        <w:t xml:space="preserve"> znaky)</w:t>
      </w:r>
    </w:p>
    <w:p w:rsidR="00B01627" w:rsidRDefault="00B01627" w:rsidP="00B01627">
      <w:pPr>
        <w:spacing w:after="0"/>
        <w:ind w:left="708"/>
        <w:jc w:val="both"/>
      </w:pPr>
      <w:r>
        <w:t>- …</w:t>
      </w:r>
    </w:p>
    <w:p w:rsidR="00B446A2" w:rsidRPr="0009593B" w:rsidRDefault="000238C4" w:rsidP="00B446A2">
      <w:pPr>
        <w:spacing w:after="0"/>
        <w:jc w:val="both"/>
        <w:rPr>
          <w:b/>
          <w:sz w:val="28"/>
        </w:rPr>
      </w:pPr>
      <w:r w:rsidRPr="0009593B">
        <w:rPr>
          <w:b/>
          <w:sz w:val="28"/>
        </w:rPr>
        <w:lastRenderedPageBreak/>
        <w:t xml:space="preserve">Jan Sokol – </w:t>
      </w:r>
      <w:r w:rsidR="00500F45">
        <w:rPr>
          <w:b/>
          <w:sz w:val="28"/>
        </w:rPr>
        <w:t>Filosofická antropolog</w:t>
      </w:r>
      <w:r w:rsidR="004F6899" w:rsidRPr="0009593B">
        <w:rPr>
          <w:b/>
          <w:sz w:val="28"/>
        </w:rPr>
        <w:t>ie: Člověk jako osoba</w:t>
      </w:r>
    </w:p>
    <w:p w:rsidR="000238C4" w:rsidRPr="00B01627" w:rsidRDefault="000238C4" w:rsidP="004F6899">
      <w:pPr>
        <w:spacing w:after="0"/>
        <w:jc w:val="both"/>
        <w:rPr>
          <w:b/>
        </w:rPr>
      </w:pPr>
      <w:r w:rsidRPr="00B01627">
        <w:rPr>
          <w:b/>
        </w:rPr>
        <w:t>Vlastní jméno</w:t>
      </w:r>
    </w:p>
    <w:p w:rsidR="000238C4" w:rsidRDefault="000238C4" w:rsidP="004F6899">
      <w:pPr>
        <w:spacing w:after="0"/>
        <w:jc w:val="both"/>
      </w:pPr>
      <w:r>
        <w:t>- nevztahuje se jen k člověku, ale to prototypové ano</w:t>
      </w:r>
    </w:p>
    <w:p w:rsidR="000238C4" w:rsidRDefault="000238C4" w:rsidP="004F6899">
      <w:pPr>
        <w:spacing w:after="0"/>
        <w:jc w:val="both"/>
      </w:pPr>
      <w:r>
        <w:t xml:space="preserve">- jméno začíná s existencí osoby, </w:t>
      </w:r>
      <w:r w:rsidR="00B01627">
        <w:t>osoba začíná společně se jménem;</w:t>
      </w:r>
      <w:r>
        <w:t xml:space="preserve"> jméno vznik</w:t>
      </w:r>
      <w:r w:rsidR="00B01627">
        <w:t>á proto, aby někoho pojmenovalo &gt;</w:t>
      </w:r>
      <w:r>
        <w:t xml:space="preserve"> vznikají současně</w:t>
      </w:r>
    </w:p>
    <w:p w:rsidR="000238C4" w:rsidRDefault="000238C4" w:rsidP="004F6899">
      <w:pPr>
        <w:spacing w:after="0"/>
        <w:jc w:val="both"/>
      </w:pPr>
      <w:r>
        <w:t>- zajímavost v české kultuře – souvislost mnohých příjmení s ptáky</w:t>
      </w:r>
    </w:p>
    <w:p w:rsidR="000238C4" w:rsidRDefault="000238C4" w:rsidP="004F6899">
      <w:pPr>
        <w:spacing w:after="0"/>
        <w:jc w:val="both"/>
      </w:pPr>
      <w:r>
        <w:t>- funkce jména – odlišení od ostatních, dává nám identitu, „bytostný symbol osoby“</w:t>
      </w:r>
      <w:r w:rsidR="005D6CC6">
        <w:t>; spojitost s podpisem</w:t>
      </w:r>
    </w:p>
    <w:p w:rsidR="005D6CC6" w:rsidRDefault="005D6CC6" w:rsidP="004F6899">
      <w:pPr>
        <w:spacing w:after="0"/>
        <w:jc w:val="both"/>
      </w:pPr>
      <w:r>
        <w:t xml:space="preserve">- metafora </w:t>
      </w:r>
      <w:r w:rsidR="00500F45">
        <w:t xml:space="preserve">/ metonymie </w:t>
      </w:r>
      <w:r>
        <w:t>JMÉNO JE ČLOVĚK</w:t>
      </w:r>
    </w:p>
    <w:p w:rsidR="005D6CC6" w:rsidRDefault="005D6CC6" w:rsidP="004F6899">
      <w:pPr>
        <w:spacing w:after="0"/>
        <w:jc w:val="both"/>
      </w:pPr>
      <w:r>
        <w:t>- zvěcnění člověka – číslo místo jména</w:t>
      </w:r>
    </w:p>
    <w:p w:rsidR="005D6CC6" w:rsidRDefault="005D6CC6" w:rsidP="004F6899">
      <w:pPr>
        <w:spacing w:after="0"/>
        <w:jc w:val="both"/>
      </w:pPr>
      <w:r>
        <w:t>- jména nás nejen odlišují od ostatních, ale i spojují s kulturou</w:t>
      </w:r>
    </w:p>
    <w:p w:rsidR="005D6CC6" w:rsidRDefault="005D6CC6" w:rsidP="004F6899">
      <w:pPr>
        <w:spacing w:after="0"/>
        <w:jc w:val="both"/>
      </w:pPr>
      <w:r>
        <w:t>- jméno nás provází celým životem, i když stárneme, stěhujeme se</w:t>
      </w:r>
    </w:p>
    <w:p w:rsidR="005D6CC6" w:rsidRDefault="005D6CC6" w:rsidP="004F6899">
      <w:pPr>
        <w:spacing w:after="0"/>
        <w:jc w:val="both"/>
      </w:pPr>
      <w:r>
        <w:t>- „dobré jméno“</w:t>
      </w:r>
    </w:p>
    <w:p w:rsidR="005D6CC6" w:rsidRPr="00320A02" w:rsidRDefault="005D6CC6" w:rsidP="004F6899">
      <w:pPr>
        <w:spacing w:after="0"/>
        <w:jc w:val="both"/>
      </w:pPr>
      <w:r>
        <w:t xml:space="preserve">- </w:t>
      </w:r>
      <w:r w:rsidR="00B53136">
        <w:t>znaková jména ve znakovém jazyce</w:t>
      </w:r>
    </w:p>
    <w:sectPr w:rsidR="005D6CC6" w:rsidRPr="00320A0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44F7" w:rsidRDefault="007C44F7" w:rsidP="00E04E0C">
      <w:pPr>
        <w:spacing w:after="0" w:line="240" w:lineRule="auto"/>
      </w:pPr>
      <w:r>
        <w:separator/>
      </w:r>
    </w:p>
  </w:endnote>
  <w:endnote w:type="continuationSeparator" w:id="0">
    <w:p w:rsidR="007C44F7" w:rsidRDefault="007C44F7" w:rsidP="00E04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44F7" w:rsidRDefault="007C44F7" w:rsidP="00E04E0C">
      <w:pPr>
        <w:spacing w:after="0" w:line="240" w:lineRule="auto"/>
      </w:pPr>
      <w:r>
        <w:separator/>
      </w:r>
    </w:p>
  </w:footnote>
  <w:footnote w:type="continuationSeparator" w:id="0">
    <w:p w:rsidR="007C44F7" w:rsidRDefault="007C44F7" w:rsidP="00E04E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E0C" w:rsidRDefault="00E04E0C">
    <w:pPr>
      <w:pStyle w:val="Zhlav"/>
    </w:pPr>
    <w:r>
      <w:t>Filosofie jazyka</w:t>
    </w:r>
    <w:r>
      <w:tab/>
    </w:r>
    <w:r>
      <w:tab/>
      <w:t xml:space="preserve">Zapisovatel: Martina </w:t>
    </w:r>
    <w:proofErr w:type="spellStart"/>
    <w:r>
      <w:t>Šafusová</w:t>
    </w:r>
    <w:proofErr w:type="spellEnd"/>
  </w:p>
  <w:p w:rsidR="00E04E0C" w:rsidRDefault="00E04E0C">
    <w:pPr>
      <w:pStyle w:val="Zhlav"/>
    </w:pPr>
    <w:r>
      <w:t>12. hodina; 9. 5. 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6461A"/>
    <w:multiLevelType w:val="hybridMultilevel"/>
    <w:tmpl w:val="F42CC690"/>
    <w:lvl w:ilvl="0" w:tplc="8C5407B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0C4A0D"/>
    <w:multiLevelType w:val="hybridMultilevel"/>
    <w:tmpl w:val="028AE7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F26874"/>
    <w:multiLevelType w:val="hybridMultilevel"/>
    <w:tmpl w:val="D08C0BE6"/>
    <w:lvl w:ilvl="0" w:tplc="ECA2919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12C"/>
    <w:rsid w:val="000238C4"/>
    <w:rsid w:val="0009593B"/>
    <w:rsid w:val="00246DEA"/>
    <w:rsid w:val="0029512C"/>
    <w:rsid w:val="00314E5A"/>
    <w:rsid w:val="00320A02"/>
    <w:rsid w:val="004264FC"/>
    <w:rsid w:val="004B0EE0"/>
    <w:rsid w:val="004C0162"/>
    <w:rsid w:val="004F6899"/>
    <w:rsid w:val="00500F45"/>
    <w:rsid w:val="005D6CC6"/>
    <w:rsid w:val="00730159"/>
    <w:rsid w:val="007C44F7"/>
    <w:rsid w:val="00A77444"/>
    <w:rsid w:val="00AC0A24"/>
    <w:rsid w:val="00B01627"/>
    <w:rsid w:val="00B446A2"/>
    <w:rsid w:val="00B53136"/>
    <w:rsid w:val="00E04E0C"/>
    <w:rsid w:val="00E815A1"/>
    <w:rsid w:val="00F4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3E5DAE-1DA4-489A-BD89-4BCE57F9C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815A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04E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04E0C"/>
  </w:style>
  <w:style w:type="paragraph" w:styleId="Zpat">
    <w:name w:val="footer"/>
    <w:basedOn w:val="Normln"/>
    <w:link w:val="ZpatChar"/>
    <w:uiPriority w:val="99"/>
    <w:unhideWhenUsed/>
    <w:rsid w:val="00E04E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04E0C"/>
  </w:style>
  <w:style w:type="paragraph" w:customStyle="1" w:styleId="Standard">
    <w:name w:val="Standard"/>
    <w:rsid w:val="00F46C9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799</Words>
  <Characters>4719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S.</dc:creator>
  <cp:keywords/>
  <dc:description/>
  <cp:lastModifiedBy>Irena Vaňková</cp:lastModifiedBy>
  <cp:revision>2</cp:revision>
  <dcterms:created xsi:type="dcterms:W3CDTF">2017-05-14T16:17:00Z</dcterms:created>
  <dcterms:modified xsi:type="dcterms:W3CDTF">2017-05-14T16:17:00Z</dcterms:modified>
</cp:coreProperties>
</file>