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A3" w:rsidRPr="00FB239C" w:rsidRDefault="00C66006" w:rsidP="00DB1BB4">
      <w:pPr>
        <w:jc w:val="center"/>
        <w:rPr>
          <w:b/>
          <w:sz w:val="36"/>
          <w:szCs w:val="36"/>
        </w:rPr>
      </w:pPr>
      <w:r w:rsidRPr="00FB239C">
        <w:rPr>
          <w:b/>
          <w:sz w:val="36"/>
          <w:szCs w:val="36"/>
        </w:rPr>
        <w:t>Národnost a menšina – kritická analýza diskurzu</w:t>
      </w:r>
    </w:p>
    <w:p w:rsidR="00DB1BB4" w:rsidRPr="00FB239C" w:rsidRDefault="00DB1BB4"/>
    <w:p w:rsidR="00C17DFD" w:rsidRPr="00FB239C" w:rsidRDefault="00C17DFD">
      <w:r w:rsidRPr="00FB239C">
        <w:rPr>
          <w:b/>
        </w:rPr>
        <w:t>Seminář:</w:t>
      </w:r>
      <w:r w:rsidR="00A84E55" w:rsidRPr="00FB239C">
        <w:t xml:space="preserve"> středa</w:t>
      </w:r>
      <w:r w:rsidR="003D41FB" w:rsidRPr="00FB239C">
        <w:t xml:space="preserve"> 9:10 – 10:4</w:t>
      </w:r>
      <w:r w:rsidR="00A84E55" w:rsidRPr="00FB239C">
        <w:t xml:space="preserve">0, </w:t>
      </w:r>
      <w:r w:rsidR="00F00995" w:rsidRPr="00FB239C">
        <w:t xml:space="preserve">místnost </w:t>
      </w:r>
      <w:r w:rsidR="00A84E55" w:rsidRPr="00FB239C">
        <w:t>č. 18</w:t>
      </w:r>
      <w:r w:rsidRPr="00FB239C">
        <w:t>, hlavní budova FF</w:t>
      </w:r>
    </w:p>
    <w:p w:rsidR="00C17DFD" w:rsidRPr="00FB239C" w:rsidRDefault="00C17DFD">
      <w:r w:rsidRPr="00FB239C">
        <w:rPr>
          <w:b/>
        </w:rPr>
        <w:t>Vyučující:</w:t>
      </w:r>
      <w:r w:rsidRPr="00FB239C">
        <w:t xml:space="preserve"> </w:t>
      </w:r>
      <w:r w:rsidR="00766629" w:rsidRPr="00FB239C">
        <w:t xml:space="preserve">Mgr. Bc. </w:t>
      </w:r>
      <w:r w:rsidRPr="00FB239C">
        <w:t xml:space="preserve">Sylva </w:t>
      </w:r>
      <w:proofErr w:type="spellStart"/>
      <w:r w:rsidRPr="00FB239C">
        <w:t>Švejdarová</w:t>
      </w:r>
      <w:proofErr w:type="spellEnd"/>
      <w:r w:rsidRPr="00FB239C">
        <w:t>, MA, PhD (</w:t>
      </w:r>
      <w:r w:rsidR="00A84E55" w:rsidRPr="00FB239C">
        <w:t>svejs1aj@ff.cuni.cz</w:t>
      </w:r>
      <w:r w:rsidRPr="00FB239C">
        <w:t>)</w:t>
      </w:r>
    </w:p>
    <w:p w:rsidR="00C17DFD" w:rsidRPr="00FB239C" w:rsidRDefault="00C17DFD"/>
    <w:p w:rsidR="00A5652B" w:rsidRPr="00FB239C" w:rsidRDefault="00A5652B" w:rsidP="00DB1BB4">
      <w:pPr>
        <w:jc w:val="both"/>
      </w:pPr>
      <w:r w:rsidRPr="00FB239C">
        <w:t>Kritická analýza diskurzu je způsob, jak vést výzkum ve společenských vědách se zaměřením na „diskurz“, tedy na text v kontextu a na další sémiotické formy. Využívá současné teorie „diskurzu“ ve společenských vědách, ale jde o krok dále než například sociologie, protože provádí podrobnou jazykovou, lingvistickou a sémiotickou analýzu.</w:t>
      </w:r>
      <w:r w:rsidR="00DC5263" w:rsidRPr="00FB239C">
        <w:t xml:space="preserve"> Všechny přístupy kritické analýzy diskurzu spadají do tradice kritického společenskovědního vý</w:t>
      </w:r>
      <w:r w:rsidR="005C466E" w:rsidRPr="00FB239C">
        <w:t>zkumu a jejich zásadními otázka</w:t>
      </w:r>
      <w:r w:rsidR="00DC5263" w:rsidRPr="00FB239C">
        <w:t>mi je vztah jazyka, moci a ideologie.</w:t>
      </w:r>
    </w:p>
    <w:p w:rsidR="005C466E" w:rsidRPr="00FB239C" w:rsidRDefault="005C466E">
      <w:pPr>
        <w:rPr>
          <w:b/>
        </w:rPr>
      </w:pPr>
      <w:r w:rsidRPr="00FB239C">
        <w:rPr>
          <w:b/>
        </w:rPr>
        <w:t>Cíle předmětu:</w:t>
      </w:r>
    </w:p>
    <w:p w:rsidR="005C466E" w:rsidRPr="00FB239C" w:rsidRDefault="005C466E" w:rsidP="005C466E">
      <w:pPr>
        <w:pStyle w:val="Odstavecseseznamem"/>
        <w:numPr>
          <w:ilvl w:val="0"/>
          <w:numId w:val="1"/>
        </w:numPr>
      </w:pPr>
      <w:r w:rsidRPr="00FB239C">
        <w:t>Předmět představuje nejdůležitější teorie a metodologické přístupy v kritické analýze diskurzu, a to ve vztahu k právům menšin a migrantů.</w:t>
      </w:r>
    </w:p>
    <w:p w:rsidR="005C466E" w:rsidRPr="00FB239C" w:rsidRDefault="005C466E" w:rsidP="005C466E">
      <w:pPr>
        <w:pStyle w:val="Odstavecseseznamem"/>
        <w:numPr>
          <w:ilvl w:val="0"/>
          <w:numId w:val="1"/>
        </w:numPr>
      </w:pPr>
      <w:r w:rsidRPr="00FB239C">
        <w:t>Studenti si vyzkouší analýzu nejdůležitějších žánrů, ve kterých je veden nejvýznamnější v</w:t>
      </w:r>
      <w:r w:rsidR="00E542F6" w:rsidRPr="00FB239C">
        <w:t>ýzkum v kritické analýze diskurz</w:t>
      </w:r>
      <w:r w:rsidRPr="00FB239C">
        <w:t>u.</w:t>
      </w:r>
    </w:p>
    <w:p w:rsidR="005C466E" w:rsidRPr="00FB239C" w:rsidRDefault="005C466E" w:rsidP="005C466E">
      <w:r w:rsidRPr="00FB239C">
        <w:t>Po každé přednášce následuje seminář. Student</w:t>
      </w:r>
      <w:r w:rsidR="007700E1" w:rsidRPr="00FB239C">
        <w:t>i budou průb</w:t>
      </w:r>
      <w:r w:rsidR="006D67FF" w:rsidRPr="00FB239C">
        <w:t>ě</w:t>
      </w:r>
      <w:r w:rsidR="007700E1" w:rsidRPr="00FB239C">
        <w:t>žně číst zadané kapitoly a články</w:t>
      </w:r>
      <w:r w:rsidRPr="00FB239C">
        <w:t xml:space="preserve"> a </w:t>
      </w:r>
      <w:r w:rsidR="007700E1" w:rsidRPr="00FB239C">
        <w:t>diskutovat o nich v semináři, kde budou zároveň využívat znalosti získané z četby k analýze textů (novinových článků, reportáží, televizních diskuzí atd.).</w:t>
      </w:r>
    </w:p>
    <w:p w:rsidR="007700E1" w:rsidRPr="00FB239C" w:rsidRDefault="007700E1" w:rsidP="005C466E">
      <w:pPr>
        <w:rPr>
          <w:b/>
        </w:rPr>
      </w:pPr>
      <w:r w:rsidRPr="00FB239C">
        <w:rPr>
          <w:b/>
        </w:rPr>
        <w:t>Zakončení kurzu:</w:t>
      </w:r>
    </w:p>
    <w:p w:rsidR="007700E1" w:rsidRPr="00FB239C" w:rsidRDefault="00A56BB2" w:rsidP="005C466E">
      <w:r w:rsidRPr="00FB239C">
        <w:t>Studenti získají zápočet</w:t>
      </w:r>
      <w:r w:rsidR="00C71597" w:rsidRPr="00FB239C">
        <w:t xml:space="preserve"> za vypracování eseje o d</w:t>
      </w:r>
      <w:r w:rsidR="00A517FF">
        <w:t>élce 2</w:t>
      </w:r>
      <w:r w:rsidR="00C71597" w:rsidRPr="00FB239C">
        <w:t>000 slov</w:t>
      </w:r>
      <w:r w:rsidR="00B1661A" w:rsidRPr="00FB239C">
        <w:t xml:space="preserve"> a následný ústní pohovor</w:t>
      </w:r>
      <w:r w:rsidR="00C71597" w:rsidRPr="00FB239C">
        <w:t>. V eseji použijí kritické analýzy diskurzu následujícím způsobem:</w:t>
      </w:r>
    </w:p>
    <w:p w:rsidR="00C71597" w:rsidRPr="00FB239C" w:rsidRDefault="00C71597" w:rsidP="00C71597">
      <w:pPr>
        <w:pStyle w:val="Odstavecseseznamem"/>
        <w:numPr>
          <w:ilvl w:val="0"/>
          <w:numId w:val="2"/>
        </w:numPr>
      </w:pPr>
      <w:r w:rsidRPr="00FB239C">
        <w:t>Vyberou si téma diskutované ve společnosti, které souvisí s právy menšin či migrantů.</w:t>
      </w:r>
    </w:p>
    <w:p w:rsidR="00C71597" w:rsidRPr="00FB239C" w:rsidRDefault="00C71597" w:rsidP="00C71597">
      <w:pPr>
        <w:pStyle w:val="Odstavecseseznamem"/>
        <w:numPr>
          <w:ilvl w:val="0"/>
          <w:numId w:val="2"/>
        </w:numPr>
      </w:pPr>
      <w:r w:rsidRPr="00FB239C">
        <w:t>Rozmyslí si, jak může být takové téma pojednáno z pohledu kritické analýzy diskurzu.</w:t>
      </w:r>
    </w:p>
    <w:p w:rsidR="00C71597" w:rsidRPr="00FB239C" w:rsidRDefault="00C71597" w:rsidP="00C71597">
      <w:pPr>
        <w:pStyle w:val="Odstavecseseznamem"/>
        <w:numPr>
          <w:ilvl w:val="0"/>
          <w:numId w:val="2"/>
        </w:numPr>
      </w:pPr>
      <w:r w:rsidRPr="00FB239C">
        <w:t>Shromáždí malé množství dat (psaný text, transkripci řeči, internetovou stránku apod.), na němž provedou analýzu.</w:t>
      </w:r>
    </w:p>
    <w:p w:rsidR="00BE1C7D" w:rsidRPr="00FB239C" w:rsidRDefault="00A56BB2">
      <w:r w:rsidRPr="00FB239C">
        <w:t>Ústní pohovor bude zaměřen</w:t>
      </w:r>
      <w:r w:rsidR="00B1661A" w:rsidRPr="00FB239C">
        <w:t xml:space="preserve"> na konkrétní projekt každého studenta. Je třeba, aby studenti odevzdali esej alespoň t</w:t>
      </w:r>
      <w:r w:rsidRPr="00FB239C">
        <w:t>ýden před termínem pohovoru</w:t>
      </w:r>
      <w:r w:rsidR="00B1661A" w:rsidRPr="00FB239C">
        <w:t>.</w:t>
      </w:r>
    </w:p>
    <w:p w:rsidR="00BE1C7D" w:rsidRPr="00FB239C" w:rsidRDefault="00BE1C7D">
      <w:r w:rsidRPr="00FB239C">
        <w:br w:type="page"/>
      </w:r>
    </w:p>
    <w:p w:rsidR="0048122B" w:rsidRPr="00FB239C" w:rsidRDefault="0048122B" w:rsidP="005F76AD">
      <w:pPr>
        <w:ind w:left="1843" w:hanging="1843"/>
        <w:contextualSpacing/>
        <w:rPr>
          <w:b/>
        </w:rPr>
      </w:pPr>
      <w:r w:rsidRPr="00FB239C">
        <w:rPr>
          <w:b/>
        </w:rPr>
        <w:lastRenderedPageBreak/>
        <w:t>Program přednášek a seminářů:</w:t>
      </w:r>
    </w:p>
    <w:p w:rsidR="0048122B" w:rsidRPr="00FB239C" w:rsidRDefault="0048122B" w:rsidP="005F76AD">
      <w:pPr>
        <w:ind w:left="1843" w:hanging="1843"/>
        <w:contextualSpacing/>
        <w:rPr>
          <w:b/>
        </w:rPr>
      </w:pPr>
    </w:p>
    <w:p w:rsidR="00C17DFD" w:rsidRPr="00FB239C" w:rsidRDefault="00772F47" w:rsidP="005F76AD">
      <w:pPr>
        <w:ind w:left="1843" w:hanging="1843"/>
        <w:contextualSpacing/>
        <w:rPr>
          <w:b/>
          <w:u w:val="single"/>
        </w:rPr>
      </w:pPr>
      <w:r w:rsidRPr="00FB239C">
        <w:rPr>
          <w:b/>
          <w:i/>
        </w:rPr>
        <w:t xml:space="preserve">Týden 1: </w:t>
      </w:r>
      <w:proofErr w:type="gramStart"/>
      <w:r w:rsidR="00B27394">
        <w:rPr>
          <w:b/>
          <w:i/>
        </w:rPr>
        <w:t>22</w:t>
      </w:r>
      <w:r w:rsidR="00C17DFD" w:rsidRPr="00FB239C">
        <w:rPr>
          <w:b/>
          <w:i/>
        </w:rPr>
        <w:t>.2</w:t>
      </w:r>
      <w:proofErr w:type="gramEnd"/>
      <w:r w:rsidR="00C17DFD" w:rsidRPr="00FB239C">
        <w:rPr>
          <w:b/>
          <w:i/>
        </w:rPr>
        <w:t>.</w:t>
      </w:r>
      <w:r w:rsidR="005F76AD" w:rsidRPr="00FB239C">
        <w:rPr>
          <w:b/>
        </w:rPr>
        <w:tab/>
      </w:r>
      <w:r w:rsidR="00BE6DBE" w:rsidRPr="00FB239C">
        <w:rPr>
          <w:b/>
          <w:u w:val="single"/>
        </w:rPr>
        <w:t>Co je kritická analýza diskurzu (CDA)</w:t>
      </w:r>
    </w:p>
    <w:p w:rsidR="00516D2C" w:rsidRPr="00FB239C" w:rsidRDefault="00516D2C" w:rsidP="005F76AD">
      <w:pPr>
        <w:ind w:left="1843"/>
        <w:contextualSpacing/>
      </w:pPr>
      <w:r w:rsidRPr="00FB239C">
        <w:t>Úvod do předmětu,</w:t>
      </w:r>
      <w:r w:rsidR="00DB1BB4" w:rsidRPr="00FB239C">
        <w:t xml:space="preserve"> </w:t>
      </w:r>
      <w:r w:rsidRPr="00FB239C">
        <w:t xml:space="preserve">struktura předmětu. </w:t>
      </w:r>
    </w:p>
    <w:p w:rsidR="00516D2C" w:rsidRPr="00FB239C" w:rsidRDefault="00516D2C" w:rsidP="005F76AD">
      <w:pPr>
        <w:ind w:left="1843"/>
        <w:contextualSpacing/>
      </w:pPr>
      <w:r w:rsidRPr="00FB239C">
        <w:t>Základy diskurzivních studií a CDA. Různé významy slov „diskurz“, „žánr“ a „text“.</w:t>
      </w:r>
    </w:p>
    <w:p w:rsidR="0090145C" w:rsidRPr="00FB239C" w:rsidRDefault="0090145C" w:rsidP="005F76AD">
      <w:pPr>
        <w:ind w:left="1843"/>
        <w:contextualSpacing/>
      </w:pPr>
    </w:p>
    <w:p w:rsidR="0090145C" w:rsidRPr="00FB239C" w:rsidRDefault="0090145C" w:rsidP="0090145C">
      <w:pPr>
        <w:ind w:left="1843" w:hanging="1134"/>
        <w:contextualSpacing/>
      </w:pPr>
      <w:r w:rsidRPr="00FB239C">
        <w:t>Příklad</w:t>
      </w:r>
      <w:r w:rsidRPr="00FB239C">
        <w:tab/>
        <w:t xml:space="preserve">Turisté a místní </w:t>
      </w:r>
      <w:r w:rsidRPr="00FB239C">
        <w:tab/>
      </w:r>
    </w:p>
    <w:p w:rsidR="00C30962" w:rsidRPr="00FB239C" w:rsidRDefault="00C30962">
      <w:pPr>
        <w:contextualSpacing/>
      </w:pPr>
    </w:p>
    <w:p w:rsidR="00BE1C7D" w:rsidRPr="00FB239C" w:rsidRDefault="00772F47" w:rsidP="005F76AD">
      <w:pPr>
        <w:ind w:left="1843" w:hanging="1843"/>
        <w:contextualSpacing/>
        <w:rPr>
          <w:b/>
          <w:i/>
        </w:rPr>
      </w:pPr>
      <w:r w:rsidRPr="00FB239C">
        <w:rPr>
          <w:b/>
          <w:i/>
        </w:rPr>
        <w:t xml:space="preserve">Týden 2: </w:t>
      </w:r>
      <w:proofErr w:type="gramStart"/>
      <w:r w:rsidR="00B27394" w:rsidRPr="00FB239C">
        <w:rPr>
          <w:b/>
          <w:i/>
        </w:rPr>
        <w:t>1.3</w:t>
      </w:r>
      <w:proofErr w:type="gramEnd"/>
      <w:r w:rsidR="00B27394" w:rsidRPr="00FB239C">
        <w:rPr>
          <w:b/>
          <w:i/>
        </w:rPr>
        <w:t>.</w:t>
      </w:r>
      <w:r w:rsidR="005F76AD" w:rsidRPr="00FB239C">
        <w:rPr>
          <w:b/>
          <w:i/>
        </w:rPr>
        <w:tab/>
      </w:r>
      <w:r w:rsidR="00BE6DBE" w:rsidRPr="00FB239C">
        <w:rPr>
          <w:b/>
          <w:u w:val="single"/>
        </w:rPr>
        <w:t xml:space="preserve">Důležité </w:t>
      </w:r>
      <w:r w:rsidR="001356E6" w:rsidRPr="00FB239C">
        <w:rPr>
          <w:b/>
          <w:u w:val="single"/>
        </w:rPr>
        <w:t>pojmy</w:t>
      </w:r>
    </w:p>
    <w:p w:rsidR="002B51E2" w:rsidRPr="00FB239C" w:rsidRDefault="002B51E2" w:rsidP="005F76AD">
      <w:pPr>
        <w:ind w:left="1843"/>
        <w:contextualSpacing/>
      </w:pPr>
      <w:r w:rsidRPr="00FB239C">
        <w:t xml:space="preserve">Kontext, intertextualita, </w:t>
      </w:r>
      <w:proofErr w:type="spellStart"/>
      <w:r w:rsidRPr="00FB239C">
        <w:t>rekontextualizace</w:t>
      </w:r>
      <w:proofErr w:type="spellEnd"/>
      <w:r w:rsidRPr="00FB239C">
        <w:t>.</w:t>
      </w:r>
    </w:p>
    <w:p w:rsidR="005F76AD" w:rsidRPr="00FB239C" w:rsidRDefault="005F76AD" w:rsidP="005F76AD">
      <w:pPr>
        <w:ind w:left="1843"/>
        <w:contextualSpacing/>
      </w:pPr>
    </w:p>
    <w:p w:rsidR="005F76AD" w:rsidRPr="00FB239C" w:rsidRDefault="005F76AD" w:rsidP="00C45063">
      <w:pPr>
        <w:ind w:left="1843" w:hanging="1134"/>
        <w:contextualSpacing/>
      </w:pPr>
      <w:r w:rsidRPr="00FB239C">
        <w:t>Četba</w:t>
      </w:r>
      <w:r w:rsidRPr="00FB239C">
        <w:tab/>
      </w:r>
      <w:proofErr w:type="spellStart"/>
      <w:r w:rsidRPr="00FB239C">
        <w:t>Wodak</w:t>
      </w:r>
      <w:proofErr w:type="spellEnd"/>
      <w:r w:rsidRPr="00FB239C">
        <w:t xml:space="preserve"> 2008, in: </w:t>
      </w:r>
      <w:proofErr w:type="spellStart"/>
      <w:r w:rsidRPr="00FB239C">
        <w:t>Wodak</w:t>
      </w:r>
      <w:proofErr w:type="spellEnd"/>
      <w:r w:rsidRPr="00FB239C">
        <w:t xml:space="preserve"> &amp; </w:t>
      </w:r>
      <w:proofErr w:type="spellStart"/>
      <w:r w:rsidRPr="00FB239C">
        <w:t>Krzyzanowski</w:t>
      </w:r>
      <w:proofErr w:type="spellEnd"/>
      <w:r w:rsidRPr="00FB239C">
        <w:t xml:space="preserve"> 2008</w:t>
      </w:r>
    </w:p>
    <w:p w:rsidR="005F76AD" w:rsidRPr="00FB239C" w:rsidRDefault="00C45063" w:rsidP="00C45063">
      <w:pPr>
        <w:ind w:left="1843" w:hanging="1843"/>
        <w:contextualSpacing/>
      </w:pPr>
      <w:r w:rsidRPr="00FB239C">
        <w:tab/>
      </w:r>
      <w:proofErr w:type="spellStart"/>
      <w:r w:rsidR="0037239D" w:rsidRPr="00FB239C">
        <w:t>Wodak</w:t>
      </w:r>
      <w:proofErr w:type="spellEnd"/>
      <w:r w:rsidR="0037239D" w:rsidRPr="00FB239C">
        <w:t xml:space="preserve"> &amp; </w:t>
      </w:r>
      <w:proofErr w:type="spellStart"/>
      <w:r w:rsidR="0037239D" w:rsidRPr="00FB239C">
        <w:t>Meyer</w:t>
      </w:r>
      <w:proofErr w:type="spellEnd"/>
      <w:r w:rsidR="0037239D" w:rsidRPr="00FB239C">
        <w:t xml:space="preserve"> 2009, in: </w:t>
      </w:r>
      <w:proofErr w:type="spellStart"/>
      <w:r w:rsidR="006136B4" w:rsidRPr="00FB239C">
        <w:t>Wodak</w:t>
      </w:r>
      <w:proofErr w:type="spellEnd"/>
      <w:r w:rsidR="006136B4" w:rsidRPr="00FB239C">
        <w:t xml:space="preserve"> &amp; </w:t>
      </w:r>
      <w:proofErr w:type="spellStart"/>
      <w:r w:rsidR="006136B4" w:rsidRPr="00FB239C">
        <w:t>Meyer</w:t>
      </w:r>
      <w:proofErr w:type="spellEnd"/>
      <w:r w:rsidR="006136B4" w:rsidRPr="00FB239C">
        <w:t xml:space="preserve"> 2009</w:t>
      </w:r>
    </w:p>
    <w:p w:rsidR="0090145C" w:rsidRPr="00FB239C" w:rsidRDefault="0090145C" w:rsidP="0090145C">
      <w:pPr>
        <w:ind w:left="1843" w:hanging="1134"/>
        <w:contextualSpacing/>
      </w:pPr>
      <w:r w:rsidRPr="00FB239C">
        <w:t>Příklad</w:t>
      </w:r>
      <w:r w:rsidRPr="00FB239C">
        <w:tab/>
        <w:t xml:space="preserve">Lékaři a </w:t>
      </w:r>
      <w:r w:rsidR="00FA57C5" w:rsidRPr="00FB239C">
        <w:t xml:space="preserve">starší </w:t>
      </w:r>
      <w:r w:rsidRPr="00FB239C">
        <w:t>pacienti</w:t>
      </w:r>
    </w:p>
    <w:p w:rsidR="000236B6" w:rsidRPr="00FB239C" w:rsidRDefault="000236B6">
      <w:pPr>
        <w:contextualSpacing/>
      </w:pPr>
    </w:p>
    <w:p w:rsidR="0096246F" w:rsidRPr="00FB239C" w:rsidRDefault="00772F47" w:rsidP="005F76AD">
      <w:pPr>
        <w:ind w:left="1843" w:hanging="1843"/>
        <w:contextualSpacing/>
        <w:rPr>
          <w:b/>
          <w:u w:val="single"/>
        </w:rPr>
      </w:pPr>
      <w:r w:rsidRPr="00FB239C">
        <w:rPr>
          <w:b/>
          <w:i/>
        </w:rPr>
        <w:t xml:space="preserve">Týden 3: </w:t>
      </w:r>
      <w:proofErr w:type="gramStart"/>
      <w:r w:rsidR="00B27394" w:rsidRPr="00FB239C">
        <w:rPr>
          <w:b/>
          <w:i/>
        </w:rPr>
        <w:t>8.3</w:t>
      </w:r>
      <w:proofErr w:type="gramEnd"/>
      <w:r w:rsidR="00B27394" w:rsidRPr="00FB239C">
        <w:rPr>
          <w:b/>
          <w:i/>
        </w:rPr>
        <w:t>.</w:t>
      </w:r>
      <w:r w:rsidR="005F76AD" w:rsidRPr="00FB239C">
        <w:rPr>
          <w:b/>
        </w:rPr>
        <w:tab/>
      </w:r>
      <w:r w:rsidR="0096246F" w:rsidRPr="00FB239C">
        <w:rPr>
          <w:b/>
          <w:u w:val="single"/>
        </w:rPr>
        <w:t xml:space="preserve">Kritika a ideologie v CDA </w:t>
      </w:r>
    </w:p>
    <w:p w:rsidR="0096246F" w:rsidRPr="00FB239C" w:rsidRDefault="0096246F" w:rsidP="005F76AD">
      <w:pPr>
        <w:ind w:left="1843"/>
        <w:contextualSpacing/>
      </w:pPr>
      <w:r w:rsidRPr="00FB239C">
        <w:t xml:space="preserve">Co je „kritického“ na CDA? </w:t>
      </w:r>
      <w:proofErr w:type="spellStart"/>
      <w:r w:rsidRPr="00FB239C">
        <w:t>Habermas</w:t>
      </w:r>
      <w:proofErr w:type="spellEnd"/>
      <w:r w:rsidRPr="00FB239C">
        <w:t xml:space="preserve"> a </w:t>
      </w:r>
      <w:proofErr w:type="spellStart"/>
      <w:r w:rsidRPr="00FB239C">
        <w:t>Foucault</w:t>
      </w:r>
      <w:proofErr w:type="spellEnd"/>
      <w:r w:rsidRPr="00FB239C">
        <w:t>.</w:t>
      </w:r>
    </w:p>
    <w:p w:rsidR="00C45063" w:rsidRPr="00FB239C" w:rsidRDefault="00C45063" w:rsidP="00C45063">
      <w:pPr>
        <w:ind w:left="1843"/>
        <w:contextualSpacing/>
      </w:pPr>
      <w:r w:rsidRPr="00FB239C">
        <w:t>Nástin DHA.</w:t>
      </w:r>
    </w:p>
    <w:p w:rsidR="00C45063" w:rsidRPr="00FB239C" w:rsidRDefault="00C45063" w:rsidP="00C45063">
      <w:pPr>
        <w:ind w:left="1843"/>
        <w:contextualSpacing/>
      </w:pPr>
    </w:p>
    <w:p w:rsidR="00C45063" w:rsidRPr="00FB239C" w:rsidRDefault="00C45063" w:rsidP="00C45063">
      <w:pPr>
        <w:ind w:left="1843" w:hanging="1134"/>
        <w:contextualSpacing/>
      </w:pPr>
      <w:r w:rsidRPr="00FB239C">
        <w:t xml:space="preserve">Četba </w:t>
      </w:r>
      <w:r w:rsidRPr="00FB239C">
        <w:tab/>
      </w:r>
      <w:proofErr w:type="spellStart"/>
      <w:r w:rsidRPr="00FB239C">
        <w:t>Reisig</w:t>
      </w:r>
      <w:r w:rsidR="006136B4" w:rsidRPr="00FB239C">
        <w:t>l</w:t>
      </w:r>
      <w:proofErr w:type="spellEnd"/>
      <w:r w:rsidR="006136B4" w:rsidRPr="00FB239C">
        <w:t xml:space="preserve"> &amp; </w:t>
      </w:r>
      <w:proofErr w:type="spellStart"/>
      <w:r w:rsidR="006136B4" w:rsidRPr="00FB239C">
        <w:t>Wodak</w:t>
      </w:r>
      <w:proofErr w:type="spellEnd"/>
      <w:r w:rsidR="006136B4" w:rsidRPr="00FB239C">
        <w:t xml:space="preserve"> 2009</w:t>
      </w:r>
      <w:r w:rsidRPr="00FB239C">
        <w:t>, in</w:t>
      </w:r>
      <w:r w:rsidR="006136B4" w:rsidRPr="00FB239C">
        <w:t>:</w:t>
      </w:r>
      <w:r w:rsidRPr="00FB239C">
        <w:t xml:space="preserve"> </w:t>
      </w:r>
      <w:proofErr w:type="spellStart"/>
      <w:r w:rsidRPr="00FB239C">
        <w:t>Wodak</w:t>
      </w:r>
      <w:proofErr w:type="spellEnd"/>
      <w:r w:rsidRPr="00FB239C">
        <w:t xml:space="preserve"> &amp; </w:t>
      </w:r>
      <w:proofErr w:type="spellStart"/>
      <w:r w:rsidRPr="00FB239C">
        <w:t>Meyer</w:t>
      </w:r>
      <w:proofErr w:type="spellEnd"/>
      <w:r w:rsidRPr="00FB239C">
        <w:t xml:space="preserve"> 2009, </w:t>
      </w:r>
      <w:r w:rsidR="006136B4" w:rsidRPr="00FB239C">
        <w:t xml:space="preserve">překlad M. </w:t>
      </w:r>
      <w:r w:rsidRPr="00FB239C">
        <w:t>Hořejší</w:t>
      </w:r>
    </w:p>
    <w:p w:rsidR="003F6D14" w:rsidRPr="00FB239C" w:rsidRDefault="0090145C" w:rsidP="00C45063">
      <w:pPr>
        <w:ind w:left="1843" w:hanging="1134"/>
        <w:contextualSpacing/>
      </w:pPr>
      <w:r w:rsidRPr="00FB239C">
        <w:t>Příklad</w:t>
      </w:r>
      <w:r w:rsidRPr="00FB239C">
        <w:tab/>
        <w:t>D</w:t>
      </w:r>
      <w:r w:rsidR="003F6D14" w:rsidRPr="00FB239C">
        <w:t>iskurzivní konstrukce rakouské minulosti</w:t>
      </w:r>
    </w:p>
    <w:p w:rsidR="0096246F" w:rsidRPr="00FB239C" w:rsidRDefault="0096246F">
      <w:pPr>
        <w:contextualSpacing/>
        <w:rPr>
          <w:b/>
          <w:i/>
        </w:rPr>
      </w:pPr>
    </w:p>
    <w:p w:rsidR="0096246F" w:rsidRPr="00FB239C" w:rsidRDefault="00772F47" w:rsidP="005F76AD">
      <w:pPr>
        <w:ind w:left="1843" w:hanging="1843"/>
        <w:contextualSpacing/>
        <w:rPr>
          <w:b/>
          <w:u w:val="single"/>
        </w:rPr>
      </w:pPr>
      <w:r w:rsidRPr="00FB239C">
        <w:rPr>
          <w:b/>
          <w:i/>
        </w:rPr>
        <w:t xml:space="preserve">Týden 4: </w:t>
      </w:r>
      <w:proofErr w:type="gramStart"/>
      <w:r w:rsidR="00B27394" w:rsidRPr="00FB239C">
        <w:rPr>
          <w:b/>
          <w:i/>
        </w:rPr>
        <w:t>15.3</w:t>
      </w:r>
      <w:proofErr w:type="gramEnd"/>
      <w:r w:rsidR="00B27394" w:rsidRPr="00FB239C">
        <w:rPr>
          <w:b/>
          <w:i/>
        </w:rPr>
        <w:t>.</w:t>
      </w:r>
      <w:r w:rsidR="005F76AD" w:rsidRPr="00FB239C">
        <w:rPr>
          <w:b/>
        </w:rPr>
        <w:tab/>
      </w:r>
      <w:r w:rsidR="0096246F" w:rsidRPr="00FB239C">
        <w:rPr>
          <w:b/>
          <w:u w:val="single"/>
        </w:rPr>
        <w:t xml:space="preserve">Různé přístupy v CDA a jejich představitelé </w:t>
      </w:r>
    </w:p>
    <w:p w:rsidR="0096246F" w:rsidRPr="00FB239C" w:rsidRDefault="0096246F" w:rsidP="005F76AD">
      <w:pPr>
        <w:ind w:left="1843"/>
        <w:contextualSpacing/>
      </w:pPr>
      <w:proofErr w:type="spellStart"/>
      <w:r w:rsidRPr="00FB239C">
        <w:t>Sociokognitivní</w:t>
      </w:r>
      <w:proofErr w:type="spellEnd"/>
      <w:r w:rsidRPr="00FB239C">
        <w:t xml:space="preserve"> přístup (</w:t>
      </w:r>
      <w:proofErr w:type="spellStart"/>
      <w:r w:rsidRPr="00FB239C">
        <w:t>Teun</w:t>
      </w:r>
      <w:proofErr w:type="spellEnd"/>
      <w:r w:rsidRPr="00FB239C">
        <w:t xml:space="preserve"> A. van </w:t>
      </w:r>
      <w:proofErr w:type="spellStart"/>
      <w:r w:rsidRPr="00FB239C">
        <w:t>Dijk</w:t>
      </w:r>
      <w:proofErr w:type="spellEnd"/>
      <w:r w:rsidRPr="00FB239C">
        <w:t>)</w:t>
      </w:r>
      <w:r w:rsidR="00730612" w:rsidRPr="00FB239C">
        <w:t>.</w:t>
      </w:r>
    </w:p>
    <w:p w:rsidR="0096246F" w:rsidRPr="00FB239C" w:rsidRDefault="0096246F" w:rsidP="005F76AD">
      <w:pPr>
        <w:ind w:left="1843"/>
        <w:contextualSpacing/>
      </w:pPr>
      <w:r w:rsidRPr="00FB239C">
        <w:t>Korpusová lingvistika a CDA (</w:t>
      </w:r>
      <w:proofErr w:type="spellStart"/>
      <w:r w:rsidRPr="00FB239C">
        <w:t>Gerlinde</w:t>
      </w:r>
      <w:proofErr w:type="spellEnd"/>
      <w:r w:rsidRPr="00FB239C">
        <w:t xml:space="preserve"> </w:t>
      </w:r>
      <w:proofErr w:type="spellStart"/>
      <w:r w:rsidRPr="00FB239C">
        <w:t>Mautner</w:t>
      </w:r>
      <w:proofErr w:type="spellEnd"/>
      <w:r w:rsidRPr="00FB239C">
        <w:t>)</w:t>
      </w:r>
      <w:r w:rsidR="00730612" w:rsidRPr="00FB239C">
        <w:t>.</w:t>
      </w:r>
    </w:p>
    <w:p w:rsidR="0096246F" w:rsidRPr="00FB239C" w:rsidRDefault="0096246F" w:rsidP="005F76AD">
      <w:pPr>
        <w:ind w:left="1843"/>
        <w:contextualSpacing/>
      </w:pPr>
      <w:r w:rsidRPr="00FB239C">
        <w:t xml:space="preserve">Diskurz jako </w:t>
      </w:r>
      <w:proofErr w:type="spellStart"/>
      <w:r w:rsidRPr="00FB239C">
        <w:t>rekontextualizace</w:t>
      </w:r>
      <w:proofErr w:type="spellEnd"/>
      <w:r w:rsidRPr="00FB239C">
        <w:t xml:space="preserve"> společenské praxe (</w:t>
      </w:r>
      <w:proofErr w:type="spellStart"/>
      <w:r w:rsidRPr="00FB239C">
        <w:t>Theo</w:t>
      </w:r>
      <w:proofErr w:type="spellEnd"/>
      <w:r w:rsidRPr="00FB239C">
        <w:t xml:space="preserve"> van </w:t>
      </w:r>
      <w:proofErr w:type="spellStart"/>
      <w:r w:rsidRPr="00FB239C">
        <w:t>Leeuwen</w:t>
      </w:r>
      <w:proofErr w:type="spellEnd"/>
      <w:r w:rsidRPr="00FB239C">
        <w:t>)</w:t>
      </w:r>
      <w:r w:rsidR="00730612" w:rsidRPr="00FB239C">
        <w:t>.</w:t>
      </w:r>
    </w:p>
    <w:p w:rsidR="0096246F" w:rsidRPr="00FB239C" w:rsidRDefault="0096246F" w:rsidP="005F76AD">
      <w:pPr>
        <w:ind w:left="1843"/>
        <w:contextualSpacing/>
      </w:pPr>
      <w:r w:rsidRPr="00FB239C">
        <w:t xml:space="preserve">Dialekticko-relativní přístup (Norman </w:t>
      </w:r>
      <w:proofErr w:type="spellStart"/>
      <w:r w:rsidRPr="00FB239C">
        <w:t>Fairclough</w:t>
      </w:r>
      <w:proofErr w:type="spellEnd"/>
      <w:r w:rsidRPr="00FB239C">
        <w:t>)</w:t>
      </w:r>
      <w:r w:rsidR="00730612" w:rsidRPr="00FB239C">
        <w:t>.</w:t>
      </w:r>
    </w:p>
    <w:p w:rsidR="00774833" w:rsidRPr="00FB239C" w:rsidRDefault="00774833" w:rsidP="00774833">
      <w:pPr>
        <w:contextualSpacing/>
      </w:pPr>
    </w:p>
    <w:p w:rsidR="00774833" w:rsidRPr="00FB239C" w:rsidRDefault="00774833" w:rsidP="00774833">
      <w:pPr>
        <w:ind w:left="1843" w:hanging="1134"/>
        <w:contextualSpacing/>
      </w:pPr>
      <w:r w:rsidRPr="00FB239C">
        <w:t xml:space="preserve">Četba </w:t>
      </w:r>
      <w:r w:rsidRPr="00FB239C">
        <w:tab/>
      </w:r>
      <w:proofErr w:type="spellStart"/>
      <w:r w:rsidRPr="00FB239C">
        <w:t>Breeze</w:t>
      </w:r>
      <w:proofErr w:type="spellEnd"/>
      <w:r w:rsidRPr="00FB239C">
        <w:t xml:space="preserve"> 2011</w:t>
      </w:r>
    </w:p>
    <w:p w:rsidR="0090145C" w:rsidRPr="00FB239C" w:rsidRDefault="00FA57C5" w:rsidP="00774833">
      <w:pPr>
        <w:ind w:left="1843" w:hanging="1134"/>
        <w:contextualSpacing/>
      </w:pPr>
      <w:r w:rsidRPr="00FB239C">
        <w:t>Příklad</w:t>
      </w:r>
      <w:r w:rsidRPr="00FB239C">
        <w:tab/>
        <w:t>Menšinoví</w:t>
      </w:r>
      <w:r w:rsidR="0090145C" w:rsidRPr="00FB239C">
        <w:t xml:space="preserve"> sportovci a hudebníci</w:t>
      </w:r>
    </w:p>
    <w:p w:rsidR="0096246F" w:rsidRPr="00FB239C" w:rsidRDefault="0096246F">
      <w:pPr>
        <w:contextualSpacing/>
        <w:rPr>
          <w:b/>
          <w:i/>
        </w:rPr>
      </w:pPr>
    </w:p>
    <w:p w:rsidR="00A103FE" w:rsidRPr="00FB239C" w:rsidRDefault="00772F47" w:rsidP="00774833">
      <w:pPr>
        <w:ind w:left="1843" w:hanging="1843"/>
        <w:contextualSpacing/>
        <w:rPr>
          <w:b/>
        </w:rPr>
      </w:pPr>
      <w:r w:rsidRPr="00FB239C">
        <w:rPr>
          <w:b/>
          <w:i/>
        </w:rPr>
        <w:t xml:space="preserve">Týden 5: </w:t>
      </w:r>
      <w:r w:rsidR="00B27394" w:rsidRPr="00FB239C">
        <w:rPr>
          <w:b/>
          <w:i/>
        </w:rPr>
        <w:t>22.3.</w:t>
      </w:r>
      <w:r w:rsidR="00774833" w:rsidRPr="00FB239C">
        <w:rPr>
          <w:b/>
        </w:rPr>
        <w:t xml:space="preserve"> </w:t>
      </w:r>
      <w:r w:rsidR="00774833" w:rsidRPr="00FB239C">
        <w:rPr>
          <w:b/>
        </w:rPr>
        <w:tab/>
      </w:r>
      <w:r w:rsidR="00B80E05" w:rsidRPr="00FB239C">
        <w:rPr>
          <w:b/>
          <w:u w:val="single"/>
        </w:rPr>
        <w:t>Diskurzivně-</w:t>
      </w:r>
      <w:r w:rsidR="0096246F" w:rsidRPr="00FB239C">
        <w:rPr>
          <w:b/>
          <w:u w:val="single"/>
        </w:rPr>
        <w:t>historický přístup</w:t>
      </w:r>
      <w:r w:rsidR="0096246F" w:rsidRPr="00FB239C">
        <w:rPr>
          <w:b/>
        </w:rPr>
        <w:t xml:space="preserve"> </w:t>
      </w:r>
    </w:p>
    <w:p w:rsidR="000236B6" w:rsidRPr="00FB239C" w:rsidRDefault="00523951" w:rsidP="0037239D">
      <w:pPr>
        <w:ind w:left="1135" w:firstLine="708"/>
        <w:contextualSpacing/>
      </w:pPr>
      <w:r w:rsidRPr="00FB239C">
        <w:t xml:space="preserve">Ruth </w:t>
      </w:r>
      <w:proofErr w:type="spellStart"/>
      <w:r w:rsidRPr="00FB239C">
        <w:t>Wodak</w:t>
      </w:r>
      <w:proofErr w:type="spellEnd"/>
      <w:r w:rsidRPr="00FB239C">
        <w:t xml:space="preserve"> and Martin </w:t>
      </w:r>
      <w:proofErr w:type="spellStart"/>
      <w:r w:rsidRPr="00FB239C">
        <w:t>Reisigl</w:t>
      </w:r>
      <w:proofErr w:type="spellEnd"/>
      <w:r w:rsidR="00730612" w:rsidRPr="00FB239C">
        <w:t>.</w:t>
      </w:r>
    </w:p>
    <w:p w:rsidR="0096246F" w:rsidRPr="00FB239C" w:rsidRDefault="0096246F" w:rsidP="00AC77D4">
      <w:pPr>
        <w:contextualSpacing/>
      </w:pPr>
    </w:p>
    <w:p w:rsidR="0037239D" w:rsidRPr="00FB239C" w:rsidRDefault="0037239D" w:rsidP="00523951">
      <w:pPr>
        <w:ind w:left="1843" w:hanging="1134"/>
        <w:contextualSpacing/>
      </w:pPr>
      <w:r w:rsidRPr="00FB239C">
        <w:t xml:space="preserve">Četba </w:t>
      </w:r>
      <w:r w:rsidR="00523951" w:rsidRPr="00FB239C">
        <w:tab/>
        <w:t>Lehečková &amp; Hořejší 2015</w:t>
      </w:r>
    </w:p>
    <w:p w:rsidR="00523951" w:rsidRPr="00FB239C" w:rsidRDefault="00523951" w:rsidP="00523951">
      <w:pPr>
        <w:ind w:left="1843" w:hanging="1134"/>
        <w:contextualSpacing/>
      </w:pPr>
      <w:r w:rsidRPr="00FB239C">
        <w:tab/>
      </w:r>
      <w:proofErr w:type="spellStart"/>
      <w:r w:rsidRPr="00FB239C">
        <w:t>Delanty</w:t>
      </w:r>
      <w:proofErr w:type="spellEnd"/>
      <w:r w:rsidRPr="00FB239C">
        <w:t xml:space="preserve">, </w:t>
      </w:r>
      <w:proofErr w:type="spellStart"/>
      <w:r w:rsidRPr="00FB239C">
        <w:t>Wodak</w:t>
      </w:r>
      <w:proofErr w:type="spellEnd"/>
      <w:r w:rsidRPr="00FB239C">
        <w:t xml:space="preserve"> &amp; Jones 2011</w:t>
      </w:r>
    </w:p>
    <w:p w:rsidR="0090145C" w:rsidRPr="00FB239C" w:rsidRDefault="0090145C" w:rsidP="00523951">
      <w:pPr>
        <w:ind w:left="1843" w:hanging="1134"/>
        <w:contextualSpacing/>
      </w:pPr>
      <w:r w:rsidRPr="00FB239C">
        <w:t>Příklad</w:t>
      </w:r>
      <w:r w:rsidRPr="00FB239C">
        <w:tab/>
        <w:t>Muž, který nesnášel Británii</w:t>
      </w:r>
    </w:p>
    <w:p w:rsidR="00523951" w:rsidRPr="00FB239C" w:rsidRDefault="00523951" w:rsidP="00AC77D4">
      <w:pPr>
        <w:contextualSpacing/>
      </w:pPr>
    </w:p>
    <w:p w:rsidR="00A103FE" w:rsidRPr="00FB239C" w:rsidRDefault="00772F47" w:rsidP="00523951">
      <w:pPr>
        <w:ind w:left="1843" w:hanging="1843"/>
        <w:contextualSpacing/>
        <w:rPr>
          <w:b/>
        </w:rPr>
      </w:pPr>
      <w:r w:rsidRPr="00FB239C">
        <w:rPr>
          <w:b/>
          <w:i/>
        </w:rPr>
        <w:t xml:space="preserve">Týden 6: </w:t>
      </w:r>
      <w:proofErr w:type="gramStart"/>
      <w:r w:rsidR="00B27394" w:rsidRPr="00FB239C">
        <w:rPr>
          <w:b/>
          <w:i/>
        </w:rPr>
        <w:t>29.3</w:t>
      </w:r>
      <w:proofErr w:type="gramEnd"/>
      <w:r w:rsidR="00B27394" w:rsidRPr="00FB239C">
        <w:rPr>
          <w:b/>
          <w:i/>
        </w:rPr>
        <w:t>.</w:t>
      </w:r>
      <w:r w:rsidR="00523951" w:rsidRPr="00FB239C">
        <w:rPr>
          <w:b/>
        </w:rPr>
        <w:tab/>
      </w:r>
      <w:r w:rsidR="0096246F" w:rsidRPr="00FB239C">
        <w:rPr>
          <w:b/>
          <w:u w:val="single"/>
        </w:rPr>
        <w:t>Diskurz, rasismus a předsudky</w:t>
      </w:r>
    </w:p>
    <w:p w:rsidR="0096246F" w:rsidRPr="00FB239C" w:rsidRDefault="0096246F" w:rsidP="00523951">
      <w:pPr>
        <w:ind w:left="1135" w:firstLine="708"/>
        <w:contextualSpacing/>
      </w:pPr>
      <w:r w:rsidRPr="00FB239C">
        <w:t>Diskurzivní konstrukce sebe a ostatních</w:t>
      </w:r>
      <w:r w:rsidR="00730612" w:rsidRPr="00FB239C">
        <w:t>.</w:t>
      </w:r>
    </w:p>
    <w:p w:rsidR="00523951" w:rsidRPr="00FB239C" w:rsidRDefault="00523951" w:rsidP="00523951">
      <w:pPr>
        <w:ind w:left="1135" w:firstLine="708"/>
        <w:contextualSpacing/>
      </w:pPr>
    </w:p>
    <w:p w:rsidR="00523951" w:rsidRPr="00FB239C" w:rsidRDefault="00523951" w:rsidP="00523951">
      <w:pPr>
        <w:ind w:left="1843" w:hanging="1134"/>
        <w:contextualSpacing/>
      </w:pPr>
      <w:r w:rsidRPr="00FB239C">
        <w:t>Četba</w:t>
      </w:r>
      <w:r w:rsidRPr="00FB239C">
        <w:tab/>
      </w:r>
      <w:proofErr w:type="spellStart"/>
      <w:r w:rsidRPr="00FB239C">
        <w:t>Reisigl</w:t>
      </w:r>
      <w:proofErr w:type="spellEnd"/>
      <w:r w:rsidRPr="00FB239C">
        <w:t xml:space="preserve"> &amp; </w:t>
      </w:r>
      <w:proofErr w:type="spellStart"/>
      <w:r w:rsidRPr="00FB239C">
        <w:t>Wodak</w:t>
      </w:r>
      <w:proofErr w:type="spellEnd"/>
      <w:r w:rsidRPr="00FB239C">
        <w:t xml:space="preserve"> 2001, kapitola 2 </w:t>
      </w:r>
    </w:p>
    <w:p w:rsidR="0090145C" w:rsidRPr="00FB239C" w:rsidRDefault="0090145C" w:rsidP="00523951">
      <w:pPr>
        <w:ind w:left="1843" w:hanging="1134"/>
        <w:contextualSpacing/>
      </w:pPr>
      <w:r w:rsidRPr="00FB239C">
        <w:t>Příklad</w:t>
      </w:r>
      <w:r w:rsidRPr="00FB239C">
        <w:tab/>
        <w:t>Válečné hračky, vojáčci a dětské zbraně v politické propagandě</w:t>
      </w:r>
    </w:p>
    <w:p w:rsidR="000236B6" w:rsidRPr="00FB239C" w:rsidRDefault="000236B6">
      <w:pPr>
        <w:contextualSpacing/>
      </w:pPr>
    </w:p>
    <w:p w:rsidR="00AC77D4" w:rsidRPr="00FB239C" w:rsidRDefault="00772F47" w:rsidP="00206DC1">
      <w:pPr>
        <w:ind w:left="1843" w:hanging="1843"/>
        <w:contextualSpacing/>
        <w:rPr>
          <w:b/>
          <w:i/>
        </w:rPr>
      </w:pPr>
      <w:r w:rsidRPr="00FB239C">
        <w:rPr>
          <w:b/>
          <w:i/>
        </w:rPr>
        <w:lastRenderedPageBreak/>
        <w:t xml:space="preserve">Týden 7: </w:t>
      </w:r>
      <w:proofErr w:type="gramStart"/>
      <w:r w:rsidR="00B27394" w:rsidRPr="00FB239C">
        <w:rPr>
          <w:b/>
          <w:i/>
        </w:rPr>
        <w:t>5.4</w:t>
      </w:r>
      <w:proofErr w:type="gramEnd"/>
      <w:r w:rsidR="00B27394" w:rsidRPr="00FB239C">
        <w:rPr>
          <w:b/>
          <w:i/>
        </w:rPr>
        <w:t>.</w:t>
      </w:r>
      <w:r w:rsidR="00206DC1" w:rsidRPr="00FB239C">
        <w:rPr>
          <w:b/>
        </w:rPr>
        <w:tab/>
      </w:r>
      <w:r w:rsidR="00AC77D4" w:rsidRPr="00FB239C">
        <w:rPr>
          <w:b/>
          <w:u w:val="single"/>
        </w:rPr>
        <w:t>Analýza zákonodárství</w:t>
      </w:r>
      <w:r w:rsidR="00AC77D4" w:rsidRPr="00FB239C">
        <w:rPr>
          <w:b/>
          <w:i/>
        </w:rPr>
        <w:t xml:space="preserve"> </w:t>
      </w:r>
    </w:p>
    <w:p w:rsidR="00481CF1" w:rsidRPr="00FB239C" w:rsidRDefault="00481CF1" w:rsidP="00437895">
      <w:pPr>
        <w:ind w:left="3686" w:hanging="1843"/>
        <w:contextualSpacing/>
      </w:pPr>
      <w:r w:rsidRPr="00FB239C">
        <w:t>Zákony ČR</w:t>
      </w:r>
      <w:r w:rsidR="00730612" w:rsidRPr="00FB239C">
        <w:t>.</w:t>
      </w:r>
      <w:r w:rsidR="0048122B" w:rsidRPr="00FB239C">
        <w:t xml:space="preserve"> </w:t>
      </w:r>
      <w:r w:rsidRPr="00FB239C">
        <w:t>Dokumenty práva EU</w:t>
      </w:r>
      <w:r w:rsidR="00730612" w:rsidRPr="00FB239C">
        <w:t>.</w:t>
      </w:r>
      <w:r w:rsidR="0048122B" w:rsidRPr="00FB239C">
        <w:t xml:space="preserve"> </w:t>
      </w:r>
      <w:r w:rsidRPr="00FB239C">
        <w:t>Mezinárodní právo</w:t>
      </w:r>
      <w:r w:rsidR="00730612" w:rsidRPr="00FB239C">
        <w:t>.</w:t>
      </w:r>
    </w:p>
    <w:p w:rsidR="00B80E05" w:rsidRPr="00FB239C" w:rsidRDefault="00B80E05" w:rsidP="00B80E05">
      <w:pPr>
        <w:contextualSpacing/>
      </w:pPr>
    </w:p>
    <w:p w:rsidR="00B80E05" w:rsidRPr="00FB239C" w:rsidRDefault="00B80E05" w:rsidP="00B80E05">
      <w:pPr>
        <w:ind w:left="1843" w:hanging="1134"/>
        <w:contextualSpacing/>
      </w:pPr>
      <w:r w:rsidRPr="00FB239C">
        <w:t xml:space="preserve">Četba </w:t>
      </w:r>
      <w:r w:rsidRPr="00FB239C">
        <w:tab/>
      </w:r>
      <w:proofErr w:type="spellStart"/>
      <w:r w:rsidRPr="00FB239C">
        <w:t>Titscher</w:t>
      </w:r>
      <w:proofErr w:type="spellEnd"/>
      <w:r w:rsidRPr="00FB239C">
        <w:t xml:space="preserve"> et al. 2000, kapitoly 1 a 2</w:t>
      </w:r>
    </w:p>
    <w:p w:rsidR="00FA57C5" w:rsidRPr="00FB239C" w:rsidRDefault="00FA57C5" w:rsidP="00B80E05">
      <w:pPr>
        <w:ind w:left="1843" w:hanging="1134"/>
        <w:contextualSpacing/>
      </w:pPr>
      <w:r w:rsidRPr="00FB239C">
        <w:t>Příklad</w:t>
      </w:r>
      <w:r w:rsidRPr="00FB239C">
        <w:tab/>
        <w:t>Šibenice na demonstraci (přestupkové řízení</w:t>
      </w:r>
      <w:r w:rsidR="00FA5F10" w:rsidRPr="00FB239C">
        <w:t>, 2016</w:t>
      </w:r>
      <w:r w:rsidRPr="00FB239C">
        <w:t>)</w:t>
      </w:r>
    </w:p>
    <w:p w:rsidR="000236B6" w:rsidRPr="00FB239C" w:rsidRDefault="000236B6">
      <w:pPr>
        <w:contextualSpacing/>
      </w:pPr>
    </w:p>
    <w:p w:rsidR="008C038A" w:rsidRPr="00FB239C" w:rsidRDefault="00772F47" w:rsidP="00EF0390">
      <w:pPr>
        <w:ind w:left="1843" w:hanging="1843"/>
        <w:contextualSpacing/>
        <w:rPr>
          <w:b/>
          <w:u w:val="single"/>
        </w:rPr>
      </w:pPr>
      <w:r w:rsidRPr="00FB239C">
        <w:rPr>
          <w:b/>
          <w:i/>
        </w:rPr>
        <w:t xml:space="preserve">Týden 8: </w:t>
      </w:r>
      <w:proofErr w:type="gramStart"/>
      <w:r w:rsidR="00B27394" w:rsidRPr="00FB239C">
        <w:rPr>
          <w:b/>
          <w:i/>
        </w:rPr>
        <w:t>12.4</w:t>
      </w:r>
      <w:proofErr w:type="gramEnd"/>
      <w:r w:rsidR="00B27394" w:rsidRPr="00FB239C">
        <w:rPr>
          <w:b/>
          <w:i/>
        </w:rPr>
        <w:t>.</w:t>
      </w:r>
      <w:r w:rsidR="00EF0390" w:rsidRPr="00FB239C">
        <w:rPr>
          <w:b/>
        </w:rPr>
        <w:tab/>
      </w:r>
      <w:r w:rsidR="00AC77D4" w:rsidRPr="00FB239C">
        <w:rPr>
          <w:b/>
          <w:u w:val="single"/>
        </w:rPr>
        <w:t>Analýza psaných médií</w:t>
      </w:r>
    </w:p>
    <w:p w:rsidR="00481CF1" w:rsidRPr="00FB239C" w:rsidRDefault="00481CF1" w:rsidP="00EF0390">
      <w:pPr>
        <w:ind w:left="1843"/>
        <w:contextualSpacing/>
      </w:pPr>
      <w:r w:rsidRPr="00FB239C">
        <w:t>Srovnání rétoriky významných</w:t>
      </w:r>
      <w:r w:rsidR="00EF0390" w:rsidRPr="00FB239C">
        <w:t xml:space="preserve"> českých a britských</w:t>
      </w:r>
      <w:r w:rsidRPr="00FB239C">
        <w:t xml:space="preserve"> novin</w:t>
      </w:r>
      <w:r w:rsidR="00730612" w:rsidRPr="00FB239C">
        <w:t>.</w:t>
      </w:r>
    </w:p>
    <w:p w:rsidR="000236B6" w:rsidRPr="00FB239C" w:rsidRDefault="000236B6">
      <w:pPr>
        <w:contextualSpacing/>
      </w:pPr>
    </w:p>
    <w:p w:rsidR="00B2265A" w:rsidRPr="00FB239C" w:rsidRDefault="00B2265A" w:rsidP="00940782">
      <w:pPr>
        <w:ind w:left="1843" w:hanging="1134"/>
        <w:contextualSpacing/>
      </w:pPr>
      <w:r w:rsidRPr="00FB239C">
        <w:t xml:space="preserve">Četba </w:t>
      </w:r>
      <w:r w:rsidRPr="00FB239C">
        <w:tab/>
      </w:r>
      <w:proofErr w:type="spellStart"/>
      <w:r w:rsidRPr="00FB239C">
        <w:t>Mautner</w:t>
      </w:r>
      <w:proofErr w:type="spellEnd"/>
      <w:r w:rsidRPr="00FB239C">
        <w:t xml:space="preserve"> 2008, in:</w:t>
      </w:r>
      <w:r w:rsidR="006136B4" w:rsidRPr="00FB239C">
        <w:t xml:space="preserve"> </w:t>
      </w:r>
      <w:proofErr w:type="spellStart"/>
      <w:r w:rsidR="006136B4" w:rsidRPr="00FB239C">
        <w:t>Wodak</w:t>
      </w:r>
      <w:proofErr w:type="spellEnd"/>
      <w:r w:rsidR="006136B4" w:rsidRPr="00FB239C">
        <w:t xml:space="preserve"> and </w:t>
      </w:r>
      <w:proofErr w:type="spellStart"/>
      <w:r w:rsidR="006136B4" w:rsidRPr="00FB239C">
        <w:t>Krzyzanowski</w:t>
      </w:r>
      <w:proofErr w:type="spellEnd"/>
      <w:r w:rsidR="006136B4" w:rsidRPr="00FB239C">
        <w:t xml:space="preserve"> 2008</w:t>
      </w:r>
    </w:p>
    <w:p w:rsidR="00FA5F10" w:rsidRPr="00FB239C" w:rsidRDefault="00FA5F10" w:rsidP="00940782">
      <w:pPr>
        <w:ind w:left="1843" w:hanging="1134"/>
        <w:contextualSpacing/>
      </w:pPr>
      <w:r w:rsidRPr="00FB239C">
        <w:t>Příklad</w:t>
      </w:r>
      <w:r w:rsidRPr="00FB239C">
        <w:tab/>
        <w:t xml:space="preserve">Zuzana </w:t>
      </w:r>
      <w:proofErr w:type="spellStart"/>
      <w:r w:rsidRPr="00FB239C">
        <w:t>Candigliota</w:t>
      </w:r>
      <w:proofErr w:type="spellEnd"/>
      <w:r w:rsidRPr="00FB239C">
        <w:t xml:space="preserve"> a Policie ČR (rozhodnutí Nejvyššího správního soudu, 2016)</w:t>
      </w:r>
    </w:p>
    <w:p w:rsidR="006A2B0D" w:rsidRPr="00FB239C" w:rsidRDefault="006A2B0D" w:rsidP="00B2265A">
      <w:pPr>
        <w:ind w:left="1843" w:hanging="1843"/>
        <w:contextualSpacing/>
      </w:pPr>
    </w:p>
    <w:p w:rsidR="001356E6" w:rsidRPr="00FB239C" w:rsidRDefault="00772F47" w:rsidP="00565A88">
      <w:pPr>
        <w:ind w:left="1843" w:hanging="1843"/>
        <w:contextualSpacing/>
        <w:rPr>
          <w:b/>
        </w:rPr>
      </w:pPr>
      <w:r w:rsidRPr="00FB239C">
        <w:rPr>
          <w:b/>
          <w:i/>
        </w:rPr>
        <w:t xml:space="preserve">Týden 9: </w:t>
      </w:r>
      <w:proofErr w:type="gramStart"/>
      <w:r w:rsidR="00B27394" w:rsidRPr="00FB239C">
        <w:rPr>
          <w:b/>
          <w:i/>
        </w:rPr>
        <w:t>19.4</w:t>
      </w:r>
      <w:proofErr w:type="gramEnd"/>
      <w:r w:rsidR="00B27394" w:rsidRPr="00FB239C">
        <w:rPr>
          <w:b/>
          <w:i/>
        </w:rPr>
        <w:t>.</w:t>
      </w:r>
      <w:r w:rsidR="00565A88" w:rsidRPr="00FB239C">
        <w:rPr>
          <w:b/>
        </w:rPr>
        <w:tab/>
      </w:r>
      <w:r w:rsidR="00AC77D4" w:rsidRPr="00FB239C">
        <w:rPr>
          <w:b/>
          <w:u w:val="single"/>
        </w:rPr>
        <w:t>Zadání závěrečných prací</w:t>
      </w:r>
      <w:r w:rsidR="00AC77D4" w:rsidRPr="00FB239C">
        <w:rPr>
          <w:b/>
        </w:rPr>
        <w:t xml:space="preserve"> </w:t>
      </w:r>
    </w:p>
    <w:p w:rsidR="00565A88" w:rsidRPr="00FB239C" w:rsidRDefault="00565A88" w:rsidP="00565A88">
      <w:pPr>
        <w:ind w:left="1843" w:hanging="1843"/>
        <w:contextualSpacing/>
        <w:rPr>
          <w:b/>
        </w:rPr>
      </w:pPr>
    </w:p>
    <w:p w:rsidR="00AC77D4" w:rsidRPr="00FB239C" w:rsidRDefault="00772F47" w:rsidP="00565A88">
      <w:pPr>
        <w:ind w:left="1843" w:hanging="1843"/>
        <w:contextualSpacing/>
        <w:rPr>
          <w:b/>
          <w:i/>
        </w:rPr>
      </w:pPr>
      <w:r w:rsidRPr="00FB239C">
        <w:rPr>
          <w:b/>
          <w:i/>
        </w:rPr>
        <w:t xml:space="preserve">Týden 10: </w:t>
      </w:r>
      <w:r w:rsidR="00B27394" w:rsidRPr="00FB239C">
        <w:rPr>
          <w:b/>
          <w:i/>
        </w:rPr>
        <w:t>26.4.</w:t>
      </w:r>
      <w:r w:rsidR="00B27394" w:rsidRPr="00FB239C">
        <w:rPr>
          <w:b/>
        </w:rPr>
        <w:t xml:space="preserve"> </w:t>
      </w:r>
      <w:r w:rsidR="00565A88" w:rsidRPr="00FB239C">
        <w:rPr>
          <w:b/>
        </w:rPr>
        <w:t xml:space="preserve"> </w:t>
      </w:r>
      <w:r w:rsidR="00565A88" w:rsidRPr="00FB239C">
        <w:rPr>
          <w:b/>
        </w:rPr>
        <w:tab/>
      </w:r>
      <w:r w:rsidR="00AC77D4" w:rsidRPr="00FB239C">
        <w:rPr>
          <w:b/>
          <w:u w:val="single"/>
        </w:rPr>
        <w:t>Analýza mluvené řeči</w:t>
      </w:r>
    </w:p>
    <w:p w:rsidR="00481CF1" w:rsidRPr="00FB239C" w:rsidRDefault="00481CF1" w:rsidP="00940782">
      <w:pPr>
        <w:ind w:left="1843"/>
        <w:contextualSpacing/>
      </w:pPr>
      <w:r w:rsidRPr="00FB239C">
        <w:t>Rozhlasové vysílání, rozhovory</w:t>
      </w:r>
      <w:r w:rsidR="00730612" w:rsidRPr="00FB239C">
        <w:t>.</w:t>
      </w:r>
    </w:p>
    <w:p w:rsidR="00940782" w:rsidRPr="00FB239C" w:rsidRDefault="00940782" w:rsidP="00940782">
      <w:pPr>
        <w:contextualSpacing/>
      </w:pPr>
    </w:p>
    <w:p w:rsidR="00940782" w:rsidRPr="00FB239C" w:rsidRDefault="00940782" w:rsidP="00940782">
      <w:pPr>
        <w:ind w:left="1843" w:hanging="1134"/>
        <w:contextualSpacing/>
      </w:pPr>
      <w:r w:rsidRPr="00FB239C">
        <w:t xml:space="preserve">Četba </w:t>
      </w:r>
      <w:r w:rsidRPr="00FB239C">
        <w:tab/>
      </w:r>
      <w:proofErr w:type="spellStart"/>
      <w:r w:rsidRPr="00FB239C">
        <w:t>Wodak</w:t>
      </w:r>
      <w:proofErr w:type="spellEnd"/>
      <w:r w:rsidRPr="00FB239C">
        <w:t xml:space="preserve"> </w:t>
      </w:r>
      <w:r w:rsidR="008B3DBD" w:rsidRPr="00FB239C">
        <w:t xml:space="preserve">&amp; van </w:t>
      </w:r>
      <w:proofErr w:type="spellStart"/>
      <w:r w:rsidR="008B3DBD" w:rsidRPr="00FB239C">
        <w:t>Dijk</w:t>
      </w:r>
      <w:proofErr w:type="spellEnd"/>
      <w:r w:rsidR="008B3DBD" w:rsidRPr="00FB239C">
        <w:t xml:space="preserve"> 2000</w:t>
      </w:r>
    </w:p>
    <w:p w:rsidR="00190C07" w:rsidRPr="00FB239C" w:rsidRDefault="00190C07" w:rsidP="00940782">
      <w:pPr>
        <w:ind w:left="1843" w:hanging="1134"/>
        <w:contextualSpacing/>
      </w:pPr>
      <w:r w:rsidRPr="00FB239C">
        <w:t>Příklad</w:t>
      </w:r>
      <w:r w:rsidRPr="00FB239C">
        <w:tab/>
        <w:t>Hudba v diskurzu, Stalin a Šostakovič</w:t>
      </w:r>
    </w:p>
    <w:p w:rsidR="000236B6" w:rsidRPr="00FB239C" w:rsidRDefault="000236B6" w:rsidP="00AC77D4">
      <w:pPr>
        <w:contextualSpacing/>
      </w:pPr>
    </w:p>
    <w:p w:rsidR="008C038A" w:rsidRPr="00FB239C" w:rsidRDefault="00772F47" w:rsidP="00730612">
      <w:pPr>
        <w:ind w:left="1843" w:hanging="1843"/>
        <w:contextualSpacing/>
        <w:rPr>
          <w:b/>
          <w:u w:val="single"/>
        </w:rPr>
      </w:pPr>
      <w:r w:rsidRPr="00FB239C">
        <w:rPr>
          <w:b/>
          <w:i/>
        </w:rPr>
        <w:t xml:space="preserve">Týden 11: </w:t>
      </w:r>
      <w:r w:rsidR="00B27394" w:rsidRPr="00FB239C">
        <w:rPr>
          <w:b/>
          <w:i/>
        </w:rPr>
        <w:t>3.5.</w:t>
      </w:r>
      <w:r w:rsidR="00B27394" w:rsidRPr="00FB239C">
        <w:rPr>
          <w:b/>
        </w:rPr>
        <w:t xml:space="preserve"> </w:t>
      </w:r>
      <w:r w:rsidR="00730612" w:rsidRPr="00FB239C">
        <w:rPr>
          <w:b/>
        </w:rPr>
        <w:t xml:space="preserve"> </w:t>
      </w:r>
      <w:r w:rsidR="00730612" w:rsidRPr="00FB239C">
        <w:rPr>
          <w:b/>
        </w:rPr>
        <w:tab/>
      </w:r>
      <w:r w:rsidR="00AC77D4" w:rsidRPr="00FB239C">
        <w:rPr>
          <w:b/>
          <w:u w:val="single"/>
        </w:rPr>
        <w:t>Analýza vizuálních médií</w:t>
      </w:r>
    </w:p>
    <w:p w:rsidR="00730612" w:rsidRPr="00FB239C" w:rsidRDefault="00730612" w:rsidP="00730612">
      <w:pPr>
        <w:ind w:left="1843" w:hanging="1843"/>
        <w:contextualSpacing/>
      </w:pPr>
      <w:r w:rsidRPr="00FB239C">
        <w:tab/>
        <w:t>Komiks, karikatura, ilustrace.</w:t>
      </w:r>
    </w:p>
    <w:p w:rsidR="008B3DBD" w:rsidRPr="00FB239C" w:rsidRDefault="008B3DBD" w:rsidP="00730612">
      <w:pPr>
        <w:ind w:left="1843" w:hanging="1843"/>
        <w:contextualSpacing/>
      </w:pPr>
    </w:p>
    <w:p w:rsidR="008B3DBD" w:rsidRPr="00FB239C" w:rsidRDefault="008B3DBD" w:rsidP="000E2B7E">
      <w:pPr>
        <w:ind w:left="1843" w:hanging="1134"/>
        <w:contextualSpacing/>
      </w:pPr>
      <w:r w:rsidRPr="00FB239C">
        <w:t xml:space="preserve">Četba </w:t>
      </w:r>
      <w:r w:rsidRPr="00FB239C">
        <w:tab/>
      </w:r>
      <w:proofErr w:type="spellStart"/>
      <w:r w:rsidRPr="00FB239C">
        <w:t>Kress</w:t>
      </w:r>
      <w:proofErr w:type="spellEnd"/>
      <w:r w:rsidRPr="00FB239C">
        <w:t xml:space="preserve"> &amp; van </w:t>
      </w:r>
      <w:proofErr w:type="spellStart"/>
      <w:r w:rsidRPr="00FB239C">
        <w:t>Leeuwen</w:t>
      </w:r>
      <w:proofErr w:type="spellEnd"/>
      <w:r w:rsidRPr="00FB239C">
        <w:t xml:space="preserve"> 1996</w:t>
      </w:r>
    </w:p>
    <w:p w:rsidR="0057009C" w:rsidRPr="00FB239C" w:rsidRDefault="0057009C" w:rsidP="000E2B7E">
      <w:pPr>
        <w:ind w:left="1843" w:hanging="1134"/>
        <w:contextualSpacing/>
        <w:rPr>
          <w:u w:val="single"/>
        </w:rPr>
      </w:pPr>
      <w:r w:rsidRPr="00FB239C">
        <w:t>Příklad</w:t>
      </w:r>
      <w:r w:rsidRPr="00FB239C">
        <w:tab/>
        <w:t xml:space="preserve">Charlie </w:t>
      </w:r>
      <w:proofErr w:type="spellStart"/>
      <w:r w:rsidRPr="00FB239C">
        <w:t>Hebdo</w:t>
      </w:r>
      <w:proofErr w:type="spellEnd"/>
      <w:r w:rsidRPr="00FB239C">
        <w:t xml:space="preserve"> o migrantech, </w:t>
      </w:r>
      <w:proofErr w:type="spellStart"/>
      <w:r w:rsidRPr="00FB239C">
        <w:t>Ai</w:t>
      </w:r>
      <w:proofErr w:type="spellEnd"/>
      <w:r w:rsidRPr="00FB239C">
        <w:t xml:space="preserve"> </w:t>
      </w:r>
      <w:proofErr w:type="spellStart"/>
      <w:r w:rsidRPr="00FB239C">
        <w:t>Wei</w:t>
      </w:r>
      <w:proofErr w:type="spellEnd"/>
      <w:r w:rsidRPr="00FB239C">
        <w:t xml:space="preserve"> </w:t>
      </w:r>
      <w:proofErr w:type="spellStart"/>
      <w:r w:rsidRPr="00FB239C">
        <w:t>Wei</w:t>
      </w:r>
      <w:proofErr w:type="spellEnd"/>
      <w:r w:rsidRPr="00FB239C">
        <w:t xml:space="preserve"> v Praze (únor 2016)</w:t>
      </w:r>
    </w:p>
    <w:p w:rsidR="000236B6" w:rsidRPr="00FB239C" w:rsidRDefault="000236B6">
      <w:pPr>
        <w:contextualSpacing/>
      </w:pPr>
    </w:p>
    <w:p w:rsidR="008C038A" w:rsidRPr="00FB239C" w:rsidRDefault="00772F47" w:rsidP="008B3DBD">
      <w:pPr>
        <w:ind w:left="1843" w:hanging="1843"/>
        <w:contextualSpacing/>
        <w:rPr>
          <w:b/>
          <w:u w:val="single"/>
        </w:rPr>
      </w:pPr>
      <w:r w:rsidRPr="00FB239C">
        <w:rPr>
          <w:b/>
          <w:i/>
        </w:rPr>
        <w:t xml:space="preserve">Týden 12: </w:t>
      </w:r>
      <w:r w:rsidR="00B27394" w:rsidRPr="00FB239C">
        <w:rPr>
          <w:b/>
          <w:i/>
        </w:rPr>
        <w:t>10.5.</w:t>
      </w:r>
      <w:r w:rsidR="00B27394" w:rsidRPr="00FB239C">
        <w:rPr>
          <w:b/>
        </w:rPr>
        <w:t xml:space="preserve"> </w:t>
      </w:r>
      <w:r w:rsidR="008B3DBD" w:rsidRPr="00FB239C">
        <w:rPr>
          <w:b/>
        </w:rPr>
        <w:t xml:space="preserve"> </w:t>
      </w:r>
      <w:r w:rsidR="008B3DBD" w:rsidRPr="00FB239C">
        <w:rPr>
          <w:b/>
        </w:rPr>
        <w:tab/>
      </w:r>
      <w:r w:rsidR="00AC77D4" w:rsidRPr="00FB239C">
        <w:rPr>
          <w:b/>
          <w:u w:val="single"/>
        </w:rPr>
        <w:t>Multimodální analýza</w:t>
      </w:r>
    </w:p>
    <w:p w:rsidR="008B3DBD" w:rsidRPr="00FB239C" w:rsidRDefault="00BB7CAE" w:rsidP="008B3DBD">
      <w:pPr>
        <w:ind w:left="1843" w:hanging="1843"/>
        <w:contextualSpacing/>
      </w:pPr>
      <w:r w:rsidRPr="00FB239C">
        <w:tab/>
        <w:t>Dokumen</w:t>
      </w:r>
      <w:r w:rsidR="008B3DBD" w:rsidRPr="00FB239C">
        <w:t>tární filmy,</w:t>
      </w:r>
      <w:r w:rsidRPr="00FB239C">
        <w:t xml:space="preserve"> </w:t>
      </w:r>
      <w:r w:rsidR="008B3DBD" w:rsidRPr="00FB239C">
        <w:t>televizní debaty.</w:t>
      </w:r>
    </w:p>
    <w:p w:rsidR="008B3DBD" w:rsidRPr="00FB239C" w:rsidRDefault="008B3DBD" w:rsidP="008B3DBD">
      <w:pPr>
        <w:ind w:left="1843" w:hanging="1843"/>
        <w:contextualSpacing/>
      </w:pPr>
    </w:p>
    <w:p w:rsidR="008B3DBD" w:rsidRPr="00FB239C" w:rsidRDefault="008B3DBD" w:rsidP="000D5264">
      <w:pPr>
        <w:ind w:left="1843" w:hanging="1134"/>
        <w:contextualSpacing/>
      </w:pPr>
      <w:r w:rsidRPr="00FB239C">
        <w:t>Četba</w:t>
      </w:r>
      <w:r w:rsidR="000E2B7E" w:rsidRPr="00FB239C">
        <w:tab/>
      </w:r>
      <w:proofErr w:type="spellStart"/>
      <w:r w:rsidR="000E2B7E" w:rsidRPr="00FB239C">
        <w:t>Kress</w:t>
      </w:r>
      <w:proofErr w:type="spellEnd"/>
      <w:r w:rsidR="000E2B7E" w:rsidRPr="00FB239C">
        <w:t xml:space="preserve"> &amp; van </w:t>
      </w:r>
      <w:proofErr w:type="spellStart"/>
      <w:r w:rsidR="000E2B7E" w:rsidRPr="00FB239C">
        <w:t>Leeuwen</w:t>
      </w:r>
      <w:proofErr w:type="spellEnd"/>
      <w:r w:rsidR="000E2B7E" w:rsidRPr="00FB239C">
        <w:t xml:space="preserve"> 2001</w:t>
      </w:r>
    </w:p>
    <w:p w:rsidR="00FD3A7E" w:rsidRPr="00FB239C" w:rsidRDefault="00FD3A7E" w:rsidP="000D5264">
      <w:pPr>
        <w:ind w:left="1843" w:hanging="1134"/>
        <w:contextualSpacing/>
      </w:pPr>
      <w:r w:rsidRPr="00FB239C">
        <w:tab/>
      </w:r>
      <w:proofErr w:type="spellStart"/>
      <w:r w:rsidRPr="00FB239C">
        <w:t>Machin</w:t>
      </w:r>
      <w:proofErr w:type="spellEnd"/>
      <w:r w:rsidRPr="00FB239C">
        <w:t xml:space="preserve"> 2007</w:t>
      </w:r>
    </w:p>
    <w:p w:rsidR="00654231" w:rsidRPr="00FB239C" w:rsidRDefault="00654231" w:rsidP="000D5264">
      <w:pPr>
        <w:ind w:left="1843" w:hanging="1134"/>
        <w:contextualSpacing/>
      </w:pPr>
      <w:r w:rsidRPr="00FB239C">
        <w:t>Příklad</w:t>
      </w:r>
      <w:r w:rsidRPr="00FB239C">
        <w:tab/>
        <w:t>DVTV</w:t>
      </w:r>
      <w:r w:rsidR="000D59F4" w:rsidRPr="00FB239C">
        <w:t xml:space="preserve"> – </w:t>
      </w:r>
      <w:proofErr w:type="spellStart"/>
      <w:r w:rsidR="000D59F4" w:rsidRPr="00FB239C">
        <w:t>Hatem</w:t>
      </w:r>
      <w:proofErr w:type="spellEnd"/>
      <w:r w:rsidR="000D59F4" w:rsidRPr="00FB239C">
        <w:t xml:space="preserve"> </w:t>
      </w:r>
      <w:proofErr w:type="spellStart"/>
      <w:r w:rsidR="000D59F4" w:rsidRPr="00FB239C">
        <w:t>Barezzouga</w:t>
      </w:r>
      <w:proofErr w:type="spellEnd"/>
    </w:p>
    <w:p w:rsidR="000236B6" w:rsidRPr="00FB239C" w:rsidRDefault="000236B6">
      <w:pPr>
        <w:contextualSpacing/>
      </w:pPr>
    </w:p>
    <w:p w:rsidR="008C038A" w:rsidRPr="00FB239C" w:rsidRDefault="00772F47" w:rsidP="00606D30">
      <w:pPr>
        <w:ind w:left="1843" w:hanging="1843"/>
        <w:contextualSpacing/>
        <w:rPr>
          <w:b/>
          <w:i/>
        </w:rPr>
      </w:pPr>
      <w:r w:rsidRPr="00FB239C">
        <w:rPr>
          <w:b/>
          <w:i/>
        </w:rPr>
        <w:t xml:space="preserve">Týden 13: </w:t>
      </w:r>
      <w:r w:rsidR="0043635E" w:rsidRPr="00FB239C">
        <w:rPr>
          <w:b/>
          <w:i/>
        </w:rPr>
        <w:t>1</w:t>
      </w:r>
      <w:r w:rsidR="00B27394">
        <w:rPr>
          <w:b/>
          <w:i/>
        </w:rPr>
        <w:t>7</w:t>
      </w:r>
      <w:bookmarkStart w:id="0" w:name="_GoBack"/>
      <w:bookmarkEnd w:id="0"/>
      <w:r w:rsidR="008C038A" w:rsidRPr="00FB239C">
        <w:rPr>
          <w:b/>
          <w:i/>
        </w:rPr>
        <w:t>.5.</w:t>
      </w:r>
      <w:r w:rsidR="00606D30" w:rsidRPr="00FB239C">
        <w:rPr>
          <w:b/>
        </w:rPr>
        <w:t xml:space="preserve"> </w:t>
      </w:r>
      <w:r w:rsidR="00606D30" w:rsidRPr="00FB239C">
        <w:rPr>
          <w:b/>
        </w:rPr>
        <w:tab/>
      </w:r>
      <w:r w:rsidR="00AC77D4" w:rsidRPr="00FB239C">
        <w:rPr>
          <w:b/>
          <w:u w:val="single"/>
        </w:rPr>
        <w:t>Shrnutí</w:t>
      </w:r>
    </w:p>
    <w:p w:rsidR="006136B4" w:rsidRPr="00FB239C" w:rsidRDefault="006136B4">
      <w:pPr>
        <w:contextualSpacing/>
        <w:rPr>
          <w:b/>
          <w:i/>
        </w:rPr>
      </w:pPr>
    </w:p>
    <w:p w:rsidR="006136B4" w:rsidRPr="00FB239C" w:rsidRDefault="006136B4">
      <w:r w:rsidRPr="00FB239C">
        <w:br w:type="page"/>
      </w:r>
    </w:p>
    <w:p w:rsidR="006136B4" w:rsidRPr="00FB239C" w:rsidRDefault="006136B4">
      <w:pPr>
        <w:contextualSpacing/>
        <w:rPr>
          <w:b/>
        </w:rPr>
      </w:pPr>
      <w:r w:rsidRPr="00FB239C">
        <w:rPr>
          <w:b/>
        </w:rPr>
        <w:lastRenderedPageBreak/>
        <w:t>Seznam literatury</w:t>
      </w:r>
      <w:r w:rsidR="008458F3" w:rsidRPr="00FB239C">
        <w:rPr>
          <w:b/>
        </w:rPr>
        <w:t>:</w:t>
      </w:r>
    </w:p>
    <w:p w:rsidR="0048122B" w:rsidRPr="00FB239C" w:rsidRDefault="0048122B" w:rsidP="005902EF">
      <w:pPr>
        <w:ind w:left="851" w:hanging="851"/>
        <w:contextualSpacing/>
        <w:rPr>
          <w:sz w:val="23"/>
          <w:szCs w:val="23"/>
        </w:rPr>
      </w:pPr>
    </w:p>
    <w:p w:rsidR="0048122B" w:rsidRPr="00FB239C" w:rsidRDefault="0048122B" w:rsidP="0048122B">
      <w:pPr>
        <w:contextualSpacing/>
      </w:pPr>
      <w:proofErr w:type="spellStart"/>
      <w:r w:rsidRPr="00FB239C">
        <w:t>Breeze</w:t>
      </w:r>
      <w:proofErr w:type="spellEnd"/>
      <w:r w:rsidRPr="00FB239C">
        <w:t>, Ruth, 2011, „</w:t>
      </w:r>
      <w:proofErr w:type="spellStart"/>
      <w:r w:rsidRPr="00FB239C">
        <w:t>Critical</w:t>
      </w:r>
      <w:proofErr w:type="spellEnd"/>
      <w:r w:rsidRPr="00FB239C">
        <w:t xml:space="preserve"> </w:t>
      </w:r>
      <w:proofErr w:type="spellStart"/>
      <w:r w:rsidRPr="00FB239C">
        <w:t>discourse</w:t>
      </w:r>
      <w:proofErr w:type="spellEnd"/>
      <w:r w:rsidRPr="00FB239C">
        <w:t xml:space="preserve"> </w:t>
      </w:r>
      <w:proofErr w:type="spellStart"/>
      <w:r w:rsidRPr="00FB239C">
        <w:t>analysis</w:t>
      </w:r>
      <w:proofErr w:type="spellEnd"/>
      <w:r w:rsidRPr="00FB239C">
        <w:t xml:space="preserve"> and </w:t>
      </w:r>
      <w:proofErr w:type="spellStart"/>
      <w:r w:rsidRPr="00FB239C">
        <w:t>its</w:t>
      </w:r>
      <w:proofErr w:type="spellEnd"/>
      <w:r w:rsidRPr="00FB239C">
        <w:t xml:space="preserve"> </w:t>
      </w:r>
      <w:proofErr w:type="spellStart"/>
      <w:r w:rsidRPr="00FB239C">
        <w:t>critics</w:t>
      </w:r>
      <w:proofErr w:type="spellEnd"/>
      <w:r w:rsidRPr="00FB239C">
        <w:t xml:space="preserve">“, </w:t>
      </w:r>
      <w:proofErr w:type="spellStart"/>
      <w:r w:rsidRPr="00FB239C">
        <w:rPr>
          <w:i/>
        </w:rPr>
        <w:t>Pragmatics</w:t>
      </w:r>
      <w:proofErr w:type="spellEnd"/>
      <w:r w:rsidRPr="00FB239C">
        <w:t>, vol. 21, no. 4, str. 493-525.</w:t>
      </w:r>
    </w:p>
    <w:p w:rsidR="0048122B" w:rsidRPr="00FB239C" w:rsidRDefault="0048122B" w:rsidP="0048122B">
      <w:pPr>
        <w:contextualSpacing/>
      </w:pPr>
      <w:proofErr w:type="spellStart"/>
      <w:r w:rsidRPr="00FB239C">
        <w:t>Kress</w:t>
      </w:r>
      <w:proofErr w:type="spellEnd"/>
      <w:r w:rsidRPr="00FB239C">
        <w:t xml:space="preserve">, </w:t>
      </w:r>
      <w:proofErr w:type="spellStart"/>
      <w:r w:rsidRPr="00FB239C">
        <w:t>Gunther</w:t>
      </w:r>
      <w:proofErr w:type="spellEnd"/>
      <w:r w:rsidRPr="00FB239C">
        <w:t xml:space="preserve"> &amp; van </w:t>
      </w:r>
      <w:proofErr w:type="spellStart"/>
      <w:r w:rsidRPr="00FB239C">
        <w:t>Leeuwen</w:t>
      </w:r>
      <w:proofErr w:type="spellEnd"/>
      <w:r w:rsidRPr="00FB239C">
        <w:t xml:space="preserve">, </w:t>
      </w:r>
      <w:proofErr w:type="spellStart"/>
      <w:r w:rsidRPr="00FB239C">
        <w:t>Theo</w:t>
      </w:r>
      <w:proofErr w:type="spellEnd"/>
      <w:r w:rsidRPr="00FB239C">
        <w:t xml:space="preserve"> (1996). </w:t>
      </w:r>
      <w:proofErr w:type="spellStart"/>
      <w:r w:rsidRPr="00FB239C">
        <w:rPr>
          <w:i/>
          <w:iCs/>
        </w:rPr>
        <w:t>Reading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Images</w:t>
      </w:r>
      <w:proofErr w:type="spellEnd"/>
      <w:r w:rsidRPr="00FB239C">
        <w:rPr>
          <w:i/>
          <w:iCs/>
        </w:rPr>
        <w:t xml:space="preserve">. </w:t>
      </w:r>
      <w:r w:rsidRPr="00FB239C">
        <w:t xml:space="preserve">London: </w:t>
      </w:r>
      <w:proofErr w:type="spellStart"/>
      <w:r w:rsidRPr="00FB239C">
        <w:t>Routledge</w:t>
      </w:r>
      <w:proofErr w:type="spellEnd"/>
      <w:r w:rsidRPr="00FB239C">
        <w:t xml:space="preserve">. </w:t>
      </w:r>
    </w:p>
    <w:p w:rsidR="0048122B" w:rsidRPr="00FB239C" w:rsidRDefault="0048122B" w:rsidP="00606D30">
      <w:pPr>
        <w:ind w:left="851" w:hanging="851"/>
        <w:contextualSpacing/>
      </w:pPr>
      <w:proofErr w:type="spellStart"/>
      <w:r w:rsidRPr="00FB239C">
        <w:t>Kress</w:t>
      </w:r>
      <w:proofErr w:type="spellEnd"/>
      <w:r w:rsidRPr="00FB239C">
        <w:t xml:space="preserve">, </w:t>
      </w:r>
      <w:proofErr w:type="spellStart"/>
      <w:r w:rsidRPr="00FB239C">
        <w:t>Gunther</w:t>
      </w:r>
      <w:proofErr w:type="spellEnd"/>
      <w:r w:rsidRPr="00FB239C">
        <w:t xml:space="preserve"> &amp; van </w:t>
      </w:r>
      <w:proofErr w:type="spellStart"/>
      <w:r w:rsidRPr="00FB239C">
        <w:t>Leeuwen</w:t>
      </w:r>
      <w:proofErr w:type="spellEnd"/>
      <w:r w:rsidRPr="00FB239C">
        <w:t xml:space="preserve">, </w:t>
      </w:r>
      <w:proofErr w:type="spellStart"/>
      <w:r w:rsidRPr="00FB239C">
        <w:t>Theo</w:t>
      </w:r>
      <w:proofErr w:type="spellEnd"/>
      <w:r w:rsidRPr="00FB239C">
        <w:t xml:space="preserve"> (2001). </w:t>
      </w:r>
      <w:proofErr w:type="spellStart"/>
      <w:r w:rsidRPr="00FB239C">
        <w:rPr>
          <w:i/>
          <w:iCs/>
        </w:rPr>
        <w:t>Multimodal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Discourse</w:t>
      </w:r>
      <w:proofErr w:type="spellEnd"/>
      <w:r w:rsidRPr="00FB239C">
        <w:rPr>
          <w:i/>
          <w:iCs/>
        </w:rPr>
        <w:t xml:space="preserve">. </w:t>
      </w:r>
      <w:proofErr w:type="spellStart"/>
      <w:r w:rsidRPr="00FB239C">
        <w:rPr>
          <w:i/>
          <w:iCs/>
        </w:rPr>
        <w:t>The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Modes</w:t>
      </w:r>
      <w:proofErr w:type="spellEnd"/>
      <w:r w:rsidRPr="00FB239C">
        <w:rPr>
          <w:i/>
          <w:iCs/>
        </w:rPr>
        <w:t xml:space="preserve"> and Media </w:t>
      </w:r>
      <w:proofErr w:type="spellStart"/>
      <w:r w:rsidRPr="00FB239C">
        <w:rPr>
          <w:i/>
          <w:iCs/>
        </w:rPr>
        <w:t>of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Contemporary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Communication</w:t>
      </w:r>
      <w:proofErr w:type="spellEnd"/>
      <w:r w:rsidRPr="00FB239C">
        <w:t>. London: Arnold.</w:t>
      </w:r>
    </w:p>
    <w:p w:rsidR="0048122B" w:rsidRPr="00FB239C" w:rsidRDefault="0048122B" w:rsidP="007D6086">
      <w:pPr>
        <w:ind w:left="851" w:hanging="851"/>
        <w:contextualSpacing/>
      </w:pPr>
      <w:r w:rsidRPr="00FB239C">
        <w:t xml:space="preserve">Lehečková, Eva &amp; Hořejší, Michal L., 2015, „Ruth </w:t>
      </w:r>
      <w:proofErr w:type="spellStart"/>
      <w:r w:rsidRPr="00FB239C">
        <w:t>Wodaková</w:t>
      </w:r>
      <w:proofErr w:type="spellEnd"/>
      <w:r w:rsidRPr="00FB239C">
        <w:t xml:space="preserve">“, </w:t>
      </w:r>
      <w:r w:rsidRPr="00FB239C">
        <w:rPr>
          <w:i/>
        </w:rPr>
        <w:t>Studie z aplikované lingvistiky/</w:t>
      </w:r>
      <w:proofErr w:type="spellStart"/>
      <w:r w:rsidRPr="00FB239C">
        <w:rPr>
          <w:i/>
        </w:rPr>
        <w:t>Studies</w:t>
      </w:r>
      <w:proofErr w:type="spellEnd"/>
      <w:r w:rsidRPr="00FB239C">
        <w:rPr>
          <w:i/>
        </w:rPr>
        <w:t xml:space="preserve"> in </w:t>
      </w:r>
      <w:proofErr w:type="spellStart"/>
      <w:r w:rsidRPr="00FB239C">
        <w:rPr>
          <w:i/>
        </w:rPr>
        <w:t>Applied</w:t>
      </w:r>
      <w:proofErr w:type="spellEnd"/>
      <w:r w:rsidRPr="00FB239C">
        <w:rPr>
          <w:i/>
        </w:rPr>
        <w:t xml:space="preserve"> </w:t>
      </w:r>
      <w:proofErr w:type="spellStart"/>
      <w:r w:rsidRPr="00FB239C">
        <w:rPr>
          <w:i/>
        </w:rPr>
        <w:t>Linguistic</w:t>
      </w:r>
      <w:r w:rsidRPr="00FB239C">
        <w:t>s</w:t>
      </w:r>
      <w:proofErr w:type="spellEnd"/>
      <w:r w:rsidRPr="00FB239C">
        <w:t>, vol. 6, no. 1, str. 125-144.</w:t>
      </w:r>
    </w:p>
    <w:p w:rsidR="0048122B" w:rsidRPr="00FB239C" w:rsidRDefault="0048122B" w:rsidP="00BB7CAE">
      <w:pPr>
        <w:contextualSpacing/>
        <w:rPr>
          <w:b/>
        </w:rPr>
      </w:pPr>
      <w:proofErr w:type="spellStart"/>
      <w:r w:rsidRPr="00FB239C">
        <w:t>Machin</w:t>
      </w:r>
      <w:proofErr w:type="spellEnd"/>
      <w:r w:rsidRPr="00FB239C">
        <w:t xml:space="preserve">, D. (2007). </w:t>
      </w:r>
      <w:proofErr w:type="spellStart"/>
      <w:r w:rsidRPr="00FB239C">
        <w:rPr>
          <w:i/>
          <w:iCs/>
        </w:rPr>
        <w:t>Introduction</w:t>
      </w:r>
      <w:proofErr w:type="spellEnd"/>
      <w:r w:rsidRPr="00FB239C">
        <w:rPr>
          <w:i/>
          <w:iCs/>
        </w:rPr>
        <w:t xml:space="preserve"> to </w:t>
      </w:r>
      <w:proofErr w:type="spellStart"/>
      <w:r w:rsidRPr="00FB239C">
        <w:rPr>
          <w:i/>
          <w:iCs/>
        </w:rPr>
        <w:t>Multimodal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Analysis</w:t>
      </w:r>
      <w:proofErr w:type="spellEnd"/>
      <w:r w:rsidRPr="00FB239C">
        <w:rPr>
          <w:i/>
          <w:iCs/>
        </w:rPr>
        <w:t xml:space="preserve">. </w:t>
      </w:r>
      <w:r w:rsidRPr="00FB239C">
        <w:t>London: Arnold.</w:t>
      </w:r>
    </w:p>
    <w:p w:rsidR="0048122B" w:rsidRPr="00FB239C" w:rsidRDefault="0048122B" w:rsidP="007D6086">
      <w:pPr>
        <w:ind w:left="851" w:hanging="851"/>
        <w:contextualSpacing/>
      </w:pPr>
      <w:proofErr w:type="spellStart"/>
      <w:r w:rsidRPr="00FB239C">
        <w:t>Mautner</w:t>
      </w:r>
      <w:proofErr w:type="spellEnd"/>
      <w:r w:rsidRPr="00FB239C">
        <w:t>, G., 2008, „</w:t>
      </w:r>
      <w:proofErr w:type="spellStart"/>
      <w:r w:rsidRPr="00FB239C">
        <w:t>Analysing</w:t>
      </w:r>
      <w:proofErr w:type="spellEnd"/>
      <w:r w:rsidRPr="00FB239C">
        <w:t xml:space="preserve"> </w:t>
      </w:r>
      <w:proofErr w:type="spellStart"/>
      <w:r w:rsidRPr="00FB239C">
        <w:t>Newspapers</w:t>
      </w:r>
      <w:proofErr w:type="spellEnd"/>
      <w:r w:rsidRPr="00FB239C">
        <w:t xml:space="preserve">, </w:t>
      </w:r>
      <w:proofErr w:type="spellStart"/>
      <w:r w:rsidRPr="00FB239C">
        <w:t>Magazines</w:t>
      </w:r>
      <w:proofErr w:type="spellEnd"/>
      <w:r w:rsidRPr="00FB239C">
        <w:t xml:space="preserve"> and </w:t>
      </w:r>
      <w:proofErr w:type="spellStart"/>
      <w:r w:rsidRPr="00FB239C">
        <w:t>other</w:t>
      </w:r>
      <w:proofErr w:type="spellEnd"/>
      <w:r w:rsidRPr="00FB239C">
        <w:t xml:space="preserve"> </w:t>
      </w:r>
      <w:proofErr w:type="spellStart"/>
      <w:r w:rsidRPr="00FB239C">
        <w:t>Print</w:t>
      </w:r>
      <w:proofErr w:type="spellEnd"/>
      <w:r w:rsidRPr="00FB239C">
        <w:t xml:space="preserve"> Media“, in </w:t>
      </w:r>
      <w:proofErr w:type="spellStart"/>
      <w:r w:rsidRPr="00FB239C">
        <w:t>Wodak</w:t>
      </w:r>
      <w:proofErr w:type="spellEnd"/>
      <w:r w:rsidRPr="00FB239C">
        <w:t xml:space="preserve">, R. &amp; </w:t>
      </w:r>
      <w:proofErr w:type="spellStart"/>
      <w:r w:rsidRPr="00FB239C">
        <w:t>Krzyzanowski</w:t>
      </w:r>
      <w:proofErr w:type="spellEnd"/>
      <w:r w:rsidRPr="00FB239C">
        <w:t>, M. (</w:t>
      </w:r>
      <w:proofErr w:type="spellStart"/>
      <w:proofErr w:type="gramStart"/>
      <w:r w:rsidRPr="00FB239C">
        <w:t>Eds</w:t>
      </w:r>
      <w:proofErr w:type="spellEnd"/>
      <w:r w:rsidRPr="00FB239C">
        <w:t>.) (2008</w:t>
      </w:r>
      <w:proofErr w:type="gramEnd"/>
      <w:r w:rsidRPr="00FB239C">
        <w:t xml:space="preserve">). </w:t>
      </w:r>
      <w:proofErr w:type="spellStart"/>
      <w:r w:rsidRPr="00FB239C">
        <w:rPr>
          <w:i/>
          <w:iCs/>
        </w:rPr>
        <w:t>Qualitative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Discourse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Analysis</w:t>
      </w:r>
      <w:proofErr w:type="spellEnd"/>
      <w:r w:rsidRPr="00FB239C">
        <w:rPr>
          <w:i/>
          <w:iCs/>
        </w:rPr>
        <w:t xml:space="preserve"> in </w:t>
      </w:r>
      <w:proofErr w:type="spellStart"/>
      <w:r w:rsidRPr="00FB239C">
        <w:rPr>
          <w:i/>
          <w:iCs/>
        </w:rPr>
        <w:t>the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Social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Sciences</w:t>
      </w:r>
      <w:proofErr w:type="spellEnd"/>
      <w:r w:rsidRPr="00FB239C">
        <w:t xml:space="preserve">. </w:t>
      </w:r>
      <w:proofErr w:type="spellStart"/>
      <w:r w:rsidRPr="00FB239C">
        <w:t>Palgrave</w:t>
      </w:r>
      <w:proofErr w:type="spellEnd"/>
      <w:r w:rsidRPr="00FB239C">
        <w:t>: London, str. 30-53.</w:t>
      </w:r>
    </w:p>
    <w:p w:rsidR="0048122B" w:rsidRPr="00FB239C" w:rsidRDefault="0048122B" w:rsidP="007D6086">
      <w:pPr>
        <w:ind w:left="851" w:hanging="851"/>
        <w:contextualSpacing/>
      </w:pPr>
      <w:proofErr w:type="spellStart"/>
      <w:r w:rsidRPr="00FB239C">
        <w:t>Reisigl</w:t>
      </w:r>
      <w:proofErr w:type="spellEnd"/>
      <w:r w:rsidRPr="00FB239C">
        <w:t xml:space="preserve">, Martin &amp; </w:t>
      </w:r>
      <w:proofErr w:type="spellStart"/>
      <w:r w:rsidRPr="00FB239C">
        <w:t>Wodak</w:t>
      </w:r>
      <w:proofErr w:type="spellEnd"/>
      <w:r w:rsidRPr="00FB239C">
        <w:t xml:space="preserve">, Ruth (2001). </w:t>
      </w:r>
      <w:proofErr w:type="spellStart"/>
      <w:r w:rsidRPr="00FB239C">
        <w:rPr>
          <w:i/>
          <w:iCs/>
        </w:rPr>
        <w:t>Discourse</w:t>
      </w:r>
      <w:proofErr w:type="spellEnd"/>
      <w:r w:rsidRPr="00FB239C">
        <w:rPr>
          <w:i/>
          <w:iCs/>
        </w:rPr>
        <w:t xml:space="preserve"> and </w:t>
      </w:r>
      <w:proofErr w:type="spellStart"/>
      <w:r w:rsidRPr="00FB239C">
        <w:rPr>
          <w:i/>
          <w:iCs/>
        </w:rPr>
        <w:t>Discrimination</w:t>
      </w:r>
      <w:proofErr w:type="spellEnd"/>
      <w:r w:rsidRPr="00FB239C">
        <w:rPr>
          <w:i/>
          <w:iCs/>
        </w:rPr>
        <w:t xml:space="preserve">. </w:t>
      </w:r>
      <w:proofErr w:type="spellStart"/>
      <w:r w:rsidRPr="00FB239C">
        <w:rPr>
          <w:i/>
          <w:iCs/>
        </w:rPr>
        <w:t>Rhetorics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of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Racism</w:t>
      </w:r>
      <w:proofErr w:type="spellEnd"/>
      <w:r w:rsidRPr="00FB239C">
        <w:rPr>
          <w:i/>
          <w:iCs/>
        </w:rPr>
        <w:t xml:space="preserve"> and </w:t>
      </w:r>
      <w:proofErr w:type="spellStart"/>
      <w:r w:rsidRPr="00FB239C">
        <w:rPr>
          <w:i/>
          <w:iCs/>
        </w:rPr>
        <w:t>Antisemitism</w:t>
      </w:r>
      <w:proofErr w:type="spellEnd"/>
      <w:r w:rsidRPr="00FB239C">
        <w:t xml:space="preserve">. London et al.: </w:t>
      </w:r>
      <w:proofErr w:type="spellStart"/>
      <w:r w:rsidRPr="00FB239C">
        <w:t>Routledge</w:t>
      </w:r>
      <w:proofErr w:type="spellEnd"/>
      <w:r w:rsidRPr="00FB239C">
        <w:t>.</w:t>
      </w:r>
    </w:p>
    <w:p w:rsidR="0048122B" w:rsidRPr="00FB239C" w:rsidRDefault="0048122B" w:rsidP="007D6086">
      <w:pPr>
        <w:ind w:left="851" w:hanging="851"/>
        <w:contextualSpacing/>
      </w:pPr>
      <w:proofErr w:type="spellStart"/>
      <w:r w:rsidRPr="00FB239C">
        <w:t>Reisigl</w:t>
      </w:r>
      <w:proofErr w:type="spellEnd"/>
      <w:r w:rsidRPr="00FB239C">
        <w:t xml:space="preserve">, Martin &amp; </w:t>
      </w:r>
      <w:proofErr w:type="spellStart"/>
      <w:r w:rsidRPr="00FB239C">
        <w:t>Wodak</w:t>
      </w:r>
      <w:proofErr w:type="spellEnd"/>
      <w:r w:rsidRPr="00FB239C">
        <w:t>, Ruth, 2009, „</w:t>
      </w:r>
      <w:proofErr w:type="spellStart"/>
      <w:r w:rsidRPr="00FB239C">
        <w:t>The</w:t>
      </w:r>
      <w:proofErr w:type="spellEnd"/>
      <w:r w:rsidRPr="00FB239C">
        <w:t xml:space="preserve"> </w:t>
      </w:r>
      <w:proofErr w:type="spellStart"/>
      <w:r w:rsidRPr="00FB239C">
        <w:t>Discourse-Historical</w:t>
      </w:r>
      <w:proofErr w:type="spellEnd"/>
      <w:r w:rsidRPr="00FB239C">
        <w:t xml:space="preserve"> </w:t>
      </w:r>
      <w:proofErr w:type="spellStart"/>
      <w:r w:rsidRPr="00FB239C">
        <w:t>Approach</w:t>
      </w:r>
      <w:proofErr w:type="spellEnd"/>
      <w:r w:rsidRPr="00FB239C">
        <w:t xml:space="preserve"> (DHA)“, in: R. </w:t>
      </w:r>
      <w:proofErr w:type="spellStart"/>
      <w:r w:rsidRPr="00FB239C">
        <w:t>Wodak</w:t>
      </w:r>
      <w:proofErr w:type="spellEnd"/>
      <w:r w:rsidRPr="00FB239C">
        <w:t xml:space="preserve"> &amp; M. </w:t>
      </w:r>
      <w:proofErr w:type="spellStart"/>
      <w:r w:rsidRPr="00FB239C">
        <w:t>Meyer</w:t>
      </w:r>
      <w:proofErr w:type="spellEnd"/>
      <w:r w:rsidRPr="00FB239C">
        <w:t xml:space="preserve"> (</w:t>
      </w:r>
      <w:proofErr w:type="spellStart"/>
      <w:proofErr w:type="gramStart"/>
      <w:r w:rsidRPr="00FB239C">
        <w:t>Eds</w:t>
      </w:r>
      <w:proofErr w:type="spellEnd"/>
      <w:r w:rsidRPr="00FB239C">
        <w:t>.) (2009</w:t>
      </w:r>
      <w:proofErr w:type="gramEnd"/>
      <w:r w:rsidRPr="00FB239C">
        <w:t xml:space="preserve">). </w:t>
      </w:r>
      <w:proofErr w:type="spellStart"/>
      <w:r w:rsidRPr="00FB239C">
        <w:t>Methods</w:t>
      </w:r>
      <w:proofErr w:type="spellEnd"/>
      <w:r w:rsidRPr="00FB239C">
        <w:t xml:space="preserve"> </w:t>
      </w:r>
      <w:proofErr w:type="spellStart"/>
      <w:r w:rsidRPr="00FB239C">
        <w:t>of</w:t>
      </w:r>
      <w:proofErr w:type="spellEnd"/>
      <w:r w:rsidRPr="00FB239C">
        <w:t xml:space="preserve"> </w:t>
      </w:r>
      <w:proofErr w:type="spellStart"/>
      <w:r w:rsidRPr="00FB239C">
        <w:t>Critical</w:t>
      </w:r>
      <w:proofErr w:type="spellEnd"/>
      <w:r w:rsidRPr="00FB239C">
        <w:t xml:space="preserve"> </w:t>
      </w:r>
      <w:proofErr w:type="spellStart"/>
      <w:r w:rsidRPr="00FB239C">
        <w:t>Discourse</w:t>
      </w:r>
      <w:proofErr w:type="spellEnd"/>
      <w:r w:rsidRPr="00FB239C">
        <w:t xml:space="preserve"> </w:t>
      </w:r>
      <w:proofErr w:type="spellStart"/>
      <w:r w:rsidRPr="00FB239C">
        <w:t>Analysis</w:t>
      </w:r>
      <w:proofErr w:type="spellEnd"/>
      <w:r w:rsidRPr="00FB239C">
        <w:t xml:space="preserve">. London: SAGE </w:t>
      </w:r>
      <w:proofErr w:type="spellStart"/>
      <w:r w:rsidRPr="00FB239C">
        <w:t>Publications</w:t>
      </w:r>
      <w:proofErr w:type="spellEnd"/>
      <w:r w:rsidRPr="00FB239C">
        <w:t>, str. 87-121. Překlad: Michal L. Hořejší.</w:t>
      </w:r>
    </w:p>
    <w:p w:rsidR="0048122B" w:rsidRPr="00FB239C" w:rsidRDefault="0048122B" w:rsidP="00BB7CAE">
      <w:pPr>
        <w:contextualSpacing/>
      </w:pPr>
      <w:proofErr w:type="spellStart"/>
      <w:r w:rsidRPr="00FB239C">
        <w:t>Titscher</w:t>
      </w:r>
      <w:proofErr w:type="spellEnd"/>
      <w:r w:rsidRPr="00FB239C">
        <w:t xml:space="preserve">, S. et al. (2000). </w:t>
      </w:r>
      <w:proofErr w:type="spellStart"/>
      <w:r w:rsidRPr="00FB239C">
        <w:rPr>
          <w:i/>
          <w:iCs/>
        </w:rPr>
        <w:t>Methods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of</w:t>
      </w:r>
      <w:proofErr w:type="spellEnd"/>
      <w:r w:rsidRPr="00FB239C">
        <w:rPr>
          <w:i/>
          <w:iCs/>
        </w:rPr>
        <w:t xml:space="preserve"> Text and </w:t>
      </w:r>
      <w:proofErr w:type="spellStart"/>
      <w:r w:rsidRPr="00FB239C">
        <w:rPr>
          <w:i/>
          <w:iCs/>
        </w:rPr>
        <w:t>Discourse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Analysis</w:t>
      </w:r>
      <w:proofErr w:type="spellEnd"/>
      <w:r w:rsidRPr="00FB239C">
        <w:t xml:space="preserve">. </w:t>
      </w:r>
      <w:proofErr w:type="spellStart"/>
      <w:r w:rsidRPr="00FB239C">
        <w:t>Sage</w:t>
      </w:r>
      <w:proofErr w:type="spellEnd"/>
      <w:r w:rsidRPr="00FB239C">
        <w:t>: London.</w:t>
      </w:r>
    </w:p>
    <w:p w:rsidR="0048122B" w:rsidRPr="00FB239C" w:rsidRDefault="0048122B" w:rsidP="005902EF">
      <w:pPr>
        <w:ind w:left="851" w:hanging="851"/>
        <w:contextualSpacing/>
      </w:pPr>
      <w:proofErr w:type="spellStart"/>
      <w:r w:rsidRPr="00FB239C">
        <w:t>Wodak</w:t>
      </w:r>
      <w:proofErr w:type="spellEnd"/>
      <w:r w:rsidRPr="00FB239C">
        <w:t xml:space="preserve"> in </w:t>
      </w:r>
      <w:proofErr w:type="spellStart"/>
      <w:r w:rsidRPr="00FB239C">
        <w:t>Wodak</w:t>
      </w:r>
      <w:proofErr w:type="spellEnd"/>
      <w:r w:rsidRPr="00FB239C">
        <w:t xml:space="preserve">, R. &amp; </w:t>
      </w:r>
      <w:proofErr w:type="spellStart"/>
      <w:r w:rsidRPr="00FB239C">
        <w:t>Krzyzanowski</w:t>
      </w:r>
      <w:proofErr w:type="spellEnd"/>
      <w:r w:rsidRPr="00FB239C">
        <w:t>, M. (</w:t>
      </w:r>
      <w:proofErr w:type="spellStart"/>
      <w:proofErr w:type="gramStart"/>
      <w:r w:rsidRPr="00FB239C">
        <w:t>Eds</w:t>
      </w:r>
      <w:proofErr w:type="spellEnd"/>
      <w:r w:rsidRPr="00FB239C">
        <w:t>.) (2008</w:t>
      </w:r>
      <w:proofErr w:type="gramEnd"/>
      <w:r w:rsidRPr="00FB239C">
        <w:t xml:space="preserve">). </w:t>
      </w:r>
      <w:proofErr w:type="spellStart"/>
      <w:r w:rsidRPr="00FB239C">
        <w:rPr>
          <w:i/>
          <w:iCs/>
        </w:rPr>
        <w:t>Qualitative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Discourse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Analysis</w:t>
      </w:r>
      <w:proofErr w:type="spellEnd"/>
      <w:r w:rsidRPr="00FB239C">
        <w:rPr>
          <w:i/>
          <w:iCs/>
        </w:rPr>
        <w:t xml:space="preserve"> in </w:t>
      </w:r>
      <w:proofErr w:type="spellStart"/>
      <w:r w:rsidRPr="00FB239C">
        <w:rPr>
          <w:i/>
          <w:iCs/>
        </w:rPr>
        <w:t>the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Social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Sciences</w:t>
      </w:r>
      <w:proofErr w:type="spellEnd"/>
      <w:r w:rsidRPr="00FB239C">
        <w:t xml:space="preserve">. </w:t>
      </w:r>
      <w:proofErr w:type="spellStart"/>
      <w:r w:rsidRPr="00FB239C">
        <w:t>Palgrave</w:t>
      </w:r>
      <w:proofErr w:type="spellEnd"/>
      <w:r w:rsidRPr="00FB239C">
        <w:t>: London.</w:t>
      </w:r>
    </w:p>
    <w:p w:rsidR="0048122B" w:rsidRPr="00FB239C" w:rsidRDefault="0048122B" w:rsidP="007D6086">
      <w:pPr>
        <w:ind w:left="851" w:hanging="851"/>
        <w:contextualSpacing/>
      </w:pPr>
      <w:proofErr w:type="spellStart"/>
      <w:r w:rsidRPr="00FB239C">
        <w:t>Wodak</w:t>
      </w:r>
      <w:proofErr w:type="spellEnd"/>
      <w:r w:rsidRPr="00FB239C">
        <w:t>, R., 2011, „‚</w:t>
      </w:r>
      <w:proofErr w:type="spellStart"/>
      <w:r w:rsidRPr="00FB239C">
        <w:t>Us</w:t>
      </w:r>
      <w:proofErr w:type="spellEnd"/>
      <w:r w:rsidRPr="00FB239C">
        <w:t>‘ and ‚</w:t>
      </w:r>
      <w:proofErr w:type="spellStart"/>
      <w:r w:rsidRPr="00FB239C">
        <w:t>Them</w:t>
      </w:r>
      <w:proofErr w:type="spellEnd"/>
      <w:r w:rsidRPr="00FB239C">
        <w:t xml:space="preserve">‘: </w:t>
      </w:r>
      <w:proofErr w:type="spellStart"/>
      <w:r w:rsidRPr="00FB239C">
        <w:t>Inclusion</w:t>
      </w:r>
      <w:proofErr w:type="spellEnd"/>
      <w:r w:rsidRPr="00FB239C">
        <w:t>/</w:t>
      </w:r>
      <w:proofErr w:type="spellStart"/>
      <w:r w:rsidRPr="00FB239C">
        <w:t>Exclusion</w:t>
      </w:r>
      <w:proofErr w:type="spellEnd"/>
      <w:r w:rsidRPr="00FB239C">
        <w:t xml:space="preserve"> - </w:t>
      </w:r>
      <w:proofErr w:type="spellStart"/>
      <w:r w:rsidRPr="00FB239C">
        <w:t>Discrimination</w:t>
      </w:r>
      <w:proofErr w:type="spellEnd"/>
      <w:r w:rsidRPr="00FB239C">
        <w:t xml:space="preserve"> via </w:t>
      </w:r>
      <w:proofErr w:type="spellStart"/>
      <w:r w:rsidRPr="00FB239C">
        <w:t>Discourse</w:t>
      </w:r>
      <w:proofErr w:type="spellEnd"/>
      <w:r w:rsidRPr="00FB239C">
        <w:t xml:space="preserve">“, in: G. </w:t>
      </w:r>
      <w:proofErr w:type="spellStart"/>
      <w:r w:rsidRPr="00FB239C">
        <w:t>Delanty</w:t>
      </w:r>
      <w:proofErr w:type="spellEnd"/>
      <w:r w:rsidRPr="00FB239C">
        <w:t xml:space="preserve">, P. Jones &amp; R. </w:t>
      </w:r>
      <w:proofErr w:type="spellStart"/>
      <w:r w:rsidRPr="00FB239C">
        <w:t>Wodak</w:t>
      </w:r>
      <w:proofErr w:type="spellEnd"/>
      <w:r w:rsidRPr="00FB239C">
        <w:t xml:space="preserve"> (</w:t>
      </w:r>
      <w:proofErr w:type="spellStart"/>
      <w:proofErr w:type="gramStart"/>
      <w:r w:rsidRPr="00FB239C">
        <w:t>Eds</w:t>
      </w:r>
      <w:proofErr w:type="spellEnd"/>
      <w:r w:rsidRPr="00FB239C">
        <w:t>.) (2011</w:t>
      </w:r>
      <w:proofErr w:type="gramEnd"/>
      <w:r w:rsidRPr="00FB239C">
        <w:t xml:space="preserve">). </w:t>
      </w:r>
      <w:proofErr w:type="spellStart"/>
      <w:r w:rsidRPr="00FB239C">
        <w:rPr>
          <w:i/>
          <w:iCs/>
        </w:rPr>
        <w:t>Migration</w:t>
      </w:r>
      <w:proofErr w:type="spellEnd"/>
      <w:r w:rsidRPr="00FB239C">
        <w:rPr>
          <w:i/>
          <w:iCs/>
        </w:rPr>
        <w:t xml:space="preserve">, Identity, and </w:t>
      </w:r>
      <w:proofErr w:type="spellStart"/>
      <w:r w:rsidRPr="00FB239C">
        <w:rPr>
          <w:i/>
          <w:iCs/>
        </w:rPr>
        <w:t>Belonging</w:t>
      </w:r>
      <w:proofErr w:type="spellEnd"/>
      <w:r w:rsidRPr="00FB239C">
        <w:rPr>
          <w:i/>
          <w:iCs/>
        </w:rPr>
        <w:t xml:space="preserve">. </w:t>
      </w:r>
      <w:r w:rsidRPr="00FB239C">
        <w:t xml:space="preserve">Liverpool: Liverpool Univ. </w:t>
      </w:r>
      <w:proofErr w:type="spellStart"/>
      <w:r w:rsidRPr="00FB239C">
        <w:t>Press</w:t>
      </w:r>
      <w:proofErr w:type="spellEnd"/>
      <w:r w:rsidRPr="00FB239C">
        <w:t>, str. 54-78.</w:t>
      </w:r>
    </w:p>
    <w:p w:rsidR="0048122B" w:rsidRPr="00FB239C" w:rsidRDefault="0048122B" w:rsidP="007D6086">
      <w:pPr>
        <w:ind w:left="851" w:hanging="851"/>
        <w:contextualSpacing/>
      </w:pPr>
      <w:proofErr w:type="spellStart"/>
      <w:r w:rsidRPr="00FB239C">
        <w:t>Wodak</w:t>
      </w:r>
      <w:proofErr w:type="spellEnd"/>
      <w:r w:rsidRPr="00FB239C">
        <w:t xml:space="preserve">, Ruth, Van </w:t>
      </w:r>
      <w:proofErr w:type="spellStart"/>
      <w:r w:rsidRPr="00FB239C">
        <w:t>Dijk</w:t>
      </w:r>
      <w:proofErr w:type="spellEnd"/>
      <w:r w:rsidRPr="00FB239C">
        <w:t xml:space="preserve">, </w:t>
      </w:r>
      <w:proofErr w:type="spellStart"/>
      <w:r w:rsidRPr="00FB239C">
        <w:t>Teun</w:t>
      </w:r>
      <w:proofErr w:type="spellEnd"/>
      <w:r w:rsidRPr="00FB239C">
        <w:t xml:space="preserve"> A. (</w:t>
      </w:r>
      <w:proofErr w:type="spellStart"/>
      <w:proofErr w:type="gramStart"/>
      <w:r w:rsidRPr="00FB239C">
        <w:t>Eds</w:t>
      </w:r>
      <w:proofErr w:type="spellEnd"/>
      <w:r w:rsidRPr="00FB239C">
        <w:t>.) (2000</w:t>
      </w:r>
      <w:proofErr w:type="gramEnd"/>
      <w:r w:rsidRPr="00FB239C">
        <w:t xml:space="preserve">). </w:t>
      </w:r>
      <w:proofErr w:type="spellStart"/>
      <w:r w:rsidRPr="00FB239C">
        <w:rPr>
          <w:i/>
          <w:iCs/>
        </w:rPr>
        <w:t>Racism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at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the</w:t>
      </w:r>
      <w:proofErr w:type="spellEnd"/>
      <w:r w:rsidRPr="00FB239C">
        <w:rPr>
          <w:i/>
          <w:iCs/>
        </w:rPr>
        <w:t xml:space="preserve"> Top. </w:t>
      </w:r>
      <w:proofErr w:type="spellStart"/>
      <w:r w:rsidRPr="00FB239C">
        <w:rPr>
          <w:i/>
          <w:iCs/>
        </w:rPr>
        <w:t>Parliamentary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Discourses</w:t>
      </w:r>
      <w:proofErr w:type="spellEnd"/>
      <w:r w:rsidRPr="00FB239C">
        <w:rPr>
          <w:i/>
          <w:iCs/>
        </w:rPr>
        <w:t xml:space="preserve"> on </w:t>
      </w:r>
      <w:proofErr w:type="spellStart"/>
      <w:r w:rsidRPr="00FB239C">
        <w:rPr>
          <w:i/>
          <w:iCs/>
        </w:rPr>
        <w:t>Ethnic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Issues</w:t>
      </w:r>
      <w:proofErr w:type="spellEnd"/>
      <w:r w:rsidRPr="00FB239C">
        <w:rPr>
          <w:i/>
          <w:iCs/>
        </w:rPr>
        <w:t xml:space="preserve"> in </w:t>
      </w:r>
      <w:proofErr w:type="spellStart"/>
      <w:r w:rsidRPr="00FB239C">
        <w:rPr>
          <w:i/>
          <w:iCs/>
        </w:rPr>
        <w:t>Six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European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States</w:t>
      </w:r>
      <w:proofErr w:type="spellEnd"/>
      <w:r w:rsidRPr="00FB239C">
        <w:t xml:space="preserve">. </w:t>
      </w:r>
      <w:proofErr w:type="spellStart"/>
      <w:r w:rsidRPr="00FB239C">
        <w:t>Klagenfurt</w:t>
      </w:r>
      <w:proofErr w:type="spellEnd"/>
      <w:r w:rsidRPr="00FB239C">
        <w:t xml:space="preserve">-Celovec: </w:t>
      </w:r>
      <w:proofErr w:type="spellStart"/>
      <w:r w:rsidRPr="00FB239C">
        <w:t>Drava</w:t>
      </w:r>
      <w:proofErr w:type="spellEnd"/>
      <w:r w:rsidRPr="00FB239C">
        <w:t>.</w:t>
      </w:r>
    </w:p>
    <w:p w:rsidR="007D24C4" w:rsidRPr="00FB239C" w:rsidRDefault="007D24C4" w:rsidP="007D6086">
      <w:pPr>
        <w:ind w:left="851" w:hanging="851"/>
        <w:contextualSpacing/>
      </w:pPr>
    </w:p>
    <w:p w:rsidR="007D24C4" w:rsidRPr="00FB239C" w:rsidRDefault="007D24C4" w:rsidP="007D24C4">
      <w:pPr>
        <w:ind w:left="851" w:hanging="851"/>
        <w:contextualSpacing/>
        <w:rPr>
          <w:b/>
        </w:rPr>
      </w:pPr>
      <w:r w:rsidRPr="00FB239C">
        <w:rPr>
          <w:b/>
        </w:rPr>
        <w:t>Příklady na seminářích:</w:t>
      </w:r>
    </w:p>
    <w:p w:rsidR="007D24C4" w:rsidRPr="00FB239C" w:rsidRDefault="007D24C4" w:rsidP="007D24C4">
      <w:pPr>
        <w:ind w:left="851" w:hanging="851"/>
        <w:contextualSpacing/>
        <w:jc w:val="both"/>
      </w:pPr>
    </w:p>
    <w:p w:rsidR="007D24C4" w:rsidRPr="00FB239C" w:rsidRDefault="007D24C4" w:rsidP="007D24C4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proofErr w:type="spellStart"/>
      <w:r w:rsidRPr="00FB239C">
        <w:t>Chen</w:t>
      </w:r>
      <w:proofErr w:type="spellEnd"/>
      <w:r w:rsidRPr="00FB239C">
        <w:t xml:space="preserve">, A. a </w:t>
      </w:r>
      <w:proofErr w:type="spellStart"/>
      <w:r w:rsidRPr="00FB239C">
        <w:t>Machin</w:t>
      </w:r>
      <w:proofErr w:type="spellEnd"/>
      <w:r w:rsidRPr="00FB239C">
        <w:t>, D. (2014). “</w:t>
      </w:r>
      <w:proofErr w:type="spellStart"/>
      <w:r w:rsidRPr="00FB239C">
        <w:t>The</w:t>
      </w:r>
      <w:proofErr w:type="spellEnd"/>
      <w:r w:rsidRPr="00FB239C">
        <w:t xml:space="preserve"> </w:t>
      </w:r>
      <w:proofErr w:type="spellStart"/>
      <w:r w:rsidRPr="00FB239C">
        <w:t>local</w:t>
      </w:r>
      <w:proofErr w:type="spellEnd"/>
      <w:r w:rsidRPr="00FB239C">
        <w:t xml:space="preserve"> and </w:t>
      </w:r>
      <w:proofErr w:type="spellStart"/>
      <w:r w:rsidRPr="00FB239C">
        <w:t>the</w:t>
      </w:r>
      <w:proofErr w:type="spellEnd"/>
      <w:r w:rsidRPr="00FB239C">
        <w:t xml:space="preserve"> </w:t>
      </w:r>
      <w:proofErr w:type="spellStart"/>
      <w:r w:rsidRPr="00FB239C">
        <w:t>global</w:t>
      </w:r>
      <w:proofErr w:type="spellEnd"/>
      <w:r w:rsidRPr="00FB239C">
        <w:t xml:space="preserve"> in </w:t>
      </w:r>
      <w:proofErr w:type="spellStart"/>
      <w:r w:rsidRPr="00FB239C">
        <w:t>the</w:t>
      </w:r>
      <w:proofErr w:type="spellEnd"/>
      <w:r w:rsidRPr="00FB239C">
        <w:t xml:space="preserve"> </w:t>
      </w:r>
      <w:proofErr w:type="spellStart"/>
      <w:r w:rsidRPr="00FB239C">
        <w:t>visual</w:t>
      </w:r>
      <w:proofErr w:type="spellEnd"/>
      <w:r w:rsidRPr="00FB239C">
        <w:t xml:space="preserve"> design </w:t>
      </w:r>
      <w:proofErr w:type="spellStart"/>
      <w:r w:rsidRPr="00FB239C">
        <w:t>of</w:t>
      </w:r>
      <w:proofErr w:type="spellEnd"/>
      <w:r w:rsidRPr="00FB239C">
        <w:t xml:space="preserve"> a </w:t>
      </w:r>
      <w:proofErr w:type="spellStart"/>
      <w:r w:rsidRPr="00FB239C">
        <w:t>Chinese</w:t>
      </w:r>
      <w:proofErr w:type="spellEnd"/>
      <w:r w:rsidRPr="00FB239C">
        <w:t xml:space="preserve"> </w:t>
      </w:r>
      <w:proofErr w:type="spellStart"/>
      <w:r w:rsidRPr="00FB239C">
        <w:t>women’s</w:t>
      </w:r>
      <w:proofErr w:type="spellEnd"/>
      <w:r w:rsidRPr="00FB239C">
        <w:t xml:space="preserve"> </w:t>
      </w:r>
      <w:proofErr w:type="spellStart"/>
      <w:r w:rsidRPr="00FB239C">
        <w:t>lifestyle</w:t>
      </w:r>
      <w:proofErr w:type="spellEnd"/>
      <w:r w:rsidRPr="00FB239C">
        <w:t xml:space="preserve"> </w:t>
      </w:r>
      <w:proofErr w:type="spellStart"/>
      <w:r w:rsidRPr="00FB239C">
        <w:t>magazine</w:t>
      </w:r>
      <w:proofErr w:type="spellEnd"/>
      <w:r w:rsidRPr="00FB239C">
        <w:t xml:space="preserve">: a </w:t>
      </w:r>
      <w:proofErr w:type="spellStart"/>
      <w:r w:rsidRPr="00FB239C">
        <w:t>multimodal</w:t>
      </w:r>
      <w:proofErr w:type="spellEnd"/>
      <w:r w:rsidRPr="00FB239C">
        <w:t xml:space="preserve"> </w:t>
      </w:r>
      <w:proofErr w:type="spellStart"/>
      <w:r w:rsidRPr="00FB239C">
        <w:t>critical</w:t>
      </w:r>
      <w:proofErr w:type="spellEnd"/>
      <w:r w:rsidRPr="00FB239C">
        <w:t xml:space="preserve"> </w:t>
      </w:r>
      <w:proofErr w:type="spellStart"/>
      <w:r w:rsidRPr="00FB239C">
        <w:t>discourse</w:t>
      </w:r>
      <w:proofErr w:type="spellEnd"/>
      <w:r w:rsidRPr="00FB239C">
        <w:t xml:space="preserve"> </w:t>
      </w:r>
      <w:proofErr w:type="spellStart"/>
      <w:r w:rsidRPr="00FB239C">
        <w:t>approach</w:t>
      </w:r>
      <w:proofErr w:type="spellEnd"/>
      <w:r w:rsidRPr="00FB239C">
        <w:t xml:space="preserve">”. </w:t>
      </w:r>
      <w:proofErr w:type="spellStart"/>
      <w:r w:rsidRPr="00FB239C">
        <w:rPr>
          <w:i/>
          <w:iCs/>
        </w:rPr>
        <w:t>Visual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Communication</w:t>
      </w:r>
      <w:proofErr w:type="spellEnd"/>
      <w:r w:rsidRPr="00FB239C">
        <w:t>, 2014, pp. 287-301.</w:t>
      </w:r>
    </w:p>
    <w:p w:rsidR="007D24C4" w:rsidRPr="00FB239C" w:rsidRDefault="007D24C4" w:rsidP="007D24C4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r w:rsidRPr="00FB239C">
        <w:t xml:space="preserve">De </w:t>
      </w:r>
      <w:proofErr w:type="spellStart"/>
      <w:r w:rsidRPr="00FB239C">
        <w:t>Cillia</w:t>
      </w:r>
      <w:proofErr w:type="spellEnd"/>
      <w:r w:rsidRPr="00FB239C">
        <w:t xml:space="preserve">, R., </w:t>
      </w:r>
      <w:proofErr w:type="spellStart"/>
      <w:r w:rsidRPr="00FB239C">
        <w:t>Reisigl</w:t>
      </w:r>
      <w:proofErr w:type="spellEnd"/>
      <w:r w:rsidRPr="00FB239C">
        <w:t xml:space="preserve">, M. &amp; </w:t>
      </w:r>
      <w:proofErr w:type="spellStart"/>
      <w:r w:rsidRPr="00FB239C">
        <w:t>Wodak</w:t>
      </w:r>
      <w:proofErr w:type="spellEnd"/>
      <w:r w:rsidRPr="00FB239C">
        <w:t>, R. (1999), “</w:t>
      </w:r>
      <w:proofErr w:type="spellStart"/>
      <w:r w:rsidRPr="00FB239C">
        <w:t>The</w:t>
      </w:r>
      <w:proofErr w:type="spellEnd"/>
      <w:r w:rsidRPr="00FB239C">
        <w:t xml:space="preserve"> </w:t>
      </w:r>
      <w:proofErr w:type="spellStart"/>
      <w:r w:rsidRPr="00FB239C">
        <w:t>discursive</w:t>
      </w:r>
      <w:proofErr w:type="spellEnd"/>
      <w:r w:rsidRPr="00FB239C">
        <w:t xml:space="preserve"> </w:t>
      </w:r>
      <w:proofErr w:type="spellStart"/>
      <w:r w:rsidRPr="00FB239C">
        <w:t>construction</w:t>
      </w:r>
      <w:proofErr w:type="spellEnd"/>
      <w:r w:rsidRPr="00FB239C">
        <w:t xml:space="preserve"> </w:t>
      </w:r>
      <w:proofErr w:type="spellStart"/>
      <w:r w:rsidRPr="00FB239C">
        <w:t>of</w:t>
      </w:r>
      <w:proofErr w:type="spellEnd"/>
      <w:r w:rsidRPr="00FB239C">
        <w:t xml:space="preserve"> </w:t>
      </w:r>
      <w:proofErr w:type="spellStart"/>
      <w:r w:rsidRPr="00FB239C">
        <w:t>national</w:t>
      </w:r>
      <w:proofErr w:type="spellEnd"/>
      <w:r w:rsidRPr="00FB239C">
        <w:t xml:space="preserve"> </w:t>
      </w:r>
      <w:proofErr w:type="spellStart"/>
      <w:r w:rsidRPr="00FB239C">
        <w:t>identities</w:t>
      </w:r>
      <w:proofErr w:type="spellEnd"/>
      <w:r w:rsidRPr="00FB239C">
        <w:t xml:space="preserve">”, </w:t>
      </w:r>
      <w:proofErr w:type="spellStart"/>
      <w:r w:rsidRPr="00FB239C">
        <w:rPr>
          <w:i/>
          <w:iCs/>
        </w:rPr>
        <w:t>Discourse</w:t>
      </w:r>
      <w:proofErr w:type="spellEnd"/>
      <w:r w:rsidRPr="00FB239C">
        <w:rPr>
          <w:i/>
          <w:iCs/>
        </w:rPr>
        <w:t xml:space="preserve"> &amp; Society</w:t>
      </w:r>
      <w:r w:rsidRPr="00FB239C">
        <w:t>, 10(2), pp. 149-173.</w:t>
      </w:r>
    </w:p>
    <w:p w:rsidR="007D24C4" w:rsidRPr="00FB239C" w:rsidRDefault="007D24C4" w:rsidP="007D24C4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proofErr w:type="spellStart"/>
      <w:r w:rsidRPr="00FB239C">
        <w:t>Lavelle</w:t>
      </w:r>
      <w:proofErr w:type="spellEnd"/>
      <w:r w:rsidRPr="00FB239C">
        <w:t xml:space="preserve">, </w:t>
      </w:r>
      <w:proofErr w:type="gramStart"/>
      <w:r w:rsidRPr="00FB239C">
        <w:t>K.L.</w:t>
      </w:r>
      <w:proofErr w:type="gramEnd"/>
      <w:r w:rsidRPr="00FB239C">
        <w:t xml:space="preserve"> (2010). “A </w:t>
      </w:r>
      <w:proofErr w:type="spellStart"/>
      <w:r w:rsidRPr="00FB239C">
        <w:t>Critical</w:t>
      </w:r>
      <w:proofErr w:type="spellEnd"/>
      <w:r w:rsidRPr="00FB239C">
        <w:t xml:space="preserve"> </w:t>
      </w:r>
      <w:proofErr w:type="spellStart"/>
      <w:r w:rsidRPr="00FB239C">
        <w:t>Discourse</w:t>
      </w:r>
      <w:proofErr w:type="spellEnd"/>
      <w:r w:rsidRPr="00FB239C">
        <w:t xml:space="preserve"> </w:t>
      </w:r>
      <w:proofErr w:type="spellStart"/>
      <w:r w:rsidRPr="00FB239C">
        <w:t>Analysis</w:t>
      </w:r>
      <w:proofErr w:type="spellEnd"/>
      <w:r w:rsidRPr="00FB239C">
        <w:t xml:space="preserve"> </w:t>
      </w:r>
      <w:proofErr w:type="spellStart"/>
      <w:r w:rsidRPr="00FB239C">
        <w:t>of</w:t>
      </w:r>
      <w:proofErr w:type="spellEnd"/>
      <w:r w:rsidRPr="00FB239C">
        <w:t xml:space="preserve"> Black </w:t>
      </w:r>
      <w:proofErr w:type="spellStart"/>
      <w:r w:rsidRPr="00FB239C">
        <w:t>Masculinity</w:t>
      </w:r>
      <w:proofErr w:type="spellEnd"/>
      <w:r w:rsidRPr="00FB239C">
        <w:t xml:space="preserve"> in NBA Game </w:t>
      </w:r>
      <w:proofErr w:type="spellStart"/>
      <w:r w:rsidRPr="00FB239C">
        <w:t>Commentary</w:t>
      </w:r>
      <w:proofErr w:type="spellEnd"/>
      <w:r w:rsidRPr="00FB239C">
        <w:t xml:space="preserve">”, </w:t>
      </w:r>
      <w:proofErr w:type="spellStart"/>
      <w:r w:rsidRPr="00FB239C">
        <w:rPr>
          <w:i/>
        </w:rPr>
        <w:t>Howard</w:t>
      </w:r>
      <w:proofErr w:type="spellEnd"/>
      <w:r w:rsidRPr="00FB239C">
        <w:rPr>
          <w:i/>
        </w:rPr>
        <w:t xml:space="preserve"> </w:t>
      </w:r>
      <w:proofErr w:type="spellStart"/>
      <w:r w:rsidRPr="00FB239C">
        <w:rPr>
          <w:i/>
        </w:rPr>
        <w:t>Journal</w:t>
      </w:r>
      <w:proofErr w:type="spellEnd"/>
      <w:r w:rsidRPr="00FB239C">
        <w:rPr>
          <w:i/>
        </w:rPr>
        <w:t xml:space="preserve"> </w:t>
      </w:r>
      <w:proofErr w:type="spellStart"/>
      <w:r w:rsidRPr="00FB239C">
        <w:rPr>
          <w:i/>
        </w:rPr>
        <w:t>of</w:t>
      </w:r>
      <w:proofErr w:type="spellEnd"/>
      <w:r w:rsidRPr="00FB239C">
        <w:rPr>
          <w:i/>
        </w:rPr>
        <w:t xml:space="preserve"> Communications</w:t>
      </w:r>
      <w:r w:rsidRPr="00FB239C">
        <w:t>, 21, pp. 294-314.</w:t>
      </w:r>
    </w:p>
    <w:p w:rsidR="007D24C4" w:rsidRPr="00FB239C" w:rsidRDefault="007D24C4" w:rsidP="007D24C4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proofErr w:type="spellStart"/>
      <w:r w:rsidRPr="00FB239C">
        <w:t>Machin</w:t>
      </w:r>
      <w:proofErr w:type="spellEnd"/>
      <w:r w:rsidRPr="00FB239C">
        <w:t>, D. (2016). “</w:t>
      </w:r>
      <w:proofErr w:type="spellStart"/>
      <w:r w:rsidRPr="00FB239C">
        <w:t>The</w:t>
      </w:r>
      <w:proofErr w:type="spellEnd"/>
      <w:r w:rsidRPr="00FB239C">
        <w:t xml:space="preserve"> </w:t>
      </w:r>
      <w:proofErr w:type="spellStart"/>
      <w:r w:rsidRPr="00FB239C">
        <w:t>need</w:t>
      </w:r>
      <w:proofErr w:type="spellEnd"/>
      <w:r w:rsidRPr="00FB239C">
        <w:t xml:space="preserve"> </w:t>
      </w:r>
      <w:proofErr w:type="spellStart"/>
      <w:r w:rsidRPr="00FB239C">
        <w:t>for</w:t>
      </w:r>
      <w:proofErr w:type="spellEnd"/>
      <w:r w:rsidRPr="00FB239C">
        <w:t xml:space="preserve"> a </w:t>
      </w:r>
      <w:proofErr w:type="spellStart"/>
      <w:r w:rsidRPr="00FB239C">
        <w:t>social</w:t>
      </w:r>
      <w:proofErr w:type="spellEnd"/>
      <w:r w:rsidRPr="00FB239C">
        <w:t xml:space="preserve"> and </w:t>
      </w:r>
      <w:proofErr w:type="spellStart"/>
      <w:r w:rsidRPr="00FB239C">
        <w:t>affordance-driven</w:t>
      </w:r>
      <w:proofErr w:type="spellEnd"/>
      <w:r w:rsidRPr="00FB239C">
        <w:t xml:space="preserve"> </w:t>
      </w:r>
      <w:proofErr w:type="spellStart"/>
      <w:r w:rsidRPr="00FB239C">
        <w:t>multimodal</w:t>
      </w:r>
      <w:proofErr w:type="spellEnd"/>
      <w:r w:rsidRPr="00FB239C">
        <w:t xml:space="preserve"> </w:t>
      </w:r>
      <w:proofErr w:type="spellStart"/>
      <w:r w:rsidRPr="00FB239C">
        <w:t>critical</w:t>
      </w:r>
      <w:proofErr w:type="spellEnd"/>
      <w:r w:rsidRPr="00FB239C">
        <w:t xml:space="preserve"> </w:t>
      </w:r>
      <w:proofErr w:type="spellStart"/>
      <w:r w:rsidRPr="00FB239C">
        <w:t>discourse</w:t>
      </w:r>
      <w:proofErr w:type="spellEnd"/>
      <w:r w:rsidRPr="00FB239C">
        <w:t xml:space="preserve"> </w:t>
      </w:r>
      <w:proofErr w:type="spellStart"/>
      <w:r w:rsidRPr="00FB239C">
        <w:t>studies</w:t>
      </w:r>
      <w:proofErr w:type="spellEnd"/>
      <w:r w:rsidRPr="00FB239C">
        <w:t xml:space="preserve">”, </w:t>
      </w:r>
      <w:proofErr w:type="spellStart"/>
      <w:r w:rsidRPr="00FB239C">
        <w:rPr>
          <w:i/>
          <w:iCs/>
        </w:rPr>
        <w:t>Discourse</w:t>
      </w:r>
      <w:proofErr w:type="spellEnd"/>
      <w:r w:rsidRPr="00FB239C">
        <w:rPr>
          <w:i/>
          <w:iCs/>
        </w:rPr>
        <w:t xml:space="preserve"> &amp; Society</w:t>
      </w:r>
      <w:r w:rsidRPr="00FB239C">
        <w:t>, 27 (3), pp. 322-334.</w:t>
      </w:r>
    </w:p>
    <w:p w:rsidR="007D24C4" w:rsidRPr="00FB239C" w:rsidRDefault="007D24C4" w:rsidP="007D24C4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proofErr w:type="spellStart"/>
      <w:r w:rsidRPr="00FB239C">
        <w:t>Machin</w:t>
      </w:r>
      <w:proofErr w:type="spellEnd"/>
      <w:r w:rsidRPr="00FB239C">
        <w:t xml:space="preserve">, D. a Van </w:t>
      </w:r>
      <w:proofErr w:type="spellStart"/>
      <w:r w:rsidRPr="00FB239C">
        <w:t>Leeuwen</w:t>
      </w:r>
      <w:proofErr w:type="spellEnd"/>
      <w:r w:rsidRPr="00FB239C">
        <w:t>, T. (2009). “</w:t>
      </w:r>
      <w:proofErr w:type="spellStart"/>
      <w:r w:rsidRPr="00FB239C">
        <w:t>Toys</w:t>
      </w:r>
      <w:proofErr w:type="spellEnd"/>
      <w:r w:rsidRPr="00FB239C">
        <w:t xml:space="preserve"> as </w:t>
      </w:r>
      <w:proofErr w:type="spellStart"/>
      <w:r w:rsidRPr="00FB239C">
        <w:t>discourse</w:t>
      </w:r>
      <w:proofErr w:type="spellEnd"/>
      <w:r w:rsidRPr="00FB239C">
        <w:t xml:space="preserve">: </w:t>
      </w:r>
      <w:proofErr w:type="spellStart"/>
      <w:r w:rsidRPr="00FB239C">
        <w:t>children’s</w:t>
      </w:r>
      <w:proofErr w:type="spellEnd"/>
      <w:r w:rsidRPr="00FB239C">
        <w:t xml:space="preserve"> </w:t>
      </w:r>
      <w:proofErr w:type="spellStart"/>
      <w:r w:rsidRPr="00FB239C">
        <w:t>war</w:t>
      </w:r>
      <w:proofErr w:type="spellEnd"/>
      <w:r w:rsidRPr="00FB239C">
        <w:t xml:space="preserve"> </w:t>
      </w:r>
      <w:proofErr w:type="spellStart"/>
      <w:r w:rsidRPr="00FB239C">
        <w:t>toys</w:t>
      </w:r>
      <w:proofErr w:type="spellEnd"/>
      <w:r w:rsidRPr="00FB239C">
        <w:t xml:space="preserve"> and </w:t>
      </w:r>
      <w:proofErr w:type="spellStart"/>
      <w:r w:rsidRPr="00FB239C">
        <w:t>the</w:t>
      </w:r>
      <w:proofErr w:type="spellEnd"/>
      <w:r w:rsidRPr="00FB239C">
        <w:t xml:space="preserve"> </w:t>
      </w:r>
      <w:proofErr w:type="spellStart"/>
      <w:r w:rsidRPr="00FB239C">
        <w:t>war</w:t>
      </w:r>
      <w:proofErr w:type="spellEnd"/>
      <w:r w:rsidRPr="00FB239C">
        <w:t xml:space="preserve"> on </w:t>
      </w:r>
      <w:proofErr w:type="spellStart"/>
      <w:r w:rsidRPr="00FB239C">
        <w:t>terror</w:t>
      </w:r>
      <w:proofErr w:type="spellEnd"/>
      <w:r w:rsidRPr="00FB239C">
        <w:t xml:space="preserve">”, </w:t>
      </w:r>
      <w:proofErr w:type="spellStart"/>
      <w:r w:rsidRPr="00FB239C">
        <w:rPr>
          <w:i/>
          <w:iCs/>
        </w:rPr>
        <w:t>Critical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Discourse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Studies</w:t>
      </w:r>
      <w:proofErr w:type="spellEnd"/>
      <w:r w:rsidRPr="00FB239C">
        <w:t>, 6(1), pp. 51-63.</w:t>
      </w:r>
    </w:p>
    <w:p w:rsidR="007D24C4" w:rsidRPr="00FB239C" w:rsidRDefault="007D24C4" w:rsidP="007D24C4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proofErr w:type="spellStart"/>
      <w:r w:rsidRPr="00FB239C">
        <w:t>Stoegner</w:t>
      </w:r>
      <w:proofErr w:type="spellEnd"/>
      <w:r w:rsidRPr="00FB239C">
        <w:t xml:space="preserve">, K. &amp; </w:t>
      </w:r>
      <w:proofErr w:type="spellStart"/>
      <w:r w:rsidRPr="00FB239C">
        <w:t>Wodak</w:t>
      </w:r>
      <w:proofErr w:type="spellEnd"/>
      <w:r w:rsidRPr="00FB239C">
        <w:t>, R. (2016). “‘</w:t>
      </w:r>
      <w:proofErr w:type="spellStart"/>
      <w:r w:rsidRPr="00FB239C">
        <w:t>The</w:t>
      </w:r>
      <w:proofErr w:type="spellEnd"/>
      <w:r w:rsidRPr="00FB239C">
        <w:t xml:space="preserve"> man </w:t>
      </w:r>
      <w:proofErr w:type="spellStart"/>
      <w:r w:rsidRPr="00FB239C">
        <w:t>who</w:t>
      </w:r>
      <w:proofErr w:type="spellEnd"/>
      <w:r w:rsidRPr="00FB239C">
        <w:t xml:space="preserve"> </w:t>
      </w:r>
      <w:proofErr w:type="spellStart"/>
      <w:r w:rsidRPr="00FB239C">
        <w:t>hated</w:t>
      </w:r>
      <w:proofErr w:type="spellEnd"/>
      <w:r w:rsidRPr="00FB239C">
        <w:t xml:space="preserve"> </w:t>
      </w:r>
      <w:proofErr w:type="spellStart"/>
      <w:r w:rsidRPr="00FB239C">
        <w:t>Britain</w:t>
      </w:r>
      <w:proofErr w:type="spellEnd"/>
      <w:r w:rsidRPr="00FB239C">
        <w:t xml:space="preserve">’ – </w:t>
      </w:r>
      <w:proofErr w:type="spellStart"/>
      <w:r w:rsidRPr="00FB239C">
        <w:t>the</w:t>
      </w:r>
      <w:proofErr w:type="spellEnd"/>
      <w:r w:rsidRPr="00FB239C">
        <w:t xml:space="preserve"> </w:t>
      </w:r>
      <w:proofErr w:type="spellStart"/>
      <w:r w:rsidRPr="00FB239C">
        <w:t>discursive</w:t>
      </w:r>
      <w:proofErr w:type="spellEnd"/>
      <w:r w:rsidRPr="00FB239C">
        <w:t xml:space="preserve"> </w:t>
      </w:r>
      <w:proofErr w:type="spellStart"/>
      <w:r w:rsidRPr="00FB239C">
        <w:t>construction</w:t>
      </w:r>
      <w:proofErr w:type="spellEnd"/>
      <w:r w:rsidRPr="00FB239C">
        <w:t xml:space="preserve"> </w:t>
      </w:r>
      <w:proofErr w:type="spellStart"/>
      <w:r w:rsidRPr="00FB239C">
        <w:t>of</w:t>
      </w:r>
      <w:proofErr w:type="spellEnd"/>
      <w:r w:rsidRPr="00FB239C">
        <w:t xml:space="preserve"> ‘</w:t>
      </w:r>
      <w:proofErr w:type="spellStart"/>
      <w:r w:rsidRPr="00FB239C">
        <w:t>national</w:t>
      </w:r>
      <w:proofErr w:type="spellEnd"/>
      <w:r w:rsidRPr="00FB239C">
        <w:t xml:space="preserve"> unity’ in </w:t>
      </w:r>
      <w:proofErr w:type="spellStart"/>
      <w:r w:rsidRPr="00FB239C">
        <w:t>the</w:t>
      </w:r>
      <w:proofErr w:type="spellEnd"/>
      <w:r w:rsidRPr="00FB239C">
        <w:t xml:space="preserve"> </w:t>
      </w:r>
      <w:proofErr w:type="spellStart"/>
      <w:r w:rsidRPr="00FB239C">
        <w:t>Daily</w:t>
      </w:r>
      <w:proofErr w:type="spellEnd"/>
      <w:r w:rsidRPr="00FB239C">
        <w:t xml:space="preserve"> Mail”, </w:t>
      </w:r>
      <w:proofErr w:type="spellStart"/>
      <w:r w:rsidRPr="00FB239C">
        <w:rPr>
          <w:i/>
        </w:rPr>
        <w:t>Critical</w:t>
      </w:r>
      <w:proofErr w:type="spellEnd"/>
      <w:r w:rsidRPr="00FB239C">
        <w:rPr>
          <w:i/>
        </w:rPr>
        <w:t xml:space="preserve"> </w:t>
      </w:r>
      <w:proofErr w:type="spellStart"/>
      <w:r w:rsidRPr="00FB239C">
        <w:rPr>
          <w:i/>
        </w:rPr>
        <w:t>Discourse</w:t>
      </w:r>
      <w:proofErr w:type="spellEnd"/>
      <w:r w:rsidRPr="00FB239C">
        <w:rPr>
          <w:i/>
        </w:rPr>
        <w:t xml:space="preserve"> </w:t>
      </w:r>
      <w:proofErr w:type="spellStart"/>
      <w:r w:rsidRPr="00FB239C">
        <w:rPr>
          <w:i/>
        </w:rPr>
        <w:t>Studies</w:t>
      </w:r>
      <w:proofErr w:type="spellEnd"/>
      <w:r w:rsidRPr="00FB239C">
        <w:t>, 13(2), pp. 193-209.</w:t>
      </w:r>
    </w:p>
    <w:p w:rsidR="007D24C4" w:rsidRPr="00FB239C" w:rsidRDefault="007D24C4" w:rsidP="007D24C4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proofErr w:type="spellStart"/>
      <w:r w:rsidRPr="00FB239C">
        <w:t>Thurlow</w:t>
      </w:r>
      <w:proofErr w:type="spellEnd"/>
      <w:r w:rsidRPr="00FB239C">
        <w:t xml:space="preserve">, C. &amp; </w:t>
      </w:r>
      <w:proofErr w:type="spellStart"/>
      <w:r w:rsidRPr="00FB239C">
        <w:t>Jaworski</w:t>
      </w:r>
      <w:proofErr w:type="spellEnd"/>
      <w:r w:rsidRPr="00FB239C">
        <w:t>, A. (2011). “</w:t>
      </w:r>
      <w:proofErr w:type="spellStart"/>
      <w:r w:rsidRPr="00FB239C">
        <w:t>Tourism</w:t>
      </w:r>
      <w:proofErr w:type="spellEnd"/>
      <w:r w:rsidRPr="00FB239C">
        <w:t xml:space="preserve"> </w:t>
      </w:r>
      <w:proofErr w:type="spellStart"/>
      <w:r w:rsidRPr="00FB239C">
        <w:t>discourse</w:t>
      </w:r>
      <w:proofErr w:type="spellEnd"/>
      <w:r w:rsidRPr="00FB239C">
        <w:t xml:space="preserve">: </w:t>
      </w:r>
      <w:proofErr w:type="spellStart"/>
      <w:r w:rsidRPr="00FB239C">
        <w:t>Languages</w:t>
      </w:r>
      <w:proofErr w:type="spellEnd"/>
      <w:r w:rsidRPr="00FB239C">
        <w:t xml:space="preserve"> and </w:t>
      </w:r>
      <w:proofErr w:type="spellStart"/>
      <w:r w:rsidRPr="00FB239C">
        <w:t>banal</w:t>
      </w:r>
      <w:proofErr w:type="spellEnd"/>
      <w:r w:rsidRPr="00FB239C">
        <w:t xml:space="preserve"> </w:t>
      </w:r>
      <w:proofErr w:type="spellStart"/>
      <w:r w:rsidRPr="00FB239C">
        <w:t>globalization</w:t>
      </w:r>
      <w:proofErr w:type="spellEnd"/>
      <w:r w:rsidRPr="00FB239C">
        <w:t xml:space="preserve">”, </w:t>
      </w:r>
      <w:proofErr w:type="spellStart"/>
      <w:r w:rsidRPr="00FB239C">
        <w:rPr>
          <w:i/>
        </w:rPr>
        <w:t>Visual</w:t>
      </w:r>
      <w:proofErr w:type="spellEnd"/>
      <w:r w:rsidRPr="00FB239C">
        <w:rPr>
          <w:i/>
        </w:rPr>
        <w:t xml:space="preserve"> </w:t>
      </w:r>
      <w:proofErr w:type="spellStart"/>
      <w:r w:rsidRPr="00FB239C">
        <w:rPr>
          <w:i/>
        </w:rPr>
        <w:t>Communication</w:t>
      </w:r>
      <w:proofErr w:type="spellEnd"/>
      <w:r w:rsidRPr="00FB239C">
        <w:t>, 10(3), pp. 349-366.</w:t>
      </w:r>
    </w:p>
    <w:p w:rsidR="007D24C4" w:rsidRPr="00FB239C" w:rsidRDefault="007D24C4" w:rsidP="007D24C4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r w:rsidRPr="00FB239C">
        <w:t xml:space="preserve">Van </w:t>
      </w:r>
      <w:proofErr w:type="spellStart"/>
      <w:r w:rsidRPr="00FB239C">
        <w:t>Leeuwen</w:t>
      </w:r>
      <w:proofErr w:type="spellEnd"/>
      <w:r w:rsidRPr="00FB239C">
        <w:t>, T. (2012). “</w:t>
      </w:r>
      <w:proofErr w:type="spellStart"/>
      <w:r w:rsidRPr="00FB239C">
        <w:t>The</w:t>
      </w:r>
      <w:proofErr w:type="spellEnd"/>
      <w:r w:rsidRPr="00FB239C">
        <w:t xml:space="preserve"> </w:t>
      </w:r>
      <w:proofErr w:type="spellStart"/>
      <w:r w:rsidRPr="00FB239C">
        <w:t>critical</w:t>
      </w:r>
      <w:proofErr w:type="spellEnd"/>
      <w:r w:rsidRPr="00FB239C">
        <w:t xml:space="preserve"> </w:t>
      </w:r>
      <w:proofErr w:type="spellStart"/>
      <w:r w:rsidRPr="00FB239C">
        <w:t>analysis</w:t>
      </w:r>
      <w:proofErr w:type="spellEnd"/>
      <w:r w:rsidRPr="00FB239C">
        <w:t xml:space="preserve"> </w:t>
      </w:r>
      <w:proofErr w:type="spellStart"/>
      <w:r w:rsidRPr="00FB239C">
        <w:t>of</w:t>
      </w:r>
      <w:proofErr w:type="spellEnd"/>
      <w:r w:rsidRPr="00FB239C">
        <w:t xml:space="preserve"> musical </w:t>
      </w:r>
      <w:proofErr w:type="spellStart"/>
      <w:r w:rsidRPr="00FB239C">
        <w:t>discourse</w:t>
      </w:r>
      <w:proofErr w:type="spellEnd"/>
      <w:r w:rsidRPr="00FB239C">
        <w:t xml:space="preserve">”, </w:t>
      </w:r>
      <w:proofErr w:type="spellStart"/>
      <w:r w:rsidRPr="00FB239C">
        <w:rPr>
          <w:i/>
          <w:iCs/>
        </w:rPr>
        <w:t>Critical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Discourse</w:t>
      </w:r>
      <w:proofErr w:type="spellEnd"/>
      <w:r w:rsidRPr="00FB239C">
        <w:rPr>
          <w:i/>
          <w:iCs/>
        </w:rPr>
        <w:t xml:space="preserve"> </w:t>
      </w:r>
      <w:proofErr w:type="spellStart"/>
      <w:r w:rsidRPr="00FB239C">
        <w:rPr>
          <w:i/>
          <w:iCs/>
        </w:rPr>
        <w:t>Studies</w:t>
      </w:r>
      <w:proofErr w:type="spellEnd"/>
      <w:r w:rsidRPr="00FB239C">
        <w:t>, 9(4), pp. 51-63.</w:t>
      </w:r>
    </w:p>
    <w:p w:rsidR="007D24C4" w:rsidRPr="00FB239C" w:rsidRDefault="007D24C4" w:rsidP="007D24C4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proofErr w:type="spellStart"/>
      <w:r w:rsidRPr="00FB239C">
        <w:lastRenderedPageBreak/>
        <w:t>Wodak</w:t>
      </w:r>
      <w:proofErr w:type="spellEnd"/>
      <w:r w:rsidRPr="00FB239C">
        <w:t xml:space="preserve">, R. &amp; de </w:t>
      </w:r>
      <w:proofErr w:type="spellStart"/>
      <w:r w:rsidRPr="00FB239C">
        <w:t>Cillia</w:t>
      </w:r>
      <w:proofErr w:type="spellEnd"/>
      <w:r w:rsidRPr="00FB239C">
        <w:t>, R. (2007). “</w:t>
      </w:r>
      <w:proofErr w:type="spellStart"/>
      <w:r w:rsidRPr="00FB239C">
        <w:t>Commemorating</w:t>
      </w:r>
      <w:proofErr w:type="spellEnd"/>
      <w:r w:rsidRPr="00FB239C">
        <w:t xml:space="preserve"> </w:t>
      </w:r>
      <w:proofErr w:type="spellStart"/>
      <w:r w:rsidRPr="00FB239C">
        <w:t>the</w:t>
      </w:r>
      <w:proofErr w:type="spellEnd"/>
      <w:r w:rsidRPr="00FB239C">
        <w:t xml:space="preserve"> past: </w:t>
      </w:r>
      <w:proofErr w:type="spellStart"/>
      <w:r w:rsidRPr="00FB239C">
        <w:t>the</w:t>
      </w:r>
      <w:proofErr w:type="spellEnd"/>
      <w:r w:rsidRPr="00FB239C">
        <w:t xml:space="preserve"> </w:t>
      </w:r>
      <w:proofErr w:type="spellStart"/>
      <w:r w:rsidRPr="00FB239C">
        <w:t>discursive</w:t>
      </w:r>
      <w:proofErr w:type="spellEnd"/>
      <w:r w:rsidRPr="00FB239C">
        <w:t xml:space="preserve"> </w:t>
      </w:r>
      <w:proofErr w:type="spellStart"/>
      <w:r w:rsidRPr="00FB239C">
        <w:t>construction</w:t>
      </w:r>
      <w:proofErr w:type="spellEnd"/>
      <w:r w:rsidRPr="00FB239C">
        <w:t xml:space="preserve"> </w:t>
      </w:r>
      <w:proofErr w:type="spellStart"/>
      <w:r w:rsidRPr="00FB239C">
        <w:t>of</w:t>
      </w:r>
      <w:proofErr w:type="spellEnd"/>
      <w:r w:rsidRPr="00FB239C">
        <w:t xml:space="preserve"> </w:t>
      </w:r>
      <w:proofErr w:type="spellStart"/>
      <w:r w:rsidRPr="00FB239C">
        <w:t>official</w:t>
      </w:r>
      <w:proofErr w:type="spellEnd"/>
      <w:r w:rsidRPr="00FB239C">
        <w:t xml:space="preserve"> </w:t>
      </w:r>
      <w:proofErr w:type="spellStart"/>
      <w:r w:rsidRPr="00FB239C">
        <w:t>narratives</w:t>
      </w:r>
      <w:proofErr w:type="spellEnd"/>
      <w:r w:rsidRPr="00FB239C">
        <w:t xml:space="preserve"> </w:t>
      </w:r>
      <w:proofErr w:type="spellStart"/>
      <w:r w:rsidRPr="00FB239C">
        <w:t>about</w:t>
      </w:r>
      <w:proofErr w:type="spellEnd"/>
      <w:r w:rsidRPr="00FB239C">
        <w:t xml:space="preserve"> </w:t>
      </w:r>
      <w:proofErr w:type="spellStart"/>
      <w:r w:rsidRPr="00FB239C">
        <w:t>the</w:t>
      </w:r>
      <w:proofErr w:type="spellEnd"/>
      <w:r w:rsidRPr="00FB239C">
        <w:t xml:space="preserve"> ‘</w:t>
      </w:r>
      <w:proofErr w:type="spellStart"/>
      <w:r w:rsidRPr="00FB239C">
        <w:t>Rebirth</w:t>
      </w:r>
      <w:proofErr w:type="spellEnd"/>
      <w:r w:rsidRPr="00FB239C">
        <w:t xml:space="preserve"> </w:t>
      </w:r>
      <w:proofErr w:type="spellStart"/>
      <w:r w:rsidRPr="00FB239C">
        <w:t>of</w:t>
      </w:r>
      <w:proofErr w:type="spellEnd"/>
      <w:r w:rsidRPr="00FB239C">
        <w:t xml:space="preserve"> </w:t>
      </w:r>
      <w:proofErr w:type="spellStart"/>
      <w:r w:rsidRPr="00FB239C">
        <w:t>the</w:t>
      </w:r>
      <w:proofErr w:type="spellEnd"/>
      <w:r w:rsidRPr="00FB239C">
        <w:t xml:space="preserve"> Second </w:t>
      </w:r>
      <w:proofErr w:type="spellStart"/>
      <w:r w:rsidRPr="00FB239C">
        <w:t>Austrian</w:t>
      </w:r>
      <w:proofErr w:type="spellEnd"/>
      <w:r w:rsidRPr="00FB239C">
        <w:t xml:space="preserve"> Republic’”, </w:t>
      </w:r>
      <w:proofErr w:type="spellStart"/>
      <w:r w:rsidRPr="00FB239C">
        <w:rPr>
          <w:i/>
        </w:rPr>
        <w:t>Discourse</w:t>
      </w:r>
      <w:proofErr w:type="spellEnd"/>
      <w:r w:rsidRPr="00FB239C">
        <w:rPr>
          <w:i/>
        </w:rPr>
        <w:t xml:space="preserve"> and </w:t>
      </w:r>
      <w:proofErr w:type="spellStart"/>
      <w:r w:rsidRPr="00FB239C">
        <w:rPr>
          <w:i/>
        </w:rPr>
        <w:t>Communication</w:t>
      </w:r>
      <w:proofErr w:type="spellEnd"/>
      <w:r w:rsidRPr="00FB239C">
        <w:t>, 1(3), pp. 337-363.</w:t>
      </w:r>
    </w:p>
    <w:p w:rsidR="007D24C4" w:rsidRPr="00FB239C" w:rsidRDefault="007D24C4" w:rsidP="007D24C4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proofErr w:type="spellStart"/>
      <w:r w:rsidRPr="00FB239C">
        <w:t>Wodak</w:t>
      </w:r>
      <w:proofErr w:type="spellEnd"/>
      <w:r w:rsidRPr="00FB239C">
        <w:t xml:space="preserve">, R. (1996). </w:t>
      </w:r>
      <w:proofErr w:type="spellStart"/>
      <w:r w:rsidRPr="00FB239C">
        <w:rPr>
          <w:i/>
        </w:rPr>
        <w:t>Disorders</w:t>
      </w:r>
      <w:proofErr w:type="spellEnd"/>
      <w:r w:rsidRPr="00FB239C">
        <w:rPr>
          <w:i/>
        </w:rPr>
        <w:t xml:space="preserve"> </w:t>
      </w:r>
      <w:proofErr w:type="spellStart"/>
      <w:r w:rsidRPr="00FB239C">
        <w:rPr>
          <w:i/>
        </w:rPr>
        <w:t>of</w:t>
      </w:r>
      <w:proofErr w:type="spellEnd"/>
      <w:r w:rsidRPr="00FB239C">
        <w:rPr>
          <w:i/>
        </w:rPr>
        <w:t xml:space="preserve"> </w:t>
      </w:r>
      <w:proofErr w:type="spellStart"/>
      <w:r w:rsidRPr="00FB239C">
        <w:rPr>
          <w:i/>
        </w:rPr>
        <w:t>Discourse</w:t>
      </w:r>
      <w:proofErr w:type="spellEnd"/>
      <w:r w:rsidRPr="00FB239C">
        <w:t xml:space="preserve">. Boston: </w:t>
      </w:r>
      <w:proofErr w:type="spellStart"/>
      <w:r w:rsidRPr="00FB239C">
        <w:t>Addison</w:t>
      </w:r>
      <w:proofErr w:type="spellEnd"/>
      <w:r w:rsidRPr="00FB239C">
        <w:t xml:space="preserve"> </w:t>
      </w:r>
      <w:proofErr w:type="spellStart"/>
      <w:r w:rsidRPr="00FB239C">
        <w:t>Wesley</w:t>
      </w:r>
      <w:proofErr w:type="spellEnd"/>
      <w:r w:rsidRPr="00FB239C">
        <w:t xml:space="preserve"> </w:t>
      </w:r>
      <w:proofErr w:type="spellStart"/>
      <w:r w:rsidRPr="00FB239C">
        <w:t>Publishing</w:t>
      </w:r>
      <w:proofErr w:type="spellEnd"/>
      <w:r w:rsidRPr="00FB239C">
        <w:t xml:space="preserve"> </w:t>
      </w:r>
      <w:proofErr w:type="spellStart"/>
      <w:r w:rsidRPr="00FB239C">
        <w:t>Company</w:t>
      </w:r>
      <w:proofErr w:type="spellEnd"/>
      <w:r w:rsidRPr="00FB239C">
        <w:t>.</w:t>
      </w:r>
    </w:p>
    <w:p w:rsidR="007D24C4" w:rsidRPr="00FB239C" w:rsidRDefault="007D24C4" w:rsidP="007D6086">
      <w:pPr>
        <w:ind w:left="851" w:hanging="851"/>
        <w:contextualSpacing/>
      </w:pPr>
    </w:p>
    <w:sectPr w:rsidR="007D24C4" w:rsidRPr="00FB239C" w:rsidSect="009E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466C"/>
    <w:multiLevelType w:val="hybridMultilevel"/>
    <w:tmpl w:val="F612A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A5148"/>
    <w:multiLevelType w:val="hybridMultilevel"/>
    <w:tmpl w:val="23DAB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938"/>
    <w:rsid w:val="000236B6"/>
    <w:rsid w:val="00024EDB"/>
    <w:rsid w:val="00036712"/>
    <w:rsid w:val="000D5264"/>
    <w:rsid w:val="000D59F4"/>
    <w:rsid w:val="000E2B7E"/>
    <w:rsid w:val="001356E6"/>
    <w:rsid w:val="00190C07"/>
    <w:rsid w:val="001D3BA6"/>
    <w:rsid w:val="00206DC1"/>
    <w:rsid w:val="002369D7"/>
    <w:rsid w:val="002B0AF3"/>
    <w:rsid w:val="002B51E2"/>
    <w:rsid w:val="00315571"/>
    <w:rsid w:val="00326A66"/>
    <w:rsid w:val="0037081D"/>
    <w:rsid w:val="0037239D"/>
    <w:rsid w:val="0037286A"/>
    <w:rsid w:val="00393FB4"/>
    <w:rsid w:val="003D41FB"/>
    <w:rsid w:val="003E3114"/>
    <w:rsid w:val="003F6D14"/>
    <w:rsid w:val="00402BAA"/>
    <w:rsid w:val="0043635E"/>
    <w:rsid w:val="00437895"/>
    <w:rsid w:val="00471906"/>
    <w:rsid w:val="0048122B"/>
    <w:rsid w:val="00481CF1"/>
    <w:rsid w:val="00516D2C"/>
    <w:rsid w:val="00523951"/>
    <w:rsid w:val="00565A88"/>
    <w:rsid w:val="0057009C"/>
    <w:rsid w:val="005902EF"/>
    <w:rsid w:val="005C466E"/>
    <w:rsid w:val="005F76AD"/>
    <w:rsid w:val="00606D30"/>
    <w:rsid w:val="006136B4"/>
    <w:rsid w:val="00654231"/>
    <w:rsid w:val="00682A2F"/>
    <w:rsid w:val="006A2B0D"/>
    <w:rsid w:val="006A72F2"/>
    <w:rsid w:val="006D67FF"/>
    <w:rsid w:val="006F27FC"/>
    <w:rsid w:val="006F5286"/>
    <w:rsid w:val="00714AAF"/>
    <w:rsid w:val="00730612"/>
    <w:rsid w:val="00764BDA"/>
    <w:rsid w:val="00766629"/>
    <w:rsid w:val="007700E1"/>
    <w:rsid w:val="00772F47"/>
    <w:rsid w:val="00774833"/>
    <w:rsid w:val="007D24C4"/>
    <w:rsid w:val="007D6086"/>
    <w:rsid w:val="008458F3"/>
    <w:rsid w:val="0089619B"/>
    <w:rsid w:val="008A2A15"/>
    <w:rsid w:val="008B3DBD"/>
    <w:rsid w:val="008C038A"/>
    <w:rsid w:val="0090145C"/>
    <w:rsid w:val="00902A00"/>
    <w:rsid w:val="00940782"/>
    <w:rsid w:val="0096246F"/>
    <w:rsid w:val="00970D3A"/>
    <w:rsid w:val="00986A3D"/>
    <w:rsid w:val="009E70A3"/>
    <w:rsid w:val="00A103FE"/>
    <w:rsid w:val="00A517FF"/>
    <w:rsid w:val="00A5652B"/>
    <w:rsid w:val="00A56BB2"/>
    <w:rsid w:val="00A84E55"/>
    <w:rsid w:val="00AC77D4"/>
    <w:rsid w:val="00B1661A"/>
    <w:rsid w:val="00B2265A"/>
    <w:rsid w:val="00B27394"/>
    <w:rsid w:val="00B80E05"/>
    <w:rsid w:val="00BB7CAE"/>
    <w:rsid w:val="00BE1C7D"/>
    <w:rsid w:val="00BE6DBE"/>
    <w:rsid w:val="00C17DFD"/>
    <w:rsid w:val="00C30962"/>
    <w:rsid w:val="00C45063"/>
    <w:rsid w:val="00C66006"/>
    <w:rsid w:val="00C71597"/>
    <w:rsid w:val="00D0794C"/>
    <w:rsid w:val="00DB1BB4"/>
    <w:rsid w:val="00DB2659"/>
    <w:rsid w:val="00DC5263"/>
    <w:rsid w:val="00DD6938"/>
    <w:rsid w:val="00E449E3"/>
    <w:rsid w:val="00E542F6"/>
    <w:rsid w:val="00EF0390"/>
    <w:rsid w:val="00F00995"/>
    <w:rsid w:val="00F479CC"/>
    <w:rsid w:val="00FA57C5"/>
    <w:rsid w:val="00FA5F10"/>
    <w:rsid w:val="00FB239C"/>
    <w:rsid w:val="00FD28B8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19983-0AE7-4754-BDEC-FF54A2E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0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D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466E"/>
    <w:pPr>
      <w:ind w:left="720"/>
      <w:contextualSpacing/>
    </w:pPr>
  </w:style>
  <w:style w:type="paragraph" w:customStyle="1" w:styleId="Default">
    <w:name w:val="Default"/>
    <w:rsid w:val="00BB7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82AB-5A13-496D-BEEF-F9AEDCF1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2016-02-17T11:32:00Z</dcterms:created>
  <dcterms:modified xsi:type="dcterms:W3CDTF">2017-03-21T18:45:00Z</dcterms:modified>
</cp:coreProperties>
</file>