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3F" w:rsidRPr="00E94E3F" w:rsidRDefault="00E94E3F" w:rsidP="00E9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E3F">
        <w:rPr>
          <w:rFonts w:ascii="Times New Roman" w:hAnsi="Times New Roman" w:cs="Times New Roman"/>
          <w:b/>
          <w:sz w:val="24"/>
          <w:szCs w:val="24"/>
          <w:u w:val="single"/>
        </w:rPr>
        <w:t>Polská komunita v Praze</w:t>
      </w:r>
    </w:p>
    <w:p w:rsidR="00E94E3F" w:rsidRDefault="00E94E3F" w:rsidP="00E9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E3F" w:rsidRDefault="00E94E3F" w:rsidP="00E9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Kořeny polské migrace v Praze jsou v 19. století, kdy se z polské Haliče, tenkrát ještě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rámci jednoho státu, stěhovali umělci, inteligence, úředníci a řemeslníci. V roce 1887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založili v Praze Polský klub jako první polskou krajanskou organizaci v Evropě a následně,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roce 1899, dodnes existující polskou š</w:t>
      </w:r>
      <w:r>
        <w:rPr>
          <w:rFonts w:ascii="Times New Roman" w:hAnsi="Times New Roman" w:cs="Times New Roman"/>
          <w:sz w:val="24"/>
          <w:szCs w:val="24"/>
        </w:rPr>
        <w:t>kolu v Praze</w:t>
      </w:r>
      <w:r>
        <w:rPr>
          <w:rFonts w:ascii="Times New Roman" w:hAnsi="Times New Roman" w:cs="Times New Roman"/>
          <w:sz w:val="24"/>
          <w:szCs w:val="24"/>
        </w:rPr>
        <w:t>. Dnes je polská komunita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Praze směsicí </w:t>
      </w:r>
      <w:proofErr w:type="gramStart"/>
      <w:r>
        <w:rPr>
          <w:rFonts w:ascii="Times New Roman" w:hAnsi="Times New Roman" w:cs="Times New Roman"/>
          <w:sz w:val="24"/>
          <w:szCs w:val="24"/>
        </w:rPr>
        <w:t>vnitro-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mezistátní migrace z různých období. V jejích řadách se vyskytují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potomci zmiňované imigrace z doby před dvěma staletími, lze však předpokládat, že většina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nich je již asimilována. Dále zde potkáme polské migranty z jiných regionů České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republiky. Mimoto velmi početnou skupinu představuje poválečná imigrace z Polska, 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zejména polské dělnice zaměstnávané v oblasti lehkého průmyslu, které přijížděly do ČR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konce 80. let, avšak nejvíce v období po r. 1972, kdy byla podepsána mezivládní dohoda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regulující tuto výměnu. Mnoho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nich se sem provdalo a usadilo natrvalo. Smíšená manželství jsou ostatně jedním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nejčastějších důvodů usazení se v ČR nezávisle na období a vládním režimu. Vedle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 stěhujících se za partnerem jde o velmi různorodou skupinu složenou mj.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polských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katolických duchovních, dělníků, studentů a v poslední době hojně přibývajících zaměstnanců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nadnárodních společností.</w:t>
      </w:r>
    </w:p>
    <w:p w:rsidR="00E94E3F" w:rsidRDefault="00E94E3F" w:rsidP="00E9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současné době je hlavní město po Těšínsku druhým českým regionem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ne</w:t>
      </w:r>
      <w:r w:rsidR="00B00F5E">
        <w:rPr>
          <w:rFonts w:ascii="Times New Roman" w:hAnsi="Times New Roman" w:cs="Times New Roman"/>
          <w:sz w:val="24"/>
          <w:szCs w:val="24"/>
        </w:rPr>
        <w:t>jpočetnějším polským osídlením.</w:t>
      </w:r>
    </w:p>
    <w:p w:rsidR="00B00F5E" w:rsidRDefault="00B00F5E" w:rsidP="00E9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7823" w:rsidRDefault="00E94E3F" w:rsidP="00E94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Jedním z charakteristických rysů polské komunity je, že její členové obvykle neusilují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získání českého státního občanství, a to ani v případě, že zde stráví celý život. Jak uvádí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Klípa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(2004, 67), lidé, kteří tuto konvenci poruší, nebývají mnohdy ostatními představiteli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komunity považováni za Poláky a na základě toho lze usuzovat, že oba pojmy, národnost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občanství, bývají v dané komunitě ztotožňovány. Tento přístup odlišuje její členy nejen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představitelů jiných komunit žijících na území České republiky, avšak také od polských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komunit v jiných zemích, např. ve Velké Británii, kde jen v roce 2011 o britské občanství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zažádalo 1 834 polských státních příslušníků, popularitě se rovněž těší německý, italský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švédský pas (</w:t>
      </w:r>
      <w:proofErr w:type="spellStart"/>
      <w:r>
        <w:rPr>
          <w:rFonts w:ascii="Times New Roman" w:hAnsi="Times New Roman" w:cs="Times New Roman"/>
          <w:sz w:val="24"/>
          <w:szCs w:val="24"/>
        </w:rPr>
        <w:t>Pszczółkowska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2012). Z výše uvedeného důvodu nelze na polské obyvatele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Prahy bez českého státního občanství nazírat jako na osoby pobývající zde přechodně 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krátkodobě.</w:t>
      </w:r>
    </w:p>
    <w:p w:rsidR="00B17010" w:rsidRDefault="00B17010" w:rsidP="00E94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010" w:rsidRDefault="00B17010" w:rsidP="00E94E3F">
      <w:pPr>
        <w:jc w:val="both"/>
      </w:pPr>
      <w:r>
        <w:rPr>
          <w:rFonts w:ascii="Times New Roman" w:hAnsi="Times New Roman" w:cs="Times New Roman"/>
          <w:sz w:val="24"/>
          <w:szCs w:val="24"/>
        </w:rPr>
        <w:t>(Kroupová, M.; Vaculová, K.: Polská komunita v Praze – jazykové strategie a kompetence)</w:t>
      </w:r>
    </w:p>
    <w:sectPr w:rsidR="00B1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3F"/>
    <w:rsid w:val="00997823"/>
    <w:rsid w:val="00B00F5E"/>
    <w:rsid w:val="00B17010"/>
    <w:rsid w:val="00E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7F65"/>
  <w15:chartTrackingRefBased/>
  <w15:docId w15:val="{A613E6EA-EDBE-4862-BBCD-13CCE099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Zofka</dc:creator>
  <cp:keywords/>
  <dc:description/>
  <cp:lastModifiedBy>Zofka</cp:lastModifiedBy>
  <cp:revision>4</cp:revision>
  <dcterms:created xsi:type="dcterms:W3CDTF">2017-03-19T08:00:00Z</dcterms:created>
  <dcterms:modified xsi:type="dcterms:W3CDTF">2017-03-19T08:08:00Z</dcterms:modified>
</cp:coreProperties>
</file>